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CEA0A" w14:textId="77777777" w:rsidR="00FC5BAF" w:rsidRPr="000B5FFB" w:rsidRDefault="00FC5BAF" w:rsidP="00382375">
      <w:pPr>
        <w:jc w:val="center"/>
        <w:rPr>
          <w:rFonts w:ascii="Arial" w:hAnsi="Arial" w:cs="Arial"/>
          <w:b/>
          <w:lang w:val="en-GB"/>
        </w:rPr>
      </w:pPr>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ECTION OF INDIVIDUAL CONSULTANT</w:t>
      </w:r>
    </w:p>
    <w:p w14:paraId="5B218813" w14:textId="77777777" w:rsidR="00867E27" w:rsidRDefault="00867E27" w:rsidP="00867E27">
      <w:pPr>
        <w:ind w:left="709"/>
        <w:jc w:val="center"/>
        <w:rPr>
          <w:rFonts w:ascii="Arial" w:hAnsi="Arial" w:cs="Arial"/>
          <w:b/>
          <w:lang w:val="en-GB"/>
        </w:rPr>
      </w:pPr>
    </w:p>
    <w:p w14:paraId="306E1F3D" w14:textId="5163CE1A" w:rsidR="00700382" w:rsidRPr="00700382" w:rsidRDefault="001151CC" w:rsidP="001151CC">
      <w:pPr>
        <w:jc w:val="both"/>
        <w:rPr>
          <w:rFonts w:ascii="Arial" w:eastAsia="Calibri" w:hAnsi="Arial" w:cs="Arial"/>
          <w:b/>
          <w:bCs/>
          <w:lang w:val="en-GB"/>
        </w:rPr>
      </w:pPr>
      <w:r>
        <w:rPr>
          <w:rFonts w:ascii="Arial" w:eastAsia="Calibri" w:hAnsi="Arial" w:cs="Arial"/>
          <w:b/>
        </w:rPr>
        <w:t xml:space="preserve">                         </w:t>
      </w:r>
      <w:r w:rsidR="008728A0">
        <w:rPr>
          <w:rFonts w:ascii="Arial" w:eastAsia="Calibri" w:hAnsi="Arial" w:cs="Arial"/>
          <w:b/>
        </w:rPr>
        <w:t>FOR</w:t>
      </w:r>
      <w:r w:rsidR="00270FEA">
        <w:rPr>
          <w:rFonts w:ascii="Arial" w:eastAsia="Calibri" w:hAnsi="Arial" w:cs="Arial"/>
          <w:b/>
        </w:rPr>
        <w:t xml:space="preserve"> </w:t>
      </w:r>
      <w:r>
        <w:rPr>
          <w:rFonts w:ascii="Arial" w:eastAsia="Calibri" w:hAnsi="Arial" w:cs="Arial"/>
          <w:b/>
        </w:rPr>
        <w:t>SADC MANAGEMENT RETREAT FACILITATOR</w:t>
      </w:r>
    </w:p>
    <w:p w14:paraId="0BB134F0" w14:textId="77777777" w:rsidR="00181A7F" w:rsidRPr="00181A7F" w:rsidRDefault="00181A7F" w:rsidP="00181A7F">
      <w:pPr>
        <w:pBdr>
          <w:bottom w:val="single" w:sz="12" w:space="1" w:color="auto"/>
        </w:pBdr>
        <w:tabs>
          <w:tab w:val="left" w:pos="567"/>
        </w:tabs>
        <w:spacing w:before="100" w:beforeAutospacing="1" w:after="100" w:afterAutospacing="1"/>
        <w:jc w:val="both"/>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341BE5B9"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r w:rsidR="008728A0">
        <w:rPr>
          <w:rFonts w:ascii="Arial" w:hAnsi="Arial" w:cs="Arial"/>
          <w:b/>
          <w:bCs/>
          <w:sz w:val="28"/>
          <w:szCs w:val="28"/>
          <w:lang w:val="en-GB"/>
        </w:rPr>
        <w:t>S</w:t>
      </w:r>
      <w:r w:rsidR="00C63647">
        <w:rPr>
          <w:rFonts w:ascii="Arial" w:hAnsi="Arial" w:cs="Arial"/>
          <w:b/>
          <w:bCs/>
          <w:sz w:val="28"/>
          <w:szCs w:val="28"/>
          <w:lang w:val="en-GB"/>
        </w:rPr>
        <w:t>ADC/</w:t>
      </w:r>
      <w:r w:rsidR="00A0244E">
        <w:rPr>
          <w:rFonts w:ascii="Arial" w:hAnsi="Arial" w:cs="Arial"/>
          <w:b/>
          <w:bCs/>
          <w:sz w:val="28"/>
          <w:szCs w:val="28"/>
          <w:lang w:val="en-GB"/>
        </w:rPr>
        <w:t>3</w:t>
      </w:r>
      <w:r w:rsidR="00C63647">
        <w:rPr>
          <w:rFonts w:ascii="Arial" w:hAnsi="Arial" w:cs="Arial"/>
          <w:b/>
          <w:bCs/>
          <w:sz w:val="28"/>
          <w:szCs w:val="28"/>
          <w:lang w:val="en-GB"/>
        </w:rPr>
        <w:t>/</w:t>
      </w:r>
      <w:r w:rsidR="003F7D16">
        <w:rPr>
          <w:rFonts w:ascii="Arial" w:hAnsi="Arial" w:cs="Arial"/>
          <w:b/>
          <w:bCs/>
          <w:sz w:val="28"/>
          <w:szCs w:val="28"/>
          <w:lang w:val="en-GB"/>
        </w:rPr>
        <w:t>5/2/</w:t>
      </w:r>
      <w:r w:rsidR="004E5B6C">
        <w:rPr>
          <w:rFonts w:ascii="Arial" w:hAnsi="Arial" w:cs="Arial"/>
          <w:b/>
          <w:bCs/>
          <w:sz w:val="28"/>
          <w:szCs w:val="28"/>
          <w:lang w:val="en-GB"/>
        </w:rPr>
        <w:t>101</w:t>
      </w:r>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3C06E9BE" w:rsidR="0002104F" w:rsidRDefault="003F7D16" w:rsidP="00D8263B">
      <w:pPr>
        <w:jc w:val="center"/>
        <w:rPr>
          <w:rFonts w:ascii="Arial" w:hAnsi="Arial" w:cs="Arial"/>
          <w:b/>
          <w:lang w:val="en-GB"/>
        </w:rPr>
      </w:pPr>
      <w:r>
        <w:rPr>
          <w:rFonts w:ascii="Arial" w:hAnsi="Arial" w:cs="Arial"/>
          <w:b/>
          <w:lang w:val="en-GB"/>
        </w:rPr>
        <w:t>FEBRUARY</w:t>
      </w:r>
      <w:r w:rsidR="008728A0">
        <w:rPr>
          <w:rFonts w:ascii="Arial" w:hAnsi="Arial" w:cs="Arial"/>
          <w:b/>
          <w:lang w:val="en-GB"/>
        </w:rPr>
        <w:t xml:space="preserve"> 2020</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64DAD703" w14:textId="6407748C" w:rsidR="00700382" w:rsidRPr="000829C3" w:rsidRDefault="00604DB3" w:rsidP="00FF1EE2">
      <w:pPr>
        <w:ind w:firstLine="720"/>
        <w:jc w:val="both"/>
        <w:rPr>
          <w:rFonts w:ascii="Arial" w:eastAsia="Calibri" w:hAnsi="Arial" w:cs="Arial"/>
          <w:b/>
          <w:bCs/>
          <w:lang w:val="en-GB"/>
        </w:rPr>
      </w:pPr>
      <w:r w:rsidRPr="00C95C0D">
        <w:rPr>
          <w:rFonts w:ascii="Arial" w:hAnsi="Arial" w:cs="Arial"/>
          <w:b/>
          <w:lang w:val="tn-ZA"/>
        </w:rPr>
        <w:t>“</w:t>
      </w:r>
      <w:r w:rsidR="008728A0" w:rsidRPr="008728A0">
        <w:rPr>
          <w:rFonts w:ascii="Arial" w:hAnsi="Arial" w:cs="Arial"/>
          <w:b/>
          <w:lang w:val="tn-ZA"/>
        </w:rPr>
        <w:t xml:space="preserve">CONSULTANCY FOR </w:t>
      </w:r>
      <w:r w:rsidR="00A0244E">
        <w:rPr>
          <w:rFonts w:ascii="Arial" w:hAnsi="Arial" w:cs="Arial"/>
          <w:b/>
          <w:lang w:val="tn-ZA"/>
        </w:rPr>
        <w:t>S</w:t>
      </w:r>
      <w:r w:rsidR="0026777F">
        <w:rPr>
          <w:rFonts w:ascii="Arial" w:hAnsi="Arial" w:cs="Arial"/>
          <w:b/>
          <w:lang w:val="tn-ZA"/>
        </w:rPr>
        <w:t>ADC MANAGEMENT RETREAT FACILITATOR</w:t>
      </w:r>
      <w:r w:rsidR="00700382">
        <w:rPr>
          <w:rFonts w:ascii="Arial" w:eastAsia="Calibri" w:hAnsi="Arial" w:cs="Arial"/>
          <w:b/>
          <w:bCs/>
          <w:sz w:val="28"/>
          <w:szCs w:val="28"/>
          <w:lang w:val="en-GB"/>
        </w:rPr>
        <w:t>’’</w:t>
      </w:r>
    </w:p>
    <w:p w14:paraId="3A777EDC" w14:textId="77777777" w:rsidR="0086173D" w:rsidRPr="00C95C0D" w:rsidRDefault="0086173D" w:rsidP="00B912D3">
      <w:pPr>
        <w:spacing w:line="360" w:lineRule="auto"/>
        <w:ind w:left="709" w:firstLine="11"/>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proofErr w:type="gramStart"/>
      <w:r w:rsidRPr="000B5FFB">
        <w:rPr>
          <w:rFonts w:ascii="Arial" w:hAnsi="Arial" w:cs="Arial"/>
          <w:i/>
          <w:lang w:val="en-GB"/>
        </w:rPr>
        <w:t>they</w:t>
      </w:r>
      <w:proofErr w:type="gramEnd"/>
      <w:r w:rsidRPr="000B5FFB">
        <w:rPr>
          <w:rFonts w:ascii="Arial" w:hAnsi="Arial" w:cs="Arial"/>
          <w:i/>
          <w:lang w:val="en-GB"/>
        </w:rPr>
        <w:t xml:space="preserve">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2102C98F"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61869">
        <w:rPr>
          <w:rFonts w:ascii="Arial" w:hAnsi="Arial" w:cs="Arial"/>
          <w:lang w:val="en-GB"/>
        </w:rPr>
        <w:t xml:space="preserve">The maximum budget for this </w:t>
      </w:r>
      <w:r w:rsidR="00BC328A" w:rsidRPr="00061869">
        <w:rPr>
          <w:rFonts w:ascii="Arial" w:hAnsi="Arial" w:cs="Arial"/>
          <w:lang w:val="en-GB"/>
        </w:rPr>
        <w:t>contract</w:t>
      </w:r>
      <w:r w:rsidR="00EC3A43" w:rsidRPr="00061869">
        <w:rPr>
          <w:rFonts w:ascii="Arial" w:hAnsi="Arial" w:cs="Arial"/>
          <w:lang w:val="en-GB"/>
        </w:rPr>
        <w:t xml:space="preserve"> is US $</w:t>
      </w:r>
      <w:r w:rsidR="00EC3A43" w:rsidRPr="00061869">
        <w:rPr>
          <w:rFonts w:ascii="Arial" w:hAnsi="Arial" w:cs="Arial"/>
          <w:b/>
          <w:lang w:val="en-GB"/>
        </w:rPr>
        <w:t xml:space="preserve"> </w:t>
      </w:r>
      <w:r w:rsidR="00C63647" w:rsidRPr="00061869">
        <w:rPr>
          <w:rFonts w:ascii="Arial" w:hAnsi="Arial" w:cs="Arial"/>
          <w:b/>
        </w:rPr>
        <w:t>US$</w:t>
      </w:r>
      <w:r w:rsidR="0026777F" w:rsidRPr="00061869">
        <w:rPr>
          <w:rFonts w:ascii="Arial" w:hAnsi="Arial" w:cs="Arial"/>
          <w:b/>
        </w:rPr>
        <w:t>1</w:t>
      </w:r>
      <w:r w:rsidR="00A0244E" w:rsidRPr="00061869">
        <w:rPr>
          <w:rFonts w:ascii="Arial" w:hAnsi="Arial" w:cs="Arial"/>
          <w:b/>
        </w:rPr>
        <w:t>0</w:t>
      </w:r>
      <w:r w:rsidR="00C63647" w:rsidRPr="00061869">
        <w:rPr>
          <w:rFonts w:ascii="Arial" w:hAnsi="Arial" w:cs="Arial"/>
          <w:b/>
        </w:rPr>
        <w:t>,000</w:t>
      </w:r>
      <w:r w:rsidR="00700382" w:rsidRPr="00061869">
        <w:rPr>
          <w:rFonts w:ascii="Arial" w:hAnsi="Arial" w:cs="Arial"/>
          <w:b/>
        </w:rPr>
        <w:t>.00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56C319C2" w14:textId="77777777" w:rsidR="00A0244E" w:rsidRDefault="00604DB3" w:rsidP="00C63647">
      <w:pPr>
        <w:jc w:val="both"/>
        <w:rPr>
          <w:rFonts w:ascii="Arial" w:hAnsi="Arial" w:cs="Arial"/>
          <w:b/>
          <w:bCs/>
          <w:color w:val="000000" w:themeColor="text1"/>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1F2616">
        <w:rPr>
          <w:rFonts w:ascii="Arial" w:hAnsi="Arial" w:cs="Arial"/>
          <w:b/>
          <w:bCs/>
          <w:color w:val="000000" w:themeColor="text1"/>
          <w:lang w:val="en-GB"/>
        </w:rPr>
        <w:t xml:space="preserve"> </w:t>
      </w:r>
      <w:r w:rsidR="00A0244E">
        <w:rPr>
          <w:rFonts w:ascii="Arial" w:hAnsi="Arial" w:cs="Arial"/>
          <w:b/>
          <w:bCs/>
          <w:color w:val="000000" w:themeColor="text1"/>
          <w:lang w:val="en-GB"/>
        </w:rPr>
        <w:t xml:space="preserve"> </w:t>
      </w:r>
    </w:p>
    <w:p w14:paraId="33797931" w14:textId="674C1F3B" w:rsidR="0026777F" w:rsidRDefault="003F7D16" w:rsidP="00A0244E">
      <w:pPr>
        <w:jc w:val="both"/>
        <w:rPr>
          <w:rFonts w:ascii="Arial" w:hAnsi="Arial" w:cs="Arial"/>
          <w:b/>
          <w:bCs/>
          <w:color w:val="000000" w:themeColor="text1"/>
          <w:lang w:val="en-GB"/>
        </w:rPr>
      </w:pPr>
      <w:r>
        <w:rPr>
          <w:rFonts w:ascii="Arial" w:hAnsi="Arial" w:cs="Arial"/>
          <w:b/>
          <w:bCs/>
          <w:color w:val="000000" w:themeColor="text1"/>
          <w:lang w:val="en-GB"/>
        </w:rPr>
        <w:lastRenderedPageBreak/>
        <w:t xml:space="preserve">           SADC3</w:t>
      </w:r>
      <w:r w:rsidR="00A0244E">
        <w:rPr>
          <w:rFonts w:ascii="Arial" w:hAnsi="Arial" w:cs="Arial"/>
          <w:b/>
          <w:bCs/>
          <w:color w:val="000000" w:themeColor="text1"/>
          <w:lang w:val="en-GB"/>
        </w:rPr>
        <w:t>/</w:t>
      </w:r>
      <w:r>
        <w:rPr>
          <w:rFonts w:ascii="Arial" w:hAnsi="Arial" w:cs="Arial"/>
          <w:b/>
          <w:bCs/>
          <w:color w:val="000000" w:themeColor="text1"/>
          <w:lang w:val="en-GB"/>
        </w:rPr>
        <w:t>5/2/</w:t>
      </w:r>
      <w:r w:rsidR="00061869">
        <w:rPr>
          <w:rFonts w:ascii="Arial" w:hAnsi="Arial" w:cs="Arial"/>
          <w:b/>
          <w:bCs/>
          <w:color w:val="000000" w:themeColor="text1"/>
          <w:lang w:val="en-GB"/>
        </w:rPr>
        <w:t>101</w:t>
      </w:r>
      <w:r w:rsidR="001F2616" w:rsidRPr="001F2616">
        <w:t xml:space="preserve"> </w:t>
      </w:r>
      <w:r w:rsidR="0026777F">
        <w:rPr>
          <w:rFonts w:ascii="Arial" w:hAnsi="Arial" w:cs="Arial"/>
          <w:b/>
          <w:bCs/>
          <w:color w:val="000000" w:themeColor="text1"/>
          <w:lang w:val="en-GB"/>
        </w:rPr>
        <w:t>CONSULTANCY FOR S</w:t>
      </w:r>
      <w:r w:rsidR="00FF1EE2">
        <w:rPr>
          <w:rFonts w:ascii="Arial" w:hAnsi="Arial" w:cs="Arial"/>
          <w:b/>
          <w:bCs/>
          <w:color w:val="000000" w:themeColor="text1"/>
          <w:lang w:val="en-GB"/>
        </w:rPr>
        <w:t>AD</w:t>
      </w:r>
      <w:r w:rsidR="0026777F">
        <w:rPr>
          <w:rFonts w:ascii="Arial" w:hAnsi="Arial" w:cs="Arial"/>
          <w:b/>
          <w:bCs/>
          <w:color w:val="000000" w:themeColor="text1"/>
          <w:lang w:val="en-GB"/>
        </w:rPr>
        <w:t>C MAN</w:t>
      </w:r>
      <w:r w:rsidR="00FF1EE2">
        <w:rPr>
          <w:rFonts w:ascii="Arial" w:hAnsi="Arial" w:cs="Arial"/>
          <w:b/>
          <w:bCs/>
          <w:color w:val="000000" w:themeColor="text1"/>
          <w:lang w:val="en-GB"/>
        </w:rPr>
        <w:t>A</w:t>
      </w:r>
      <w:r w:rsidR="0026777F">
        <w:rPr>
          <w:rFonts w:ascii="Arial" w:hAnsi="Arial" w:cs="Arial"/>
          <w:b/>
          <w:bCs/>
          <w:color w:val="000000" w:themeColor="text1"/>
          <w:lang w:val="en-GB"/>
        </w:rPr>
        <w:t xml:space="preserve">GEMENT RETREAT </w:t>
      </w:r>
    </w:p>
    <w:p w14:paraId="550503F4" w14:textId="77777777" w:rsidR="0026777F" w:rsidRDefault="0026777F" w:rsidP="00A0244E">
      <w:pPr>
        <w:jc w:val="both"/>
        <w:rPr>
          <w:rFonts w:ascii="Arial" w:hAnsi="Arial" w:cs="Arial"/>
          <w:lang w:val="en-GB"/>
        </w:rPr>
      </w:pPr>
      <w:r>
        <w:rPr>
          <w:rFonts w:ascii="Arial" w:hAnsi="Arial" w:cs="Arial"/>
          <w:b/>
          <w:bCs/>
          <w:color w:val="000000" w:themeColor="text1"/>
          <w:lang w:val="en-GB"/>
        </w:rPr>
        <w:t xml:space="preserve">           FACILLITATOR </w:t>
      </w:r>
      <w:r w:rsidR="001F2616" w:rsidRPr="001F2616">
        <w:rPr>
          <w:rFonts w:ascii="Arial" w:hAnsi="Arial" w:cs="Arial"/>
          <w:b/>
          <w:bCs/>
          <w:color w:val="000000" w:themeColor="text1"/>
          <w:lang w:val="en-GB"/>
        </w:rPr>
        <w:t>’’</w:t>
      </w:r>
      <w:r w:rsidR="006D23D9" w:rsidRPr="0034158B">
        <w:rPr>
          <w:rFonts w:ascii="Arial" w:hAnsi="Arial" w:cs="Arial"/>
          <w:b/>
          <w:lang w:val="tn-ZA"/>
        </w:rPr>
        <w:t>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w:t>
      </w:r>
      <w:r w:rsidR="00FF1EE2">
        <w:rPr>
          <w:rFonts w:ascii="Arial" w:hAnsi="Arial" w:cs="Arial"/>
          <w:lang w:val="en-GB"/>
        </w:rPr>
        <w:t>t</w:t>
      </w:r>
      <w:r w:rsidR="00524FA9" w:rsidRPr="000B5FFB">
        <w:rPr>
          <w:rFonts w:ascii="Arial" w:hAnsi="Arial" w:cs="Arial"/>
          <w:lang w:val="en-GB"/>
        </w:rPr>
        <w:t>ender box</w:t>
      </w:r>
      <w:r>
        <w:rPr>
          <w:rFonts w:ascii="Arial" w:hAnsi="Arial" w:cs="Arial"/>
          <w:lang w:val="en-GB"/>
        </w:rPr>
        <w:t xml:space="preserve"> </w:t>
      </w:r>
      <w:r w:rsidR="002A60CF" w:rsidRPr="000B5FFB">
        <w:rPr>
          <w:rFonts w:ascii="Arial" w:hAnsi="Arial" w:cs="Arial"/>
          <w:lang w:val="en-GB"/>
        </w:rPr>
        <w:t>located at the</w:t>
      </w:r>
    </w:p>
    <w:p w14:paraId="2C877665" w14:textId="14D40520" w:rsidR="00AB4D9D" w:rsidRPr="003B0A1F" w:rsidRDefault="0026777F" w:rsidP="00A0244E">
      <w:pPr>
        <w:jc w:val="both"/>
        <w:rPr>
          <w:rFonts w:ascii="Arial" w:hAnsi="Arial" w:cs="Arial"/>
          <w:b/>
          <w:bCs/>
          <w:color w:val="000000" w:themeColor="text1"/>
          <w:lang w:val="en-GB"/>
        </w:rPr>
      </w:pPr>
      <w:r>
        <w:rPr>
          <w:rFonts w:ascii="Arial" w:hAnsi="Arial" w:cs="Arial"/>
          <w:lang w:val="en-GB"/>
        </w:rPr>
        <w:t xml:space="preserve">         </w:t>
      </w:r>
      <w:r w:rsidR="002A60CF" w:rsidRPr="000B5FFB">
        <w:rPr>
          <w:rFonts w:ascii="Arial" w:hAnsi="Arial" w:cs="Arial"/>
          <w:lang w:val="en-GB"/>
        </w:rPr>
        <w:t xml:space="preserve"> </w:t>
      </w:r>
      <w:r>
        <w:rPr>
          <w:rFonts w:ascii="Arial" w:hAnsi="Arial" w:cs="Arial"/>
          <w:lang w:val="en-GB"/>
        </w:rPr>
        <w:t xml:space="preserve"> </w:t>
      </w:r>
      <w:r w:rsidR="002A60CF" w:rsidRPr="000B5FFB">
        <w:rPr>
          <w:rFonts w:ascii="Arial" w:hAnsi="Arial" w:cs="Arial"/>
          <w:lang w:val="en-GB"/>
        </w:rPr>
        <w:t>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866EDF8" w14:textId="631D1913"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r w:rsidR="001B09C9">
        <w:rPr>
          <w:rFonts w:ascii="Arial" w:hAnsi="Arial" w:cs="Arial"/>
          <w:lang w:val="en-GB"/>
        </w:rPr>
        <w:t>Monday</w:t>
      </w:r>
      <w:r w:rsidR="00061869">
        <w:rPr>
          <w:rFonts w:ascii="Arial" w:hAnsi="Arial" w:cs="Arial"/>
          <w:lang w:val="en-GB"/>
        </w:rPr>
        <w:t xml:space="preserve"> </w:t>
      </w:r>
      <w:r w:rsidR="0026777F" w:rsidRPr="00061869">
        <w:rPr>
          <w:rFonts w:ascii="Arial" w:hAnsi="Arial" w:cs="Arial"/>
          <w:b/>
          <w:lang w:val="en-GB"/>
        </w:rPr>
        <w:t>1</w:t>
      </w:r>
      <w:r w:rsidR="001B09C9">
        <w:rPr>
          <w:rFonts w:ascii="Arial" w:hAnsi="Arial" w:cs="Arial"/>
          <w:b/>
          <w:lang w:val="en-GB"/>
        </w:rPr>
        <w:t>6</w:t>
      </w:r>
      <w:r w:rsidR="002732D4" w:rsidRPr="00061869">
        <w:rPr>
          <w:rFonts w:ascii="Arial" w:hAnsi="Arial" w:cs="Arial"/>
          <w:b/>
          <w:vertAlign w:val="superscript"/>
          <w:lang w:val="en-GB"/>
        </w:rPr>
        <w:t>th</w:t>
      </w:r>
      <w:r w:rsidR="0038616F" w:rsidRPr="00061869">
        <w:rPr>
          <w:rFonts w:ascii="Arial" w:hAnsi="Arial" w:cs="Arial"/>
          <w:b/>
          <w:vertAlign w:val="superscript"/>
          <w:lang w:val="en-GB"/>
        </w:rPr>
        <w:t xml:space="preserve"> </w:t>
      </w:r>
      <w:r w:rsidR="0026777F" w:rsidRPr="00061869">
        <w:rPr>
          <w:rFonts w:ascii="Arial" w:hAnsi="Arial" w:cs="Arial"/>
          <w:b/>
          <w:vertAlign w:val="superscript"/>
          <w:lang w:val="en-GB"/>
        </w:rPr>
        <w:t xml:space="preserve"> </w:t>
      </w:r>
      <w:r w:rsidR="0026777F" w:rsidRPr="00061869">
        <w:rPr>
          <w:rFonts w:ascii="Arial" w:hAnsi="Arial" w:cs="Arial"/>
          <w:b/>
          <w:lang w:val="en-GB"/>
        </w:rPr>
        <w:t>March 2020</w:t>
      </w:r>
      <w:r w:rsidR="002732D4" w:rsidRPr="00061869">
        <w:rPr>
          <w:rFonts w:ascii="Arial" w:hAnsi="Arial" w:cs="Arial"/>
          <w:b/>
          <w:lang w:val="en-GB"/>
        </w:rPr>
        <w:t xml:space="preserve"> at 1</w:t>
      </w:r>
      <w:r w:rsidR="0038616F" w:rsidRPr="00061869">
        <w:rPr>
          <w:rFonts w:ascii="Arial" w:hAnsi="Arial" w:cs="Arial"/>
          <w:b/>
          <w:lang w:val="en-GB"/>
        </w:rPr>
        <w:t>5:0</w:t>
      </w:r>
      <w:r w:rsidR="002732D4" w:rsidRPr="00061869">
        <w:rPr>
          <w:rFonts w:ascii="Arial" w:hAnsi="Arial" w:cs="Arial"/>
          <w:b/>
          <w:lang w:val="en-GB"/>
        </w:rPr>
        <w:t>0hours local time</w:t>
      </w:r>
    </w:p>
    <w:p w14:paraId="4029E413" w14:textId="77777777" w:rsidR="00382375" w:rsidRPr="00514679" w:rsidRDefault="00382375" w:rsidP="00382375">
      <w:pPr>
        <w:rPr>
          <w:rFonts w:ascii="Arial" w:hAnsi="Arial" w:cs="Arial"/>
          <w:b/>
          <w:u w:val="single"/>
          <w:lang w:val="en-GB"/>
        </w:rPr>
      </w:pPr>
    </w:p>
    <w:p w14:paraId="221F853F" w14:textId="4E97DC51"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26777F" w:rsidRPr="00F90E78">
          <w:rPr>
            <w:rStyle w:val="Hyperlink"/>
            <w:rFonts w:ascii="Arial" w:hAnsi="Arial" w:cs="Arial"/>
            <w:lang w:val="en-GB"/>
          </w:rPr>
          <w:t>facilitator@sadc.int</w:t>
        </w:r>
      </w:hyperlink>
      <w:r w:rsidR="0026777F">
        <w:rPr>
          <w:rFonts w:ascii="Arial" w:hAnsi="Arial" w:cs="Arial"/>
          <w:lang w:val="en-GB"/>
        </w:rPr>
        <w:t xml:space="preserve"> </w:t>
      </w:r>
      <w:r w:rsidR="002732D4">
        <w:rPr>
          <w:rFonts w:ascii="Arial" w:hAnsi="Arial" w:cs="Arial"/>
          <w:lang w:val="en-GB"/>
        </w:rPr>
        <w:t xml:space="preserve">by </w:t>
      </w:r>
      <w:r w:rsidR="009972DC">
        <w:rPr>
          <w:rFonts w:ascii="Arial" w:hAnsi="Arial" w:cs="Arial"/>
          <w:lang w:val="en-GB"/>
        </w:rPr>
        <w:t>the deadline in Para 6 above</w:t>
      </w:r>
      <w:r w:rsidR="00382375" w:rsidRPr="000B5FFB">
        <w:rPr>
          <w:rFonts w:ascii="Arial" w:hAnsi="Arial" w:cs="Arial"/>
          <w:lang w:val="en-GB"/>
        </w:rPr>
        <w:t xml:space="preserve"> </w:t>
      </w:r>
    </w:p>
    <w:p w14:paraId="2E477B48" w14:textId="77777777" w:rsidR="00483A66" w:rsidRPr="000B5FFB" w:rsidRDefault="00483A66" w:rsidP="00382375">
      <w:pPr>
        <w:rPr>
          <w:rFonts w:ascii="Arial" w:hAnsi="Arial" w:cs="Arial"/>
          <w:lang w:val="en-GB"/>
        </w:rPr>
      </w:pP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tbl>
      <w:tblPr>
        <w:tblW w:w="0" w:type="auto"/>
        <w:tblInd w:w="710" w:type="dxa"/>
        <w:tblLayout w:type="fixed"/>
        <w:tblLook w:val="0000" w:firstRow="0" w:lastRow="0" w:firstColumn="0" w:lastColumn="0" w:noHBand="0" w:noVBand="0"/>
      </w:tblPr>
      <w:tblGrid>
        <w:gridCol w:w="4442"/>
        <w:gridCol w:w="2166"/>
      </w:tblGrid>
      <w:tr w:rsidR="007C2094" w:rsidRPr="009A7405" w14:paraId="50E15A87" w14:textId="77777777" w:rsidTr="00700382">
        <w:tc>
          <w:tcPr>
            <w:tcW w:w="4442" w:type="dxa"/>
            <w:tcBorders>
              <w:top w:val="single" w:sz="4" w:space="0" w:color="000000"/>
              <w:left w:val="single" w:sz="4" w:space="0" w:color="000000"/>
              <w:bottom w:val="single" w:sz="4" w:space="0" w:color="000000"/>
            </w:tcBorders>
            <w:shd w:val="clear" w:color="auto" w:fill="auto"/>
          </w:tcPr>
          <w:p w14:paraId="46A600C6" w14:textId="77777777" w:rsidR="007C2094" w:rsidRPr="002732D4" w:rsidRDefault="007C2094" w:rsidP="002732D4">
            <w:pPr>
              <w:spacing w:line="360" w:lineRule="auto"/>
              <w:jc w:val="center"/>
              <w:rPr>
                <w:rFonts w:ascii="Arial" w:hAnsi="Arial" w:cs="Arial"/>
                <w:b/>
                <w:sz w:val="22"/>
                <w:szCs w:val="22"/>
                <w:lang w:val="en-GB"/>
              </w:rPr>
            </w:pPr>
            <w:r w:rsidRPr="002732D4">
              <w:rPr>
                <w:rFonts w:ascii="Arial" w:hAnsi="Arial"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788DB5"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Points</w:t>
            </w:r>
          </w:p>
        </w:tc>
      </w:tr>
      <w:tr w:rsidR="007C2094" w:rsidRPr="009A7405" w14:paraId="0B44F4CC" w14:textId="77777777" w:rsidTr="00700382">
        <w:tc>
          <w:tcPr>
            <w:tcW w:w="4442" w:type="dxa"/>
            <w:tcBorders>
              <w:top w:val="single" w:sz="4" w:space="0" w:color="000000"/>
              <w:left w:val="single" w:sz="4" w:space="0" w:color="000000"/>
              <w:bottom w:val="single" w:sz="4" w:space="0" w:color="000000"/>
            </w:tcBorders>
            <w:shd w:val="clear" w:color="auto" w:fill="auto"/>
          </w:tcPr>
          <w:p w14:paraId="705ADDF5" w14:textId="53F0F46B"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Education</w:t>
            </w:r>
            <w:r w:rsidR="002732D4" w:rsidRPr="002732D4">
              <w:rPr>
                <w:rFonts w:ascii="Arial" w:hAnsi="Arial" w:cs="Arial"/>
                <w:b/>
                <w:spacing w:val="-3"/>
                <w:sz w:val="22"/>
                <w:szCs w:val="22"/>
                <w:lang w:val="en-GB"/>
              </w:rPr>
              <w:t xml:space="preserve"> and Training</w:t>
            </w:r>
            <w:r w:rsidRPr="002732D4">
              <w:rPr>
                <w:rFonts w:ascii="Arial" w:hAnsi="Arial" w:cs="Arial"/>
                <w:b/>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901F5F0" w14:textId="6542A4B9" w:rsidR="007C2094" w:rsidRPr="002732D4" w:rsidRDefault="00DB2694" w:rsidP="00514679">
            <w:pPr>
              <w:spacing w:line="360" w:lineRule="auto"/>
              <w:jc w:val="center"/>
              <w:rPr>
                <w:rFonts w:ascii="Arial" w:hAnsi="Arial" w:cs="Arial"/>
                <w:b/>
                <w:sz w:val="22"/>
                <w:szCs w:val="22"/>
              </w:rPr>
            </w:pPr>
            <w:r>
              <w:rPr>
                <w:rFonts w:ascii="Arial" w:hAnsi="Arial" w:cs="Arial"/>
                <w:b/>
                <w:spacing w:val="-3"/>
                <w:sz w:val="22"/>
                <w:szCs w:val="22"/>
                <w:lang w:val="en-GB"/>
              </w:rPr>
              <w:t>3</w:t>
            </w:r>
            <w:r w:rsidR="00514679">
              <w:rPr>
                <w:rFonts w:ascii="Arial" w:hAnsi="Arial" w:cs="Arial"/>
                <w:b/>
                <w:spacing w:val="-3"/>
                <w:sz w:val="22"/>
                <w:szCs w:val="22"/>
                <w:lang w:val="en-GB"/>
              </w:rPr>
              <w:t>0</w:t>
            </w:r>
          </w:p>
        </w:tc>
      </w:tr>
      <w:tr w:rsidR="007C2094" w:rsidRPr="009A7405" w14:paraId="3CB12BE5" w14:textId="77777777" w:rsidTr="00700382">
        <w:tc>
          <w:tcPr>
            <w:tcW w:w="4442" w:type="dxa"/>
            <w:tcBorders>
              <w:top w:val="single" w:sz="4" w:space="0" w:color="000000"/>
              <w:left w:val="single" w:sz="4" w:space="0" w:color="000000"/>
              <w:bottom w:val="single" w:sz="4" w:space="0" w:color="000000"/>
            </w:tcBorders>
            <w:shd w:val="clear" w:color="auto" w:fill="auto"/>
          </w:tcPr>
          <w:p w14:paraId="6F6FEC34"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Specific Skills</w:t>
            </w:r>
            <w:r w:rsidRPr="002732D4">
              <w:rPr>
                <w:rFonts w:ascii="Arial" w:hAnsi="Arial" w:cs="Arial"/>
                <w:b/>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C58CA4" w14:textId="103B20D1" w:rsidR="007C2094" w:rsidRPr="002732D4" w:rsidRDefault="00DB2694" w:rsidP="002732D4">
            <w:pPr>
              <w:spacing w:line="360" w:lineRule="auto"/>
              <w:jc w:val="center"/>
              <w:rPr>
                <w:rFonts w:ascii="Arial" w:hAnsi="Arial" w:cs="Arial"/>
                <w:b/>
                <w:sz w:val="22"/>
                <w:szCs w:val="22"/>
              </w:rPr>
            </w:pPr>
            <w:r>
              <w:rPr>
                <w:rFonts w:ascii="Arial" w:hAnsi="Arial" w:cs="Arial"/>
                <w:b/>
                <w:spacing w:val="-3"/>
                <w:sz w:val="22"/>
                <w:szCs w:val="22"/>
                <w:lang w:val="en-GB"/>
              </w:rPr>
              <w:t>6</w:t>
            </w:r>
            <w:r w:rsidR="00514679">
              <w:rPr>
                <w:rFonts w:ascii="Arial" w:hAnsi="Arial" w:cs="Arial"/>
                <w:b/>
                <w:spacing w:val="-3"/>
                <w:sz w:val="22"/>
                <w:szCs w:val="22"/>
                <w:lang w:val="en-GB"/>
              </w:rPr>
              <w:t>0</w:t>
            </w:r>
          </w:p>
        </w:tc>
      </w:tr>
      <w:tr w:rsidR="007C2094" w:rsidRPr="009A7405" w14:paraId="7ABCD2DF" w14:textId="77777777" w:rsidTr="00700382">
        <w:tc>
          <w:tcPr>
            <w:tcW w:w="4442" w:type="dxa"/>
            <w:tcBorders>
              <w:top w:val="single" w:sz="4" w:space="0" w:color="000000"/>
              <w:left w:val="single" w:sz="4" w:space="0" w:color="000000"/>
              <w:bottom w:val="single" w:sz="4" w:space="0" w:color="000000"/>
            </w:tcBorders>
            <w:shd w:val="clear" w:color="auto" w:fill="auto"/>
          </w:tcPr>
          <w:p w14:paraId="73EDD27F" w14:textId="77777777" w:rsidR="007C2094" w:rsidRPr="002732D4" w:rsidRDefault="007C2094" w:rsidP="00700382">
            <w:pPr>
              <w:spacing w:line="360" w:lineRule="auto"/>
              <w:jc w:val="both"/>
              <w:rPr>
                <w:rFonts w:ascii="Arial" w:hAnsi="Arial" w:cs="Arial"/>
                <w:b/>
                <w:spacing w:val="-3"/>
                <w:sz w:val="22"/>
                <w:szCs w:val="22"/>
                <w:lang w:val="en-GB"/>
              </w:rPr>
            </w:pPr>
            <w:r w:rsidRPr="002732D4">
              <w:rPr>
                <w:rFonts w:ascii="Arial" w:hAnsi="Arial" w:cs="Arial"/>
                <w:b/>
                <w:spacing w:val="-3"/>
                <w:sz w:val="22"/>
                <w:szCs w:val="22"/>
                <w:lang w:val="en-GB"/>
              </w:rPr>
              <w:t>General Skills</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5B137F8" w14:textId="7A20714A" w:rsidR="007C2094" w:rsidRPr="002732D4" w:rsidRDefault="00514679" w:rsidP="002732D4">
            <w:pPr>
              <w:spacing w:line="360" w:lineRule="auto"/>
              <w:jc w:val="center"/>
              <w:rPr>
                <w:rFonts w:ascii="Arial" w:hAnsi="Arial" w:cs="Arial"/>
                <w:b/>
                <w:sz w:val="22"/>
                <w:szCs w:val="22"/>
              </w:rPr>
            </w:pPr>
            <w:r>
              <w:rPr>
                <w:rFonts w:ascii="Arial" w:hAnsi="Arial" w:cs="Arial"/>
                <w:b/>
                <w:spacing w:val="-3"/>
                <w:sz w:val="22"/>
                <w:szCs w:val="22"/>
                <w:lang w:val="en-GB"/>
              </w:rPr>
              <w:t>10</w:t>
            </w:r>
          </w:p>
        </w:tc>
      </w:tr>
      <w:tr w:rsidR="007C2094" w:rsidRPr="009A7405" w14:paraId="22C376C9" w14:textId="77777777" w:rsidTr="00700382">
        <w:tc>
          <w:tcPr>
            <w:tcW w:w="4442" w:type="dxa"/>
            <w:tcBorders>
              <w:top w:val="single" w:sz="4" w:space="0" w:color="000000"/>
              <w:left w:val="single" w:sz="4" w:space="0" w:color="000000"/>
              <w:bottom w:val="single" w:sz="4" w:space="0" w:color="000000"/>
            </w:tcBorders>
            <w:shd w:val="clear" w:color="auto" w:fill="auto"/>
          </w:tcPr>
          <w:p w14:paraId="38F2B48A" w14:textId="77777777" w:rsidR="007C2094" w:rsidRPr="002732D4" w:rsidRDefault="007C2094" w:rsidP="00700382">
            <w:pPr>
              <w:spacing w:line="360" w:lineRule="auto"/>
              <w:jc w:val="both"/>
              <w:rPr>
                <w:rFonts w:ascii="Arial" w:hAnsi="Arial" w:cs="Arial"/>
                <w:b/>
                <w:sz w:val="22"/>
                <w:szCs w:val="22"/>
                <w:lang w:val="en-GB"/>
              </w:rPr>
            </w:pPr>
            <w:r w:rsidRPr="002732D4">
              <w:rPr>
                <w:rFonts w:ascii="Arial" w:hAnsi="Arial"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204F1F7" w14:textId="77777777" w:rsidR="007C2094" w:rsidRPr="002732D4" w:rsidRDefault="007C2094" w:rsidP="002732D4">
            <w:pPr>
              <w:spacing w:line="360" w:lineRule="auto"/>
              <w:jc w:val="center"/>
              <w:rPr>
                <w:rFonts w:ascii="Arial" w:hAnsi="Arial" w:cs="Arial"/>
                <w:b/>
                <w:sz w:val="22"/>
                <w:szCs w:val="22"/>
              </w:rPr>
            </w:pPr>
            <w:r w:rsidRPr="002732D4">
              <w:rPr>
                <w:rFonts w:ascii="Arial" w:hAnsi="Arial" w:cs="Arial"/>
                <w:b/>
                <w:sz w:val="22"/>
                <w:szCs w:val="22"/>
                <w:lang w:val="en-GB"/>
              </w:rPr>
              <w:t>100</w:t>
            </w:r>
          </w:p>
        </w:tc>
      </w:tr>
    </w:tbl>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31A9BD8C" w:rsidR="00186025" w:rsidRDefault="00382375" w:rsidP="003141B7">
      <w:pPr>
        <w:ind w:left="1080"/>
        <w:jc w:val="both"/>
        <w:rPr>
          <w:rFonts w:ascii="Arial" w:hAnsi="Arial" w:cs="Arial"/>
          <w:lang w:val="en-GB"/>
        </w:rPr>
      </w:pPr>
      <w:r w:rsidRPr="000B5FFB">
        <w:rPr>
          <w:rFonts w:ascii="Arial" w:hAnsi="Arial" w:cs="Arial"/>
          <w:lang w:val="en-GB"/>
        </w:rPr>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 xml:space="preserve">within the budget as </w:t>
      </w:r>
      <w:r w:rsidR="00902413" w:rsidRPr="000B5FFB">
        <w:rPr>
          <w:rFonts w:ascii="Arial" w:hAnsi="Arial" w:cs="Arial"/>
          <w:lang w:val="en-GB"/>
        </w:rPr>
        <w:lastRenderedPageBreak/>
        <w:t>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57D97C59" w14:textId="29CFC8A5" w:rsidR="00634936" w:rsidRDefault="00634936" w:rsidP="003141B7">
      <w:pPr>
        <w:ind w:left="1080"/>
        <w:jc w:val="both"/>
        <w:rPr>
          <w:rFonts w:ascii="Arial" w:hAnsi="Arial" w:cs="Arial"/>
          <w:lang w:val="en-GB"/>
        </w:rPr>
      </w:pPr>
    </w:p>
    <w:p w14:paraId="302BC83D" w14:textId="3FFA1E90" w:rsidR="00634936" w:rsidRPr="00061869" w:rsidRDefault="00634936" w:rsidP="00634936">
      <w:pPr>
        <w:ind w:left="1080"/>
        <w:jc w:val="both"/>
        <w:rPr>
          <w:rFonts w:ascii="Arial" w:hAnsi="Arial" w:cs="Arial"/>
          <w:lang w:val="en-GB"/>
        </w:rPr>
      </w:pPr>
      <w:r w:rsidRPr="00061869">
        <w:rPr>
          <w:rFonts w:ascii="Arial" w:hAnsi="Arial" w:cs="Arial"/>
          <w:lang w:val="en-GB"/>
        </w:rPr>
        <w:t>Expressions of Interest determined to be formal and technically compliant to the requirement will be evaluated by comparison of their Technical and Financial proposal/prices. An Expression of Interest is considered compliant to the requirements if it fulfils the formal requirements (see Paragraphs 2, 3,4,5,6 and 7 above), and has received a minimum 70% of the technical scores at the technical evaluation.</w:t>
      </w:r>
    </w:p>
    <w:p w14:paraId="60BC2F41" w14:textId="3980C065" w:rsidR="00634936" w:rsidRPr="00061869" w:rsidRDefault="00634936" w:rsidP="00634936">
      <w:pPr>
        <w:ind w:left="1080"/>
        <w:jc w:val="both"/>
        <w:rPr>
          <w:rFonts w:ascii="Arial" w:hAnsi="Arial" w:cs="Arial"/>
          <w:lang w:val="en-GB"/>
        </w:rPr>
      </w:pPr>
    </w:p>
    <w:p w14:paraId="449D82DC" w14:textId="7565F160" w:rsidR="00634936" w:rsidRPr="00061869" w:rsidRDefault="00634936" w:rsidP="00634936">
      <w:pPr>
        <w:ind w:left="1080"/>
        <w:jc w:val="both"/>
        <w:rPr>
          <w:rFonts w:ascii="Arial" w:hAnsi="Arial" w:cs="Arial"/>
          <w:b/>
          <w:i/>
        </w:rPr>
      </w:pPr>
      <w:r w:rsidRPr="00061869">
        <w:rPr>
          <w:rFonts w:ascii="Arial" w:hAnsi="Arial" w:cs="Arial"/>
        </w:rPr>
        <w:t>The lowest Financial Proposal (Fm) will be given a financial score (Sf) of 100 points. The financial scores (Sf) of the other Financial Proposals will be computed as indicated in the Data Sheet.</w:t>
      </w:r>
      <w:r w:rsidRPr="00061869">
        <w:rPr>
          <w:rFonts w:ascii="Arial" w:hAnsi="Arial" w:cs="Arial"/>
          <w:i/>
        </w:rPr>
        <w:t xml:space="preserve">  </w:t>
      </w:r>
      <w:r w:rsidRPr="00061869">
        <w:rPr>
          <w:rFonts w:ascii="Arial" w:hAnsi="Arial" w:cs="Arial"/>
        </w:rPr>
        <w:t>Proposals will be ranked according to their combined technical (</w:t>
      </w:r>
      <w:r w:rsidRPr="00061869">
        <w:rPr>
          <w:rFonts w:ascii="Arial" w:hAnsi="Arial" w:cs="Arial"/>
          <w:i/>
        </w:rPr>
        <w:t>St</w:t>
      </w:r>
      <w:r w:rsidRPr="00061869">
        <w:rPr>
          <w:rFonts w:ascii="Arial" w:hAnsi="Arial" w:cs="Arial"/>
        </w:rPr>
        <w:t>) and financial (</w:t>
      </w:r>
      <w:r w:rsidRPr="00061869">
        <w:rPr>
          <w:rFonts w:ascii="Arial" w:hAnsi="Arial" w:cs="Arial"/>
          <w:i/>
        </w:rPr>
        <w:t>Sf</w:t>
      </w:r>
      <w:r w:rsidRPr="00061869">
        <w:rPr>
          <w:rFonts w:ascii="Arial" w:hAnsi="Arial" w:cs="Arial"/>
        </w:rPr>
        <w:t>) scores using the weights (</w:t>
      </w:r>
      <w:r w:rsidRPr="00061869">
        <w:rPr>
          <w:rFonts w:ascii="Arial" w:hAnsi="Arial" w:cs="Arial"/>
          <w:i/>
        </w:rPr>
        <w:t>T</w:t>
      </w:r>
      <w:r w:rsidRPr="00061869">
        <w:rPr>
          <w:rFonts w:ascii="Arial" w:hAnsi="Arial" w:cs="Arial"/>
        </w:rPr>
        <w:t xml:space="preserve"> = the weight given to the Technical Proposal; </w:t>
      </w:r>
      <w:r w:rsidRPr="00061869">
        <w:rPr>
          <w:rFonts w:ascii="Arial" w:hAnsi="Arial" w:cs="Arial"/>
          <w:i/>
        </w:rPr>
        <w:t>P</w:t>
      </w:r>
      <w:r w:rsidRPr="00061869">
        <w:rPr>
          <w:rFonts w:ascii="Arial" w:hAnsi="Arial" w:cs="Arial"/>
        </w:rPr>
        <w:t xml:space="preserve"> = the weight given to the Financial Proposal; </w:t>
      </w:r>
      <w:r w:rsidRPr="00061869">
        <w:rPr>
          <w:rFonts w:ascii="Arial" w:hAnsi="Arial" w:cs="Arial"/>
        </w:rPr>
        <w:br/>
      </w:r>
      <w:r w:rsidRPr="00061869">
        <w:rPr>
          <w:rFonts w:ascii="Arial" w:hAnsi="Arial" w:cs="Arial"/>
          <w:i/>
        </w:rPr>
        <w:t>T</w:t>
      </w:r>
      <w:r w:rsidRPr="00061869">
        <w:rPr>
          <w:rFonts w:ascii="Arial" w:hAnsi="Arial" w:cs="Arial"/>
        </w:rPr>
        <w:t xml:space="preserve"> + </w:t>
      </w:r>
      <w:r w:rsidRPr="00061869">
        <w:rPr>
          <w:rFonts w:ascii="Arial" w:hAnsi="Arial" w:cs="Arial"/>
          <w:i/>
        </w:rPr>
        <w:t>P</w:t>
      </w:r>
      <w:r w:rsidRPr="00061869">
        <w:rPr>
          <w:rFonts w:ascii="Arial" w:hAnsi="Arial" w:cs="Arial"/>
        </w:rPr>
        <w:t xml:space="preserve"> = 1).The formular used to determe the proposal achieving the highest combined technical and financial scores</w:t>
      </w:r>
      <w:proofErr w:type="gramStart"/>
      <w:r w:rsidRPr="00061869">
        <w:rPr>
          <w:rFonts w:ascii="Arial" w:hAnsi="Arial" w:cs="Arial"/>
        </w:rPr>
        <w:t xml:space="preserve">; </w:t>
      </w:r>
      <w:proofErr w:type="gramEnd"/>
      <w:r w:rsidRPr="00061869">
        <w:rPr>
          <w:rFonts w:ascii="Arial" w:hAnsi="Arial" w:cs="Arial"/>
        </w:rPr>
        <w:object w:dxaOrig="2400" w:dyaOrig="320" w14:anchorId="151B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8pt" o:ole="" fillcolor="window">
            <v:imagedata r:id="rId10" o:title=""/>
          </v:shape>
          <o:OLEObject Type="Embed" ProgID="Equation.2" ShapeID="_x0000_i1025" DrawAspect="Content" ObjectID="_1645535258" r:id="rId11"/>
        </w:object>
      </w:r>
      <w:r w:rsidRPr="00061869">
        <w:rPr>
          <w:rFonts w:ascii="Arial" w:hAnsi="Arial" w:cs="Arial"/>
        </w:rPr>
        <w:t>.</w:t>
      </w:r>
      <w:r w:rsidRPr="00061869">
        <w:rPr>
          <w:rFonts w:ascii="Arial" w:hAnsi="Arial" w:cs="Arial"/>
          <w:b/>
          <w:i/>
        </w:rPr>
        <w:t xml:space="preserve"> </w:t>
      </w:r>
    </w:p>
    <w:p w14:paraId="69B1FEDF" w14:textId="77777777" w:rsidR="00634936" w:rsidRPr="00634936" w:rsidRDefault="00634936" w:rsidP="00634936">
      <w:pPr>
        <w:ind w:left="1080"/>
        <w:jc w:val="both"/>
        <w:rPr>
          <w:rFonts w:ascii="Arial" w:hAnsi="Arial" w:cs="Arial"/>
          <w:lang w:val="en-GB"/>
        </w:rPr>
      </w:pPr>
      <w:r w:rsidRPr="00061869">
        <w:rPr>
          <w:rFonts w:ascii="Arial" w:hAnsi="Arial" w:cs="Arial"/>
        </w:rPr>
        <w:t>The firm achieving the highest combined technical and financial score will be awarded the contract</w:t>
      </w:r>
    </w:p>
    <w:p w14:paraId="23512E4C" w14:textId="77777777" w:rsidR="00634936" w:rsidRPr="000B5FFB" w:rsidRDefault="00634936" w:rsidP="003141B7">
      <w:pPr>
        <w:ind w:left="1080"/>
        <w:jc w:val="both"/>
        <w:rPr>
          <w:rFonts w:ascii="Arial" w:hAnsi="Arial" w:cs="Arial"/>
          <w:lang w:val="en-GB"/>
        </w:rPr>
      </w:pP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258BC036"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3448E1" w:rsidRPr="003448E1">
        <w:rPr>
          <w:rFonts w:ascii="Arial" w:hAnsi="Arial" w:cs="Arial"/>
          <w:b/>
          <w:lang w:val="en-GB"/>
        </w:rPr>
        <w:t>one</w:t>
      </w:r>
      <w:r w:rsidR="007F192D" w:rsidRPr="002732D4">
        <w:rPr>
          <w:rFonts w:ascii="Arial" w:hAnsi="Arial" w:cs="Arial"/>
          <w:b/>
          <w:lang w:val="en-GB"/>
        </w:rPr>
        <w:t xml:space="preserve"> </w:t>
      </w:r>
      <w:r w:rsidR="00F606FD" w:rsidRPr="002732D4">
        <w:rPr>
          <w:rFonts w:ascii="Arial" w:hAnsi="Arial" w:cs="Arial"/>
          <w:b/>
          <w:lang w:val="en-GB"/>
        </w:rPr>
        <w:t>(</w:t>
      </w:r>
      <w:r w:rsidR="003448E1">
        <w:rPr>
          <w:rFonts w:ascii="Arial" w:hAnsi="Arial" w:cs="Arial"/>
          <w:b/>
          <w:lang w:val="en-GB"/>
        </w:rPr>
        <w:t>1</w:t>
      </w:r>
      <w:r w:rsidR="00F606FD" w:rsidRPr="002732D4">
        <w:rPr>
          <w:rFonts w:ascii="Arial" w:hAnsi="Arial" w:cs="Arial"/>
          <w:b/>
          <w:lang w:val="en-GB"/>
        </w:rPr>
        <w:t>) week</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77777777" w:rsidR="00382375" w:rsidRPr="000B5FFB" w:rsidRDefault="003D026D" w:rsidP="003141B7">
      <w:pPr>
        <w:ind w:left="720" w:hanging="720"/>
        <w:jc w:val="both"/>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382375" w:rsidRPr="000B5FFB">
        <w:rPr>
          <w:rFonts w:ascii="Arial" w:hAnsi="Arial" w:cs="Arial"/>
          <w:lang w:val="en-GB"/>
        </w:rPr>
        <w:tab/>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0940CB72" w:rsidR="005D26A7" w:rsidRDefault="00382375" w:rsidP="00382375">
      <w:pPr>
        <w:rPr>
          <w:rFonts w:ascii="Arial" w:hAnsi="Arial" w:cs="Arial"/>
          <w:lang w:val="en-GB"/>
        </w:rPr>
      </w:pPr>
      <w:r w:rsidRPr="004C6FC9">
        <w:rPr>
          <w:rFonts w:ascii="Arial" w:hAnsi="Arial" w:cs="Arial"/>
          <w:lang w:val="en-GB"/>
        </w:rPr>
        <w:tab/>
        <w:t xml:space="preserve">Contact </w:t>
      </w:r>
      <w:r w:rsidR="005D26A7" w:rsidRPr="004C6FC9">
        <w:rPr>
          <w:rFonts w:ascii="Arial" w:hAnsi="Arial" w:cs="Arial"/>
          <w:lang w:val="en-GB"/>
        </w:rPr>
        <w:t>person:</w:t>
      </w:r>
      <w:r w:rsidR="00BC351A">
        <w:rPr>
          <w:rFonts w:ascii="Arial" w:hAnsi="Arial" w:cs="Arial"/>
          <w:lang w:val="en-GB"/>
        </w:rPr>
        <w:t xml:space="preserve"> </w:t>
      </w:r>
      <w:r w:rsidR="00634936">
        <w:rPr>
          <w:rFonts w:ascii="Arial" w:hAnsi="Arial" w:cs="Arial"/>
          <w:lang w:val="en-GB"/>
        </w:rPr>
        <w:t>Andreas Mwoombora</w:t>
      </w:r>
    </w:p>
    <w:p w14:paraId="58DC3912" w14:textId="0F72D2BE" w:rsidR="00382375" w:rsidRPr="004C6FC9" w:rsidRDefault="00382375" w:rsidP="009D2247">
      <w:pPr>
        <w:rPr>
          <w:rFonts w:ascii="Arial" w:hAnsi="Arial" w:cs="Arial"/>
          <w:lang w:val="en-GB"/>
        </w:rPr>
      </w:pPr>
      <w:r w:rsidRPr="004C6FC9">
        <w:rPr>
          <w:rFonts w:ascii="Arial" w:hAnsi="Arial" w:cs="Arial"/>
          <w:lang w:val="en-GB"/>
        </w:rPr>
        <w:tab/>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77777777" w:rsidR="00382375" w:rsidRPr="004C6FC9" w:rsidRDefault="00382375" w:rsidP="00382375">
      <w:pPr>
        <w:rPr>
          <w:rFonts w:ascii="Arial" w:hAnsi="Arial" w:cs="Arial"/>
          <w:lang w:val="en-GB"/>
        </w:rPr>
      </w:pPr>
      <w:r w:rsidRPr="004C6FC9">
        <w:rPr>
          <w:rFonts w:ascii="Arial" w:hAnsi="Arial" w:cs="Arial"/>
          <w:lang w:val="en-GB"/>
        </w:rPr>
        <w:tab/>
        <w:t>Fax:</w:t>
      </w:r>
      <w:r w:rsidR="00106590" w:rsidRPr="004C6FC9">
        <w:rPr>
          <w:rFonts w:ascii="Arial" w:hAnsi="Arial" w:cs="Arial"/>
          <w:b/>
          <w:lang w:val="en-GB"/>
        </w:rPr>
        <w:t>3972848</w:t>
      </w:r>
    </w:p>
    <w:p w14:paraId="2341787C" w14:textId="45516675" w:rsidR="00CD5BE8" w:rsidRPr="00314E76" w:rsidRDefault="007C0613" w:rsidP="00CD5BE8">
      <w:pPr>
        <w:ind w:left="720"/>
        <w:rPr>
          <w:rStyle w:val="Hyperlink"/>
          <w:rFonts w:ascii="Arial" w:hAnsi="Arial" w:cs="Arial"/>
          <w:b/>
          <w:color w:val="auto"/>
          <w:lang w:val="en-GB"/>
        </w:rPr>
      </w:pPr>
      <w:r w:rsidRPr="0059314D">
        <w:rPr>
          <w:rFonts w:ascii="Arial" w:hAnsi="Arial" w:cs="Arial"/>
          <w:highlight w:val="yellow"/>
          <w:lang w:val="en-GB"/>
        </w:rPr>
        <w:t>E-mail:</w:t>
      </w:r>
      <w:r w:rsidR="00D2097D" w:rsidRPr="0059314D">
        <w:rPr>
          <w:highlight w:val="yellow"/>
        </w:rPr>
        <w:t xml:space="preserve"> </w:t>
      </w:r>
      <w:hyperlink r:id="rId12" w:history="1">
        <w:r w:rsidR="0026777F" w:rsidRPr="0059314D">
          <w:rPr>
            <w:rStyle w:val="Hyperlink"/>
            <w:rFonts w:ascii="Arial" w:hAnsi="Arial" w:cs="Arial"/>
            <w:highlight w:val="yellow"/>
          </w:rPr>
          <w:t>amwoombora@sadc.int</w:t>
        </w:r>
      </w:hyperlink>
      <w:r w:rsidR="0026777F" w:rsidRPr="0059314D">
        <w:rPr>
          <w:highlight w:val="yellow"/>
        </w:rPr>
        <w:t xml:space="preserve"> </w:t>
      </w:r>
      <w:r w:rsidR="0026777F" w:rsidRPr="0059314D">
        <w:rPr>
          <w:rFonts w:ascii="Arial" w:hAnsi="Arial" w:cs="Arial"/>
          <w:b/>
          <w:highlight w:val="yellow"/>
          <w:lang w:val="en-GB"/>
        </w:rPr>
        <w:t xml:space="preserve"> or </w:t>
      </w:r>
      <w:hyperlink r:id="rId13" w:history="1">
        <w:r w:rsidR="0026777F" w:rsidRPr="0059314D">
          <w:rPr>
            <w:rStyle w:val="Hyperlink"/>
            <w:rFonts w:ascii="Arial" w:hAnsi="Arial" w:cs="Arial"/>
            <w:b/>
            <w:highlight w:val="yellow"/>
            <w:lang w:val="en-GB"/>
          </w:rPr>
          <w:t>vchingalawa@sadc.int</w:t>
        </w:r>
      </w:hyperlink>
      <w:r w:rsidR="0026777F">
        <w:rPr>
          <w:rFonts w:ascii="Arial" w:hAnsi="Arial" w:cs="Arial"/>
          <w:b/>
          <w:lang w:val="en-GB"/>
        </w:rPr>
        <w:t xml:space="preserve"> </w:t>
      </w:r>
      <w:r w:rsidR="00A770AB">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lastRenderedPageBreak/>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0FE4B3F1"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26777F">
        <w:rPr>
          <w:rFonts w:ascii="Arial" w:hAnsi="Arial" w:cs="Arial"/>
          <w:lang w:val="en-GB"/>
        </w:rPr>
        <w:t>Veronica Zulu Chingalawa</w:t>
      </w:r>
    </w:p>
    <w:p w14:paraId="6DFCBDC9"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77777777"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3F7D16">
        <w:fldChar w:fldCharType="begin"/>
      </w:r>
      <w:r w:rsidR="003F7D1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7D16">
        <w:fldChar w:fldCharType="separate"/>
      </w:r>
      <w:r w:rsidR="00B54034">
        <w:fldChar w:fldCharType="begin"/>
      </w:r>
      <w:r w:rsidR="00B54034">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54034">
        <w:fldChar w:fldCharType="separate"/>
      </w:r>
      <w:r w:rsidR="00C96914">
        <w:fldChar w:fldCharType="begin"/>
      </w:r>
      <w:r w:rsidR="00C96914">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96914">
        <w:fldChar w:fldCharType="separate"/>
      </w:r>
      <w:r w:rsidR="00DB226D">
        <w:fldChar w:fldCharType="begin"/>
      </w:r>
      <w:r w:rsidR="00DB226D">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B226D">
        <w:fldChar w:fldCharType="separate"/>
      </w:r>
      <w:r w:rsidR="00FB372D">
        <w:fldChar w:fldCharType="begin"/>
      </w:r>
      <w:r w:rsidR="00FB372D">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B372D">
        <w:fldChar w:fldCharType="separate"/>
      </w:r>
      <w:r w:rsidR="0058053E">
        <w:fldChar w:fldCharType="begin"/>
      </w:r>
      <w:r w:rsidR="0058053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8053E">
        <w:fldChar w:fldCharType="separate"/>
      </w:r>
      <w:r w:rsidR="0010545F">
        <w:fldChar w:fldCharType="begin"/>
      </w:r>
      <w:r w:rsidR="0010545F">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0545F">
        <w:fldChar w:fldCharType="separate"/>
      </w:r>
      <w:r w:rsidR="005E3FF6">
        <w:fldChar w:fldCharType="begin"/>
      </w:r>
      <w:r w:rsidR="005E3FF6">
        <w:instrText xml:space="preserve"> INCLUDEPICTURE  "C:\\Users\\tnyamukondiwa\\AppData\\Local\\Microsoft\\Windows\\AppData\\Local\\Microsoft\\Windows\\Temporary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E3FF6">
        <w:fldChar w:fldCharType="separate"/>
      </w:r>
      <w:r w:rsidR="00FF725B">
        <w:fldChar w:fldCharType="begin"/>
      </w:r>
      <w:r w:rsidR="00FF725B">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725B">
        <w:fldChar w:fldCharType="separate"/>
      </w:r>
      <w:r w:rsidR="00F57C06">
        <w:fldChar w:fldCharType="begin"/>
      </w:r>
      <w:r w:rsidR="00F57C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7C06">
        <w:fldChar w:fldCharType="separate"/>
      </w:r>
      <w:r w:rsidR="00E9685C">
        <w:fldChar w:fldCharType="begin"/>
      </w:r>
      <w:r w:rsidR="00E9685C">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9685C">
        <w:fldChar w:fldCharType="separate"/>
      </w:r>
      <w:r w:rsidR="007F3882">
        <w:fldChar w:fldCharType="begin"/>
      </w:r>
      <w:r w:rsidR="007F3882">
        <w:instrText xml:space="preserve"> INCLUDEPICTURE  "C:\\Users\\tnyamukondiwa\\AppData\\Local\\Microsoft\\Windows\\AppData\\Local\\Microsoft\\Windows\\Temporary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F3882">
        <w:fldChar w:fldCharType="separate"/>
      </w:r>
      <w:r w:rsidR="0089718C">
        <w:fldChar w:fldCharType="begin"/>
      </w:r>
      <w:r w:rsidR="0089718C">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9718C">
        <w:fldChar w:fldCharType="separate"/>
      </w:r>
      <w:r w:rsidR="005F719F">
        <w:fldChar w:fldCharType="begin"/>
      </w:r>
      <w:r w:rsidR="005F719F">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F719F">
        <w:fldChar w:fldCharType="separate"/>
      </w:r>
      <w:r w:rsidR="00252325">
        <w:fldChar w:fldCharType="begin"/>
      </w:r>
      <w:r w:rsidR="00252325">
        <w:instrText xml:space="preserve"> </w:instrText>
      </w:r>
      <w:r w:rsidR="00252325">
        <w:instrText>INCLUDEPICTURE  "C:\\Users\\tnyamukondiwa\\AppData\\Local\\Microsoft\\Windows\\AppData\\Local\\Microsoft\\Windows\\AppData\\Local\\Microsoft\\Windows\\Temporary Internet Files\\Content.Outlook\\A</w:instrText>
      </w:r>
      <w:r w:rsidR="00252325">
        <w:instrText>ppData\\Local\\Microsoft\\Windows\\INetCache\\AppData\\Local\\Microsoft\\Windows\\Temporary Internet Files\\Content.Outlook\\AppData\\Local\\Microsoft\\Windows\\INetCache\\AppData\\Local\\Microsoft\\Windows\\Temporary Internet Files\\AppData\\Local\\Micros</w:instrText>
      </w:r>
      <w:r w:rsidR="00252325">
        <w:instrText>oft\\Windows\\AppData\\Local\\Microsoft\\Windows\\Temporary Internet Files\\AppData\\Local\\Microsoft\\Windows\\Temporary Internet Files\\AppData\\Local\\AppData\\Documents and Settings\\angelv\\Local Settings\\Temporary Internet Files\\Local Settings\\Tem</w:instrText>
      </w:r>
      <w:r w:rsidR="00252325">
        <w:instrText>porary Internet Files\\OLK6\\Talking Notes\\WINNT\\Profiles\\faithk\\Temporary Internet Files\\OLK4A\\sadclogo_medium.jpg" \* MERGEFORMATINET</w:instrText>
      </w:r>
      <w:r w:rsidR="00252325">
        <w:instrText xml:space="preserve"> </w:instrText>
      </w:r>
      <w:r w:rsidR="00252325">
        <w:fldChar w:fldCharType="separate"/>
      </w:r>
      <w:r w:rsidR="001B09C9">
        <w:pict w14:anchorId="73FC9228">
          <v:shape id="_x0000_i1026" type="#_x0000_t75" style="width:119.4pt;height:107.4pt" fillcolor="window">
            <v:imagedata r:id="rId19" r:href="rId20"/>
          </v:shape>
        </w:pict>
      </w:r>
      <w:r w:rsidR="00252325">
        <w:fldChar w:fldCharType="end"/>
      </w:r>
      <w:r w:rsidR="005F719F">
        <w:fldChar w:fldCharType="end"/>
      </w:r>
      <w:r w:rsidR="0089718C">
        <w:fldChar w:fldCharType="end"/>
      </w:r>
      <w:r w:rsidR="007F3882">
        <w:fldChar w:fldCharType="end"/>
      </w:r>
      <w:r w:rsidR="00E9685C">
        <w:fldChar w:fldCharType="end"/>
      </w:r>
      <w:r w:rsidR="00F57C06">
        <w:fldChar w:fldCharType="end"/>
      </w:r>
      <w:r w:rsidR="00FF725B">
        <w:fldChar w:fldCharType="end"/>
      </w:r>
      <w:r w:rsidR="005E3FF6">
        <w:fldChar w:fldCharType="end"/>
      </w:r>
      <w:r w:rsidR="0010545F">
        <w:fldChar w:fldCharType="end"/>
      </w:r>
      <w:r w:rsidR="0058053E">
        <w:fldChar w:fldCharType="end"/>
      </w:r>
      <w:r w:rsidR="00FB372D">
        <w:fldChar w:fldCharType="end"/>
      </w:r>
      <w:r w:rsidR="00DB226D">
        <w:fldChar w:fldCharType="end"/>
      </w:r>
      <w:r w:rsidR="00C96914">
        <w:fldChar w:fldCharType="end"/>
      </w:r>
      <w:r w:rsidR="00B54034">
        <w:fldChar w:fldCharType="end"/>
      </w:r>
      <w:r w:rsidR="003F7D16">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50DF16B3" w14:textId="77777777" w:rsidR="00D00D55" w:rsidRPr="00D00D55" w:rsidRDefault="00D00D55" w:rsidP="00D00D55">
      <w:pPr>
        <w:spacing w:before="120" w:after="120" w:line="276" w:lineRule="auto"/>
        <w:jc w:val="center"/>
        <w:rPr>
          <w:rFonts w:ascii="Arial" w:eastAsia="Calibri" w:hAnsi="Arial" w:cs="Arial"/>
          <w:b/>
          <w:sz w:val="28"/>
          <w:szCs w:val="28"/>
          <w:lang w:val="de-DE"/>
        </w:rPr>
      </w:pPr>
      <w:r w:rsidRPr="00D00D55">
        <w:rPr>
          <w:rFonts w:ascii="Arial" w:eastAsia="Calibri" w:hAnsi="Arial" w:cs="Arial"/>
          <w:b/>
          <w:sz w:val="28"/>
          <w:szCs w:val="28"/>
          <w:lang w:val="de-DE"/>
        </w:rPr>
        <w:t>TECHNICAL ASSISTANCE TO SADC SECRETARIAT MANAGEMENT RETREAT FACILITATION</w:t>
      </w:r>
    </w:p>
    <w:p w14:paraId="1976A7B9"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Procuring Entity</w:t>
      </w:r>
    </w:p>
    <w:p w14:paraId="780D1DC0" w14:textId="77777777" w:rsidR="00D00D55" w:rsidRPr="00D00D55" w:rsidRDefault="00D00D55" w:rsidP="00D00D55">
      <w:pPr>
        <w:jc w:val="both"/>
        <w:rPr>
          <w:rFonts w:ascii="Arial" w:eastAsia="Calibri" w:hAnsi="Arial" w:cs="Arial"/>
        </w:rPr>
      </w:pPr>
      <w:r w:rsidRPr="00D00D55">
        <w:rPr>
          <w:rFonts w:ascii="Arial" w:eastAsia="Calibri" w:hAnsi="Arial" w:cs="Arial"/>
        </w:rPr>
        <w:t>The Southern African Development Community (SADC) is a Regional Economic Community comprising 16 Member States. SADC is founded upon the SADC Treaty (1992) and is committed to Regional Integration and Poverty Reduction within Southern Africa region through economic development backed by durable peace and stability. It aspires to build a region in which there will be a high degree of harmonization and rationalization, to enable the pooling of resources to achieve collective self-reliance in order to improve the living standards of the people of the Region.</w:t>
      </w:r>
    </w:p>
    <w:p w14:paraId="2A3B3BC6" w14:textId="77777777" w:rsidR="00D00D55" w:rsidRPr="00D00D55" w:rsidRDefault="00D00D55" w:rsidP="00D00D55">
      <w:pPr>
        <w:jc w:val="both"/>
        <w:rPr>
          <w:rFonts w:ascii="Arial" w:eastAsia="Calibri" w:hAnsi="Arial" w:cs="Arial"/>
        </w:rPr>
      </w:pPr>
    </w:p>
    <w:p w14:paraId="3D70D97F" w14:textId="77777777" w:rsidR="00D00D55" w:rsidRPr="00D00D55" w:rsidRDefault="00D00D55" w:rsidP="00D00D55">
      <w:pPr>
        <w:jc w:val="both"/>
        <w:rPr>
          <w:rFonts w:ascii="Arial" w:eastAsia="Calibri" w:hAnsi="Arial" w:cs="Arial"/>
        </w:rPr>
      </w:pPr>
      <w:r w:rsidRPr="00D00D55">
        <w:rPr>
          <w:rFonts w:ascii="Arial" w:eastAsia="Calibri" w:hAnsi="Arial" w:cs="Arial"/>
        </w:rPr>
        <w:t xml:space="preserve">The Southern African Development Community (SADC) Secretariat is the principal executive institution of SADC, responsible for strategic planning, co-ordination and management of SADC </w:t>
      </w:r>
      <w:proofErr w:type="spellStart"/>
      <w:r w:rsidRPr="00D00D55">
        <w:rPr>
          <w:rFonts w:ascii="Arial" w:eastAsia="Calibri" w:hAnsi="Arial" w:cs="Arial"/>
        </w:rPr>
        <w:t>programmes</w:t>
      </w:r>
      <w:proofErr w:type="spellEnd"/>
      <w:r w:rsidRPr="00D00D55">
        <w:rPr>
          <w:rFonts w:ascii="Arial" w:eastAsia="Calibri" w:hAnsi="Arial" w:cs="Arial"/>
        </w:rPr>
        <w:t xml:space="preserve">. It is also responsible for the implementation of decisions of SADC policy and institutions such as the Summit, the Troikas and Council of Ministers. It is headed by an Executive Secretary and has its headquarters in Gaborone, Botswana. The Secretariat is guided by Institutional Vision and Mission. </w:t>
      </w:r>
    </w:p>
    <w:p w14:paraId="2D54AA50" w14:textId="77777777" w:rsidR="00D00D55" w:rsidRPr="00D00D55" w:rsidRDefault="00D00D55" w:rsidP="00D00D55">
      <w:pPr>
        <w:jc w:val="both"/>
        <w:rPr>
          <w:rFonts w:ascii="Arial" w:eastAsia="Calibri" w:hAnsi="Arial" w:cs="Arial"/>
        </w:rPr>
      </w:pPr>
    </w:p>
    <w:p w14:paraId="24169C5A" w14:textId="77777777" w:rsidR="00D00D55" w:rsidRPr="00D00D55" w:rsidRDefault="00D00D55" w:rsidP="00D00D55">
      <w:pPr>
        <w:jc w:val="both"/>
        <w:rPr>
          <w:rFonts w:ascii="Arial" w:eastAsia="Calibri" w:hAnsi="Arial" w:cs="Arial"/>
        </w:rPr>
      </w:pPr>
      <w:r w:rsidRPr="00D00D55">
        <w:rPr>
          <w:rFonts w:ascii="Arial" w:eastAsia="Calibri" w:hAnsi="Arial" w:cs="Arial"/>
        </w:rPr>
        <w:t xml:space="preserve">The </w:t>
      </w:r>
      <w:proofErr w:type="spellStart"/>
      <w:r w:rsidRPr="00D00D55">
        <w:rPr>
          <w:rFonts w:ascii="Arial" w:eastAsia="Calibri" w:hAnsi="Arial" w:cs="Arial"/>
        </w:rPr>
        <w:t>Organisational</w:t>
      </w:r>
      <w:proofErr w:type="spellEnd"/>
      <w:r w:rsidRPr="00D00D55">
        <w:rPr>
          <w:rFonts w:ascii="Arial" w:eastAsia="Calibri" w:hAnsi="Arial" w:cs="Arial"/>
        </w:rPr>
        <w:t xml:space="preserve"> Structure of the SADC Secretariat was approved in 2008 and reviewed in 2016. In this structure, Directorates and Units of SADC are </w:t>
      </w:r>
      <w:proofErr w:type="spellStart"/>
      <w:r w:rsidRPr="00D00D55">
        <w:rPr>
          <w:rFonts w:ascii="Arial" w:eastAsia="Calibri" w:hAnsi="Arial" w:cs="Arial"/>
        </w:rPr>
        <w:t>organised</w:t>
      </w:r>
      <w:proofErr w:type="spellEnd"/>
      <w:r w:rsidRPr="00D00D55">
        <w:rPr>
          <w:rFonts w:ascii="Arial" w:eastAsia="Calibri" w:hAnsi="Arial" w:cs="Arial"/>
        </w:rPr>
        <w:t xml:space="preserve"> into three major groups, each under the responsibility of a member of the SADC Executive, as follows:</w:t>
      </w:r>
    </w:p>
    <w:p w14:paraId="1278E1A5" w14:textId="77777777" w:rsidR="00D00D55" w:rsidRPr="00D00D55" w:rsidRDefault="00D00D55" w:rsidP="00D00D55">
      <w:pPr>
        <w:jc w:val="both"/>
        <w:rPr>
          <w:rFonts w:ascii="Arial" w:eastAsia="Calibri" w:hAnsi="Arial" w:cs="Arial"/>
        </w:rPr>
      </w:pPr>
    </w:p>
    <w:p w14:paraId="42752C37" w14:textId="77777777" w:rsidR="00D00D55" w:rsidRPr="00D00D55" w:rsidRDefault="00252325" w:rsidP="00CB41BD">
      <w:pPr>
        <w:numPr>
          <w:ilvl w:val="0"/>
          <w:numId w:val="18"/>
        </w:numPr>
        <w:spacing w:before="120" w:after="120" w:line="276" w:lineRule="auto"/>
        <w:contextualSpacing/>
        <w:jc w:val="both"/>
        <w:rPr>
          <w:rFonts w:ascii="Arial" w:eastAsia="Calibri" w:hAnsi="Arial" w:cs="Arial"/>
          <w:i/>
        </w:rPr>
      </w:pPr>
      <w:hyperlink r:id="rId21" w:history="1">
        <w:r w:rsidR="00D00D55" w:rsidRPr="00D00D55">
          <w:rPr>
            <w:rFonts w:ascii="Arial" w:eastAsia="Calibri" w:hAnsi="Arial" w:cs="Arial"/>
            <w:i/>
          </w:rPr>
          <w:t>Executive Secretary</w:t>
        </w:r>
      </w:hyperlink>
      <w:r w:rsidR="00D00D55" w:rsidRPr="00D00D55">
        <w:rPr>
          <w:rFonts w:ascii="Arial" w:eastAsia="Calibri" w:hAnsi="Arial" w:cs="Arial"/>
          <w:i/>
        </w:rPr>
        <w:t>:</w:t>
      </w:r>
    </w:p>
    <w:p w14:paraId="242E1971" w14:textId="77777777" w:rsidR="00D00D55" w:rsidRPr="00D00D55" w:rsidRDefault="00D00D55" w:rsidP="00D00D55">
      <w:pPr>
        <w:ind w:left="1068"/>
        <w:jc w:val="both"/>
        <w:rPr>
          <w:rFonts w:ascii="Arial" w:eastAsia="Calibri" w:hAnsi="Arial" w:cs="Arial"/>
        </w:rPr>
      </w:pPr>
      <w:r w:rsidRPr="00D00D55">
        <w:rPr>
          <w:rFonts w:ascii="Arial" w:eastAsia="Calibri" w:hAnsi="Arial" w:cs="Arial"/>
        </w:rPr>
        <w:t xml:space="preserve">Tasked with all public and media relations, public affairs, protocol and special events management for the </w:t>
      </w:r>
      <w:hyperlink r:id="rId22" w:tooltip="SADC Secretariat" w:history="1">
        <w:r w:rsidRPr="00D00D55">
          <w:rPr>
            <w:rFonts w:ascii="Arial" w:eastAsia="Calibri" w:hAnsi="Arial" w:cs="Arial"/>
          </w:rPr>
          <w:t>SADC Secretariat</w:t>
        </w:r>
      </w:hyperlink>
      <w:r w:rsidRPr="00D00D55">
        <w:rPr>
          <w:rFonts w:ascii="Arial" w:eastAsia="Calibri" w:hAnsi="Arial" w:cs="Arial"/>
        </w:rPr>
        <w:t>; and custodian of communications, branding and promotional strategies within SADC.</w:t>
      </w:r>
    </w:p>
    <w:p w14:paraId="1792C744" w14:textId="77777777" w:rsidR="00D00D55" w:rsidRPr="00D00D55" w:rsidRDefault="00D00D55" w:rsidP="00D00D55">
      <w:pPr>
        <w:jc w:val="both"/>
        <w:rPr>
          <w:rFonts w:ascii="Arial" w:eastAsia="Calibri" w:hAnsi="Arial" w:cs="Arial"/>
          <w:lang w:val="de-DE"/>
        </w:rPr>
      </w:pPr>
    </w:p>
    <w:p w14:paraId="74F32C8E" w14:textId="77777777" w:rsidR="00D00D55" w:rsidRPr="00D00D55" w:rsidRDefault="00252325" w:rsidP="00CB41BD">
      <w:pPr>
        <w:numPr>
          <w:ilvl w:val="0"/>
          <w:numId w:val="18"/>
        </w:numPr>
        <w:spacing w:before="120" w:after="120" w:line="276" w:lineRule="auto"/>
        <w:contextualSpacing/>
        <w:jc w:val="both"/>
        <w:rPr>
          <w:rFonts w:ascii="Arial" w:eastAsia="Calibri" w:hAnsi="Arial" w:cs="Arial"/>
          <w:i/>
        </w:rPr>
      </w:pPr>
      <w:hyperlink r:id="rId23" w:history="1">
        <w:r w:rsidR="00D00D55" w:rsidRPr="00D00D55">
          <w:rPr>
            <w:rFonts w:ascii="Arial" w:eastAsia="Calibri" w:hAnsi="Arial" w:cs="Arial"/>
            <w:i/>
          </w:rPr>
          <w:t>Deputy Executive Secretary for Regional Integration</w:t>
        </w:r>
      </w:hyperlink>
    </w:p>
    <w:p w14:paraId="30012DE9" w14:textId="77777777" w:rsidR="00D00D55" w:rsidRPr="00D00D55" w:rsidRDefault="00D00D55" w:rsidP="00D00D55">
      <w:pPr>
        <w:ind w:left="1068"/>
        <w:jc w:val="both"/>
        <w:rPr>
          <w:rFonts w:ascii="Arial" w:eastAsia="Calibri" w:hAnsi="Arial" w:cs="Arial"/>
        </w:rPr>
      </w:pPr>
      <w:r w:rsidRPr="00D00D55">
        <w:rPr>
          <w:rFonts w:ascii="Arial" w:eastAsia="Calibri" w:hAnsi="Arial" w:cs="Arial"/>
        </w:rPr>
        <w:t>The Deputy Executive Secretary: Regional Integration is responsible for five Directorates that address SADC’s Regional Integration themes.</w:t>
      </w:r>
    </w:p>
    <w:p w14:paraId="384B13E5" w14:textId="77777777" w:rsidR="00D00D55" w:rsidRPr="00D00D55" w:rsidRDefault="00D00D55" w:rsidP="00D00D55">
      <w:pPr>
        <w:jc w:val="both"/>
        <w:rPr>
          <w:rFonts w:ascii="Arial" w:eastAsia="Calibri" w:hAnsi="Arial" w:cs="Arial"/>
          <w:lang w:val="de-DE"/>
        </w:rPr>
      </w:pPr>
    </w:p>
    <w:p w14:paraId="33470046" w14:textId="77777777" w:rsidR="00D00D55" w:rsidRPr="00D00D55" w:rsidRDefault="00252325" w:rsidP="00CB41BD">
      <w:pPr>
        <w:numPr>
          <w:ilvl w:val="0"/>
          <w:numId w:val="18"/>
        </w:numPr>
        <w:spacing w:before="120" w:after="120" w:line="276" w:lineRule="auto"/>
        <w:contextualSpacing/>
        <w:jc w:val="both"/>
        <w:rPr>
          <w:rFonts w:ascii="Arial" w:eastAsia="Calibri" w:hAnsi="Arial" w:cs="Arial"/>
          <w:i/>
        </w:rPr>
      </w:pPr>
      <w:hyperlink r:id="rId24" w:history="1">
        <w:r w:rsidR="00D00D55" w:rsidRPr="00D00D55">
          <w:rPr>
            <w:rFonts w:ascii="Arial" w:eastAsia="Calibri" w:hAnsi="Arial" w:cs="Arial"/>
            <w:i/>
          </w:rPr>
          <w:t>Deputy Executive Secretary for Corporate Affairs</w:t>
        </w:r>
      </w:hyperlink>
    </w:p>
    <w:p w14:paraId="45E24D3A" w14:textId="77777777" w:rsidR="00D00D55" w:rsidRPr="00D00D55" w:rsidRDefault="00D00D55" w:rsidP="00D00D55">
      <w:pPr>
        <w:ind w:left="1068"/>
        <w:jc w:val="both"/>
        <w:rPr>
          <w:rFonts w:ascii="Arial" w:eastAsia="Calibri" w:hAnsi="Arial" w:cs="Arial"/>
        </w:rPr>
      </w:pPr>
      <w:r w:rsidRPr="00D00D55">
        <w:rPr>
          <w:rFonts w:ascii="Arial" w:eastAsia="Calibri" w:hAnsi="Arial" w:cs="Arial"/>
        </w:rPr>
        <w:lastRenderedPageBreak/>
        <w:t xml:space="preserve">The Deputy Executive Secretary: Finance and Administration is responsible for administrative elements of the </w:t>
      </w:r>
      <w:hyperlink r:id="rId25" w:tooltip="SADC Secretariat" w:history="1">
        <w:r w:rsidRPr="00D00D55">
          <w:rPr>
            <w:rFonts w:ascii="Arial" w:eastAsia="Calibri" w:hAnsi="Arial" w:cs="Arial"/>
          </w:rPr>
          <w:t>SADC Secretariat</w:t>
        </w:r>
      </w:hyperlink>
      <w:r w:rsidRPr="00D00D55">
        <w:rPr>
          <w:rFonts w:ascii="Arial" w:eastAsia="Calibri" w:hAnsi="Arial" w:cs="Arial"/>
        </w:rPr>
        <w:t>.</w:t>
      </w:r>
    </w:p>
    <w:p w14:paraId="15B99512" w14:textId="77777777" w:rsidR="00D00D55" w:rsidRPr="00D00D55" w:rsidRDefault="00D00D55" w:rsidP="00D00D55">
      <w:pPr>
        <w:jc w:val="both"/>
        <w:rPr>
          <w:rFonts w:ascii="Arial" w:eastAsia="Calibri" w:hAnsi="Arial" w:cs="Arial"/>
          <w:lang w:val="de-DE"/>
        </w:rPr>
      </w:pPr>
    </w:p>
    <w:p w14:paraId="0B9895B4" w14:textId="77777777" w:rsidR="00D00D55" w:rsidRPr="00D00D55" w:rsidRDefault="00D00D55" w:rsidP="00D00D55">
      <w:pPr>
        <w:jc w:val="both"/>
        <w:rPr>
          <w:rFonts w:ascii="Arial" w:eastAsia="Calibri" w:hAnsi="Arial" w:cs="Arial"/>
        </w:rPr>
      </w:pPr>
      <w:r w:rsidRPr="00D00D55">
        <w:rPr>
          <w:rFonts w:ascii="Arial" w:eastAsia="Calibri" w:hAnsi="Arial" w:cs="Arial"/>
        </w:rPr>
        <w:t>The Directorates and Units of SADC are arranged into eight (8) directorates, and eight (8) stand-alone units responsible for cross-cutting issues, established by the </w:t>
      </w:r>
      <w:hyperlink r:id="rId26" w:tooltip="SADC Council of Ministers" w:history="1">
        <w:r w:rsidRPr="00D00D55">
          <w:rPr>
            <w:rFonts w:ascii="Arial" w:eastAsia="Calibri" w:hAnsi="Arial" w:cs="Arial"/>
          </w:rPr>
          <w:t>Council of Ministers</w:t>
        </w:r>
      </w:hyperlink>
      <w:r w:rsidRPr="00D00D55">
        <w:rPr>
          <w:rFonts w:ascii="Arial" w:eastAsia="Calibri" w:hAnsi="Arial" w:cs="Arial"/>
        </w:rPr>
        <w:t> as provided for by Article 15 (4 &amp; 5) of the </w:t>
      </w:r>
      <w:hyperlink r:id="rId27" w:tooltip="SADC Treaty" w:history="1">
        <w:r w:rsidRPr="00D00D55">
          <w:rPr>
            <w:rFonts w:ascii="Arial" w:eastAsia="Calibri" w:hAnsi="Arial" w:cs="Arial"/>
          </w:rPr>
          <w:t>SADC Treaty</w:t>
        </w:r>
      </w:hyperlink>
      <w:r w:rsidRPr="00D00D55">
        <w:rPr>
          <w:rFonts w:ascii="Arial" w:eastAsia="Calibri" w:hAnsi="Arial" w:cs="Arial"/>
        </w:rPr>
        <w:t>. Each Directorate is led by a Director - also part of the SADC Management Team.</w:t>
      </w:r>
    </w:p>
    <w:p w14:paraId="77B3DCC6" w14:textId="77777777" w:rsidR="00D00D55" w:rsidRPr="00D00D55" w:rsidRDefault="00D00D55" w:rsidP="00D00D55">
      <w:pPr>
        <w:jc w:val="both"/>
        <w:rPr>
          <w:rFonts w:ascii="Arial" w:eastAsia="Calibri" w:hAnsi="Arial" w:cs="Arial"/>
        </w:rPr>
      </w:pPr>
    </w:p>
    <w:p w14:paraId="4A299596"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Background on the assignment</w:t>
      </w:r>
    </w:p>
    <w:p w14:paraId="385C667F" w14:textId="77777777" w:rsidR="00D00D55" w:rsidRPr="00D00D55" w:rsidRDefault="00D00D55" w:rsidP="00D00D55">
      <w:pPr>
        <w:spacing w:before="120" w:after="120"/>
        <w:contextualSpacing/>
        <w:jc w:val="both"/>
        <w:rPr>
          <w:rFonts w:ascii="Arial" w:eastAsia="Calibri" w:hAnsi="Arial" w:cs="Arial"/>
        </w:rPr>
      </w:pPr>
      <w:r w:rsidRPr="00D00D55">
        <w:rPr>
          <w:rFonts w:ascii="Arial" w:eastAsia="Calibri" w:hAnsi="Arial" w:cs="Arial"/>
          <w:lang w:val="en-ZA"/>
        </w:rPr>
        <w:t>With a view of achieving and bringing the management team together and facilitating team orientation on clarity of roles and responsibilities, as well as to enable clear understanding of SADC strategic directions and expectations from the Secretariat, the Directorates of Human Resources &amp; Administration (HRA) and Policy, Planning and Resources Mobilisation (PPRM) are coordinating the SADC Secretariat Management Retreat for 2020/21 Fiscal Year.</w:t>
      </w:r>
    </w:p>
    <w:p w14:paraId="4BD4E928"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Objectives</w:t>
      </w:r>
    </w:p>
    <w:p w14:paraId="42018743" w14:textId="77777777" w:rsidR="00D00D55" w:rsidRPr="00D00D55" w:rsidRDefault="00D00D55" w:rsidP="00D00D55">
      <w:pPr>
        <w:spacing w:before="120" w:after="120"/>
        <w:jc w:val="both"/>
        <w:rPr>
          <w:rFonts w:ascii="Arial" w:eastAsia="Calibri" w:hAnsi="Arial" w:cs="Arial"/>
          <w:lang w:eastAsia="en-GB"/>
        </w:rPr>
      </w:pPr>
      <w:r w:rsidRPr="00D00D55">
        <w:rPr>
          <w:rFonts w:ascii="Arial" w:eastAsia="Calibri" w:hAnsi="Arial" w:cs="Arial"/>
          <w:lang w:val="en-GB"/>
        </w:rPr>
        <w:t xml:space="preserve">The </w:t>
      </w:r>
      <w:r w:rsidRPr="00D00D55">
        <w:rPr>
          <w:rFonts w:ascii="Arial" w:eastAsia="Calibri" w:hAnsi="Arial" w:cs="Arial"/>
          <w:lang w:eastAsia="en-GB"/>
        </w:rPr>
        <w:t xml:space="preserve">overall objective of the SADC Management Retreat is to propose sustainable team building and </w:t>
      </w:r>
      <w:r w:rsidRPr="00D00D55">
        <w:rPr>
          <w:rFonts w:ascii="Arial" w:eastAsia="Calibri" w:hAnsi="Arial" w:cs="Arial"/>
          <w:b/>
          <w:lang w:eastAsia="en-GB"/>
        </w:rPr>
        <w:t>performance culture at management level, through enhanced teamwork with a view of boosting team performance, collaboration and fostering leadership that will enabling change in the Secretariat, and communication and socialization with the team.</w:t>
      </w:r>
    </w:p>
    <w:p w14:paraId="4FAEE61D" w14:textId="77777777" w:rsidR="00D00D55" w:rsidRPr="00D00D55" w:rsidRDefault="00D00D55" w:rsidP="00D00D55">
      <w:pPr>
        <w:spacing w:before="120" w:after="120"/>
        <w:jc w:val="both"/>
        <w:rPr>
          <w:rFonts w:ascii="Arial" w:eastAsia="Calibri" w:hAnsi="Arial" w:cs="Arial"/>
          <w:lang w:eastAsia="en-GB"/>
        </w:rPr>
      </w:pPr>
      <w:r w:rsidRPr="00D00D55">
        <w:rPr>
          <w:rFonts w:ascii="Arial" w:eastAsia="Calibri" w:hAnsi="Arial" w:cs="Arial"/>
          <w:lang w:eastAsia="en-GB"/>
        </w:rPr>
        <w:t>In line with this, the SADC Management Retreat aims to facilitate a change of mindset through the following specific objectives:</w:t>
      </w:r>
    </w:p>
    <w:p w14:paraId="03BEB909" w14:textId="77777777" w:rsidR="00D00D55" w:rsidRPr="00D00D55" w:rsidRDefault="00D00D55" w:rsidP="00CB41BD">
      <w:pPr>
        <w:numPr>
          <w:ilvl w:val="0"/>
          <w:numId w:val="19"/>
        </w:numPr>
        <w:spacing w:before="120" w:after="200" w:line="276" w:lineRule="auto"/>
        <w:ind w:left="851" w:hanging="567"/>
        <w:contextualSpacing/>
        <w:jc w:val="both"/>
        <w:rPr>
          <w:rFonts w:ascii="Arial" w:eastAsia="Calibri" w:hAnsi="Arial" w:cs="Arial"/>
          <w:lang w:eastAsia="en-GB"/>
        </w:rPr>
      </w:pPr>
      <w:r w:rsidRPr="00D00D55">
        <w:rPr>
          <w:rFonts w:ascii="Arial" w:eastAsia="Calibri" w:hAnsi="Arial" w:cs="Arial"/>
          <w:lang w:eastAsia="en-GB"/>
        </w:rPr>
        <w:t>To appreciate the role of leadership and personal mastery in the success of organization and how the team can leverage these;</w:t>
      </w:r>
    </w:p>
    <w:p w14:paraId="46CD4138" w14:textId="77777777" w:rsidR="00D00D55" w:rsidRPr="00D00D55" w:rsidRDefault="00D00D55" w:rsidP="00CB41BD">
      <w:pPr>
        <w:numPr>
          <w:ilvl w:val="0"/>
          <w:numId w:val="19"/>
        </w:numPr>
        <w:spacing w:before="120" w:after="200" w:line="276" w:lineRule="auto"/>
        <w:ind w:left="851" w:hanging="567"/>
        <w:contextualSpacing/>
        <w:jc w:val="both"/>
        <w:rPr>
          <w:rFonts w:ascii="Arial" w:eastAsia="Calibri" w:hAnsi="Arial" w:cs="Arial"/>
          <w:lang w:eastAsia="en-GB"/>
        </w:rPr>
      </w:pPr>
      <w:r w:rsidRPr="00D00D55">
        <w:rPr>
          <w:rFonts w:ascii="Arial" w:eastAsia="Calibri" w:hAnsi="Arial" w:cs="Arial"/>
          <w:lang w:eastAsia="en-GB"/>
        </w:rPr>
        <w:t>To review and have a common understanding on the SADC strategic imperatives as outlined in the key strategy documents and set priorities;</w:t>
      </w:r>
    </w:p>
    <w:p w14:paraId="4B4BEEF7" w14:textId="77777777" w:rsidR="00D00D55" w:rsidRPr="00D00D55" w:rsidRDefault="00D00D55" w:rsidP="00CB41BD">
      <w:pPr>
        <w:numPr>
          <w:ilvl w:val="0"/>
          <w:numId w:val="19"/>
        </w:numPr>
        <w:spacing w:before="120" w:after="200" w:line="276" w:lineRule="auto"/>
        <w:ind w:left="851" w:hanging="567"/>
        <w:contextualSpacing/>
        <w:jc w:val="both"/>
        <w:rPr>
          <w:rFonts w:ascii="Arial" w:eastAsia="Calibri" w:hAnsi="Arial" w:cs="Arial"/>
          <w:lang w:eastAsia="en-GB"/>
        </w:rPr>
      </w:pPr>
      <w:r w:rsidRPr="00D00D55">
        <w:rPr>
          <w:rFonts w:ascii="Arial" w:eastAsia="Calibri" w:hAnsi="Arial" w:cs="Arial"/>
          <w:lang w:eastAsia="en-GB"/>
        </w:rPr>
        <w:t>To develop key ingredients for performance driven team through actions that can be measured and managed both at team and institutional level; and</w:t>
      </w:r>
    </w:p>
    <w:p w14:paraId="3B1B499B" w14:textId="77777777" w:rsidR="00D00D55" w:rsidRPr="00D00D55" w:rsidRDefault="00D00D55" w:rsidP="00CB41BD">
      <w:pPr>
        <w:numPr>
          <w:ilvl w:val="0"/>
          <w:numId w:val="19"/>
        </w:numPr>
        <w:spacing w:before="120" w:after="200" w:line="276" w:lineRule="auto"/>
        <w:ind w:left="851" w:hanging="567"/>
        <w:contextualSpacing/>
        <w:jc w:val="both"/>
        <w:rPr>
          <w:rFonts w:ascii="Arial" w:eastAsia="Calibri" w:hAnsi="Arial" w:cs="Arial"/>
          <w:lang w:eastAsia="en-GB"/>
        </w:rPr>
      </w:pPr>
      <w:r w:rsidRPr="00D00D55">
        <w:rPr>
          <w:rFonts w:ascii="Arial" w:eastAsia="Calibri" w:hAnsi="Arial" w:cs="Arial"/>
          <w:lang w:eastAsia="en-GB"/>
        </w:rPr>
        <w:t>To embrace change management and to fostering team work.</w:t>
      </w:r>
    </w:p>
    <w:p w14:paraId="20E38AEA"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Scope</w:t>
      </w:r>
    </w:p>
    <w:p w14:paraId="5454F10C" w14:textId="77777777" w:rsidR="00D00D55" w:rsidRPr="00D00D55" w:rsidRDefault="00D00D55" w:rsidP="00D00D55">
      <w:pPr>
        <w:spacing w:before="120" w:after="120"/>
        <w:jc w:val="both"/>
        <w:rPr>
          <w:rFonts w:ascii="Arial" w:eastAsia="Calibri" w:hAnsi="Arial" w:cs="Arial"/>
          <w:lang w:val="en-GB" w:eastAsia="en-GB"/>
        </w:rPr>
      </w:pPr>
      <w:r w:rsidRPr="00D00D55">
        <w:rPr>
          <w:rFonts w:ascii="Arial" w:eastAsia="Calibri" w:hAnsi="Arial" w:cs="Arial"/>
          <w:lang w:val="en-GB" w:eastAsia="en-GB"/>
        </w:rPr>
        <w:t>The retreat is planned to bring together Executive Management, Directors and Head of SADC Tribunal, Head of Units, Head of SADC Subsidiary Organisations.</w:t>
      </w:r>
    </w:p>
    <w:p w14:paraId="59B0427C"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eastAsia="en-GB"/>
        </w:rPr>
        <w:t xml:space="preserve">A Short-term Facilitator is needed </w:t>
      </w:r>
      <w:r w:rsidRPr="00D00D55">
        <w:rPr>
          <w:rFonts w:ascii="Arial" w:eastAsia="Calibri" w:hAnsi="Arial" w:cs="Arial"/>
          <w:lang w:val="en-GB"/>
        </w:rPr>
        <w:t xml:space="preserve">for the assignment consisting of methodological preparation and facilitation of a five (5) day workshop (taking place from 30 March 2020 to 03 April 2020 in </w:t>
      </w:r>
      <w:proofErr w:type="spellStart"/>
      <w:r w:rsidRPr="00D00D55">
        <w:rPr>
          <w:rFonts w:ascii="Arial" w:eastAsia="Calibri" w:hAnsi="Arial" w:cs="Arial"/>
          <w:lang w:val="en-GB"/>
        </w:rPr>
        <w:t>Kasane</w:t>
      </w:r>
      <w:proofErr w:type="spellEnd"/>
      <w:r w:rsidRPr="00D00D55">
        <w:rPr>
          <w:rFonts w:ascii="Arial" w:eastAsia="Calibri" w:hAnsi="Arial" w:cs="Arial"/>
          <w:lang w:val="en-GB"/>
        </w:rPr>
        <w:t>, Botswana) and the drafting of a report documenting its outcome (TBA)</w:t>
      </w:r>
    </w:p>
    <w:p w14:paraId="59F362D1"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Tasks</w:t>
      </w:r>
    </w:p>
    <w:p w14:paraId="6922C89C" w14:textId="77777777" w:rsidR="00D00D55" w:rsidRPr="00D00D55" w:rsidRDefault="00D00D55" w:rsidP="00D00D55">
      <w:pPr>
        <w:spacing w:before="120" w:after="120"/>
        <w:jc w:val="both"/>
        <w:rPr>
          <w:rFonts w:ascii="Arial" w:eastAsia="Calibri" w:hAnsi="Arial" w:cs="Arial"/>
          <w:color w:val="000000"/>
          <w:lang w:val="en-GB"/>
        </w:rPr>
      </w:pPr>
      <w:r w:rsidRPr="00D00D55">
        <w:rPr>
          <w:rFonts w:ascii="Arial" w:eastAsia="Calibri" w:hAnsi="Arial" w:cs="Arial"/>
          <w:color w:val="000000"/>
          <w:lang w:val="en-GB"/>
        </w:rPr>
        <w:t xml:space="preserve">The retreat will comprise participatory/interactive, plenary and group sessions facilitated by an experienced and qualified Facilitator that has carried out similar assignments at a regional level, with broad exposure in organizational change management, organizational development and management of Senior Management Retreat, strategy, leadership, </w:t>
      </w:r>
      <w:r w:rsidRPr="00D00D55">
        <w:rPr>
          <w:rFonts w:ascii="Arial" w:eastAsia="Calibri" w:hAnsi="Arial" w:cs="Arial"/>
          <w:color w:val="000000"/>
          <w:lang w:val="en-GB"/>
        </w:rPr>
        <w:lastRenderedPageBreak/>
        <w:t>execution and personal mastery facilitation, and ability to engage executives professionally but challenging.</w:t>
      </w:r>
    </w:p>
    <w:p w14:paraId="7676FCF5" w14:textId="77777777" w:rsidR="00D00D55" w:rsidRPr="00D00D55" w:rsidRDefault="00D00D55" w:rsidP="00D00D55">
      <w:pPr>
        <w:spacing w:before="120" w:after="120"/>
        <w:jc w:val="both"/>
        <w:rPr>
          <w:rFonts w:ascii="Arial" w:eastAsia="Calibri" w:hAnsi="Arial" w:cs="Arial"/>
          <w:color w:val="000000"/>
        </w:rPr>
      </w:pPr>
      <w:r w:rsidRPr="00D00D55">
        <w:rPr>
          <w:rFonts w:ascii="Arial" w:eastAsia="Calibri" w:hAnsi="Arial" w:cs="Arial"/>
          <w:color w:val="000000"/>
        </w:rPr>
        <w:t xml:space="preserve">The Facilitator is expected to facilitate the retreat according to an agreed </w:t>
      </w:r>
      <w:proofErr w:type="spellStart"/>
      <w:r w:rsidRPr="00D00D55">
        <w:rPr>
          <w:rFonts w:ascii="Arial" w:eastAsia="Calibri" w:hAnsi="Arial" w:cs="Arial"/>
          <w:color w:val="000000"/>
        </w:rPr>
        <w:t>programme</w:t>
      </w:r>
      <w:proofErr w:type="spellEnd"/>
      <w:r w:rsidRPr="00D00D55">
        <w:rPr>
          <w:rFonts w:ascii="Arial" w:eastAsia="Calibri" w:hAnsi="Arial" w:cs="Arial"/>
          <w:color w:val="000000"/>
        </w:rPr>
        <w:t xml:space="preserve">. The Facilitator will also guide SADC Management in achieving the outputs of the retreat in a transparent and objective manner. Among others, the Facilitator will:  </w:t>
      </w:r>
    </w:p>
    <w:p w14:paraId="4DD33F9C"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Lead the design and develop/improve the draft agenda of the SADC Management teambuilding retreat, in consultation with the Director HR&amp;A and PPRM;</w:t>
      </w:r>
    </w:p>
    <w:p w14:paraId="3C3C2035"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 xml:space="preserve">Facilitate the retreat, including developing activities and exercises aimed at strengthening and encouraging efficient and effective communication, team building, knowledge and information sharing e.g.; </w:t>
      </w:r>
    </w:p>
    <w:p w14:paraId="69AC779B"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Leverage team and organizational strengths and assess Leadership versus team building;</w:t>
      </w:r>
    </w:p>
    <w:p w14:paraId="187553CC"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Assess organizational and leadership effectiveness and build a strong and well supported plan for change and development;</w:t>
      </w:r>
    </w:p>
    <w:p w14:paraId="681C6E75"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Develop a strong buy-in and agreement on leadership behaviours needed for leadership/organization development;</w:t>
      </w:r>
    </w:p>
    <w:p w14:paraId="25C664EF"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Build better understanding and leadership of the interconnected elements to building a high performing organization;</w:t>
      </w:r>
    </w:p>
    <w:p w14:paraId="471AE3EA"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 xml:space="preserve">Create a significant and sustained culture change and advise SADC Management Team after the teambuilding retreat on proposed strategic adjustments; </w:t>
      </w:r>
    </w:p>
    <w:p w14:paraId="6DA65F99" w14:textId="77777777" w:rsidR="00D00D55" w:rsidRPr="00D00D55" w:rsidRDefault="00D00D55" w:rsidP="00CB41BD">
      <w:pPr>
        <w:numPr>
          <w:ilvl w:val="0"/>
          <w:numId w:val="15"/>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Write a final retreat report that includes the results of the assessment of working dynamics, identifies strengths, weaknesses, opportunities and threats in communication and collaboration within the team and recommends how to build on strengths, opportunities and address weaknesses and threats.</w:t>
      </w:r>
    </w:p>
    <w:p w14:paraId="22AE5763"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Expected Outcome</w:t>
      </w:r>
    </w:p>
    <w:p w14:paraId="155B2C89"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rPr>
        <w:t>The SADC Management teambuilding retreat will help to deepen a shared vision and understanding for a high-performing team that is delivering the mandate of the institution. It will also be deliberate in determining the key elements and individual contributions to goals of the organisations and also promote the practice of skills that are needed to overcome the inevitable challenges that arise in teams, appreciate individual differences, communicating collaboratively, and managing conflict.</w:t>
      </w:r>
    </w:p>
    <w:p w14:paraId="65C846C1"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rPr>
        <w:t>Therefore, the management retreat will:</w:t>
      </w:r>
    </w:p>
    <w:p w14:paraId="4F4F42CA" w14:textId="77777777" w:rsidR="00D00D55" w:rsidRPr="00D00D55" w:rsidRDefault="00D00D55" w:rsidP="00CB41BD">
      <w:pPr>
        <w:numPr>
          <w:ilvl w:val="0"/>
          <w:numId w:val="20"/>
        </w:numPr>
        <w:spacing w:before="120" w:after="200" w:line="276" w:lineRule="auto"/>
        <w:ind w:left="851" w:hanging="567"/>
        <w:contextualSpacing/>
        <w:jc w:val="both"/>
        <w:rPr>
          <w:rFonts w:ascii="Arial" w:eastAsia="Calibri" w:hAnsi="Arial" w:cs="Arial"/>
          <w:lang w:val="en-GB"/>
        </w:rPr>
      </w:pPr>
      <w:r w:rsidRPr="00D00D55">
        <w:rPr>
          <w:rFonts w:ascii="Arial" w:eastAsia="Calibri" w:hAnsi="Arial" w:cs="Arial"/>
          <w:lang w:val="en-GB"/>
        </w:rPr>
        <w:t>Create time to focus on the importance of team work and what is needed to make a better team. Learning how to work together effectively will create efficiency and knowledge on how to manage each other’s strengths and weaknesses;</w:t>
      </w:r>
    </w:p>
    <w:p w14:paraId="2EC20FB5" w14:textId="77777777" w:rsidR="00D00D55" w:rsidRPr="00D00D55" w:rsidRDefault="00D00D55" w:rsidP="00CB41BD">
      <w:pPr>
        <w:numPr>
          <w:ilvl w:val="0"/>
          <w:numId w:val="20"/>
        </w:numPr>
        <w:spacing w:before="120" w:after="200" w:line="276" w:lineRule="auto"/>
        <w:ind w:left="851" w:hanging="567"/>
        <w:contextualSpacing/>
        <w:jc w:val="both"/>
        <w:rPr>
          <w:rFonts w:ascii="Arial" w:eastAsia="Calibri" w:hAnsi="Arial" w:cs="Arial"/>
          <w:lang w:val="en-GB"/>
        </w:rPr>
      </w:pPr>
      <w:r w:rsidRPr="00D00D55">
        <w:rPr>
          <w:rFonts w:ascii="Arial" w:eastAsia="Calibri" w:hAnsi="Arial" w:cs="Arial"/>
          <w:lang w:val="en-GB"/>
        </w:rPr>
        <w:t>Break down barriers in communication and enable better ways of improving both verbal and non-verbal forms of communication; and</w:t>
      </w:r>
    </w:p>
    <w:p w14:paraId="65E161CD" w14:textId="77777777" w:rsidR="00D00D55" w:rsidRPr="00D00D55" w:rsidRDefault="00D00D55" w:rsidP="00CB41BD">
      <w:pPr>
        <w:numPr>
          <w:ilvl w:val="0"/>
          <w:numId w:val="20"/>
        </w:numPr>
        <w:spacing w:before="120" w:after="200" w:line="276" w:lineRule="auto"/>
        <w:ind w:left="851" w:hanging="567"/>
        <w:contextualSpacing/>
        <w:jc w:val="both"/>
        <w:rPr>
          <w:rFonts w:ascii="Arial" w:eastAsia="Calibri" w:hAnsi="Arial" w:cs="Arial"/>
          <w:lang w:val="en-GB"/>
        </w:rPr>
      </w:pPr>
      <w:r w:rsidRPr="00D00D55">
        <w:rPr>
          <w:rFonts w:ascii="Arial" w:eastAsia="Calibri" w:hAnsi="Arial" w:cs="Arial"/>
          <w:lang w:val="en-GB"/>
        </w:rPr>
        <w:t>Identify leadership qualities in individuals and highlight areas where management team can contribute as leaders.</w:t>
      </w:r>
    </w:p>
    <w:p w14:paraId="1271E784"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Expected Outputs</w:t>
      </w:r>
    </w:p>
    <w:p w14:paraId="36CB77F7" w14:textId="77777777" w:rsidR="00D00D55" w:rsidRPr="00D00D55" w:rsidRDefault="00D00D55" w:rsidP="00D00D55">
      <w:pPr>
        <w:spacing w:before="120" w:after="120" w:line="276" w:lineRule="auto"/>
        <w:jc w:val="both"/>
        <w:rPr>
          <w:rFonts w:ascii="Arial" w:eastAsia="Calibri" w:hAnsi="Arial" w:cs="Arial"/>
          <w:b/>
        </w:rPr>
      </w:pPr>
      <w:r w:rsidRPr="00D00D55">
        <w:rPr>
          <w:rFonts w:ascii="Arial" w:eastAsia="Calibri" w:hAnsi="Arial" w:cs="Arial"/>
          <w:lang w:eastAsia="en-GB"/>
        </w:rPr>
        <w:t>The key expected outputs of the retreat are:</w:t>
      </w:r>
    </w:p>
    <w:p w14:paraId="36C5FD5F" w14:textId="77777777" w:rsidR="00D00D55" w:rsidRPr="00D00D55" w:rsidRDefault="00D00D55" w:rsidP="00CB41BD">
      <w:pPr>
        <w:numPr>
          <w:ilvl w:val="0"/>
          <w:numId w:val="14"/>
        </w:numPr>
        <w:spacing w:before="120" w:after="120" w:line="276" w:lineRule="auto"/>
        <w:ind w:left="851" w:hanging="567"/>
        <w:jc w:val="both"/>
        <w:rPr>
          <w:rFonts w:ascii="Arial" w:hAnsi="Arial" w:cs="Arial"/>
          <w:color w:val="000000"/>
          <w:lang w:eastAsia="en-GB" w:bidi="en-US"/>
        </w:rPr>
      </w:pPr>
      <w:r w:rsidRPr="00D00D55">
        <w:rPr>
          <w:rFonts w:ascii="Arial" w:hAnsi="Arial" w:cs="Arial"/>
          <w:color w:val="000000"/>
          <w:lang w:eastAsia="en-GB" w:bidi="en-US"/>
        </w:rPr>
        <w:t xml:space="preserve">A thoroughly planned and smoothly executed Management team-building retreat </w:t>
      </w:r>
    </w:p>
    <w:p w14:paraId="6495F9A7" w14:textId="77777777" w:rsidR="00D00D55" w:rsidRPr="00D00D55" w:rsidRDefault="00D00D55" w:rsidP="00CB41BD">
      <w:pPr>
        <w:numPr>
          <w:ilvl w:val="0"/>
          <w:numId w:val="14"/>
        </w:numPr>
        <w:spacing w:before="120" w:after="120" w:line="276" w:lineRule="auto"/>
        <w:ind w:left="851" w:hanging="567"/>
        <w:jc w:val="both"/>
        <w:rPr>
          <w:rFonts w:ascii="Arial" w:hAnsi="Arial" w:cs="Arial"/>
          <w:color w:val="000000"/>
          <w:lang w:eastAsia="en-GB" w:bidi="en-US"/>
        </w:rPr>
      </w:pPr>
      <w:r w:rsidRPr="00D00D55">
        <w:rPr>
          <w:rFonts w:ascii="Arial" w:hAnsi="Arial" w:cs="Arial"/>
          <w:color w:val="000000"/>
          <w:lang w:eastAsia="en-GB" w:bidi="en-US"/>
        </w:rPr>
        <w:lastRenderedPageBreak/>
        <w:t>Draft Report of the SADC Management Retreat</w:t>
      </w:r>
    </w:p>
    <w:p w14:paraId="68977B32" w14:textId="77777777" w:rsidR="00D00D55" w:rsidRPr="00D00D55" w:rsidRDefault="00D00D55" w:rsidP="00CB41BD">
      <w:pPr>
        <w:numPr>
          <w:ilvl w:val="0"/>
          <w:numId w:val="14"/>
        </w:numPr>
        <w:spacing w:before="120" w:after="120" w:line="276" w:lineRule="auto"/>
        <w:ind w:left="851" w:hanging="567"/>
        <w:jc w:val="both"/>
        <w:rPr>
          <w:rFonts w:ascii="Arial" w:hAnsi="Arial" w:cs="Arial"/>
          <w:color w:val="000000"/>
          <w:lang w:eastAsia="en-GB" w:bidi="en-US"/>
        </w:rPr>
      </w:pPr>
      <w:r w:rsidRPr="00D00D55">
        <w:rPr>
          <w:rFonts w:ascii="Arial" w:hAnsi="Arial" w:cs="Arial"/>
          <w:color w:val="000000"/>
          <w:lang w:eastAsia="en-GB" w:bidi="en-US"/>
        </w:rPr>
        <w:t>Team Building Plan for Management (concrete recommendations on how to optimize communication)</w:t>
      </w:r>
    </w:p>
    <w:p w14:paraId="165E0CDA" w14:textId="77777777" w:rsidR="00D00D55" w:rsidRPr="00D00D55" w:rsidRDefault="00D00D55" w:rsidP="00CB41BD">
      <w:pPr>
        <w:numPr>
          <w:ilvl w:val="0"/>
          <w:numId w:val="14"/>
        </w:numPr>
        <w:spacing w:before="120" w:after="120" w:line="276" w:lineRule="auto"/>
        <w:ind w:left="851" w:hanging="567"/>
        <w:jc w:val="both"/>
        <w:rPr>
          <w:rFonts w:ascii="Arial" w:hAnsi="Arial" w:cs="Arial"/>
          <w:color w:val="000000"/>
          <w:lang w:eastAsia="en-GB" w:bidi="en-US"/>
        </w:rPr>
      </w:pPr>
      <w:r w:rsidRPr="00D00D55">
        <w:rPr>
          <w:rFonts w:ascii="Arial" w:hAnsi="Arial" w:cs="Arial"/>
          <w:color w:val="000000"/>
          <w:lang w:eastAsia="en-GB" w:bidi="en-US"/>
        </w:rPr>
        <w:t>Draft article on the outcome of the SADC Management Retreat for Inside SADC Newsletter.</w:t>
      </w:r>
    </w:p>
    <w:p w14:paraId="311FB8F3"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Deliverables</w:t>
      </w:r>
    </w:p>
    <w:p w14:paraId="29070D22"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rPr>
        <w:t>The following deliverables are set:</w:t>
      </w:r>
    </w:p>
    <w:p w14:paraId="0E8F9670" w14:textId="77777777" w:rsidR="00D00D55" w:rsidRPr="00D00D55" w:rsidRDefault="00D00D55" w:rsidP="00D00D55">
      <w:pPr>
        <w:ind w:left="851"/>
        <w:jc w:val="both"/>
        <w:rPr>
          <w:rFonts w:ascii="Arial" w:hAnsi="Arial" w:cs="Arial"/>
          <w:color w:val="000000"/>
          <w:lang w:bidi="en-US"/>
        </w:rPr>
      </w:pPr>
    </w:p>
    <w:tbl>
      <w:tblPr>
        <w:tblW w:w="4884" w:type="pct"/>
        <w:tblInd w:w="108" w:type="dxa"/>
        <w:tblBorders>
          <w:insideH w:val="single" w:sz="4" w:space="0" w:color="auto"/>
        </w:tblBorders>
        <w:tblLook w:val="04A0" w:firstRow="1" w:lastRow="0" w:firstColumn="1" w:lastColumn="0" w:noHBand="0" w:noVBand="1"/>
      </w:tblPr>
      <w:tblGrid>
        <w:gridCol w:w="536"/>
        <w:gridCol w:w="6719"/>
        <w:gridCol w:w="2160"/>
      </w:tblGrid>
      <w:tr w:rsidR="00D00D55" w:rsidRPr="00D00D55" w14:paraId="3C16BF7E" w14:textId="77777777" w:rsidTr="00FF725B">
        <w:trPr>
          <w:trHeight w:val="397"/>
        </w:trPr>
        <w:tc>
          <w:tcPr>
            <w:tcW w:w="235" w:type="pct"/>
            <w:tcBorders>
              <w:right w:val="nil"/>
            </w:tcBorders>
            <w:shd w:val="clear" w:color="auto" w:fill="auto"/>
          </w:tcPr>
          <w:p w14:paraId="358B0C4C" w14:textId="77777777" w:rsidR="00D00D55" w:rsidRPr="00D00D55" w:rsidRDefault="00D00D55" w:rsidP="00D00D55">
            <w:pPr>
              <w:spacing w:before="120" w:after="120" w:line="276" w:lineRule="auto"/>
              <w:jc w:val="both"/>
              <w:rPr>
                <w:rFonts w:ascii="Arial" w:hAnsi="Arial" w:cs="Arial"/>
                <w:lang w:val="en-ZA"/>
              </w:rPr>
            </w:pPr>
          </w:p>
        </w:tc>
        <w:tc>
          <w:tcPr>
            <w:tcW w:w="3593" w:type="pct"/>
            <w:tcBorders>
              <w:top w:val="nil"/>
              <w:left w:val="nil"/>
              <w:bottom w:val="single" w:sz="4" w:space="0" w:color="auto"/>
              <w:right w:val="nil"/>
            </w:tcBorders>
            <w:shd w:val="clear" w:color="auto" w:fill="auto"/>
          </w:tcPr>
          <w:p w14:paraId="32638FA2" w14:textId="77777777" w:rsidR="00D00D55" w:rsidRPr="00D00D55" w:rsidRDefault="00D00D55" w:rsidP="00D00D55">
            <w:pPr>
              <w:tabs>
                <w:tab w:val="left" w:pos="1572"/>
              </w:tabs>
              <w:spacing w:before="120" w:after="120" w:line="276" w:lineRule="auto"/>
              <w:jc w:val="both"/>
              <w:rPr>
                <w:rFonts w:ascii="Arial" w:hAnsi="Arial" w:cs="Arial"/>
                <w:b/>
                <w:lang w:val="en-ZA"/>
              </w:rPr>
            </w:pPr>
            <w:r w:rsidRPr="00D00D55">
              <w:rPr>
                <w:rFonts w:ascii="Arial" w:hAnsi="Arial" w:cs="Arial"/>
                <w:b/>
                <w:lang w:val="en-ZA"/>
              </w:rPr>
              <w:t>Deliverable</w:t>
            </w:r>
            <w:r w:rsidRPr="00D00D55">
              <w:rPr>
                <w:rFonts w:ascii="Arial" w:hAnsi="Arial" w:cs="Arial"/>
                <w:b/>
                <w:lang w:val="en-ZA"/>
              </w:rPr>
              <w:tab/>
            </w:r>
          </w:p>
        </w:tc>
        <w:tc>
          <w:tcPr>
            <w:tcW w:w="1172" w:type="pct"/>
            <w:tcBorders>
              <w:top w:val="nil"/>
              <w:left w:val="nil"/>
              <w:bottom w:val="single" w:sz="4" w:space="0" w:color="auto"/>
            </w:tcBorders>
            <w:shd w:val="clear" w:color="auto" w:fill="auto"/>
          </w:tcPr>
          <w:p w14:paraId="308A1364" w14:textId="77777777" w:rsidR="00D00D55" w:rsidRPr="00D00D55" w:rsidRDefault="00D00D55" w:rsidP="00D00D55">
            <w:pPr>
              <w:spacing w:before="120" w:after="120" w:line="276" w:lineRule="auto"/>
              <w:jc w:val="both"/>
              <w:rPr>
                <w:rFonts w:ascii="Arial" w:hAnsi="Arial" w:cs="Arial"/>
                <w:b/>
                <w:lang w:val="en-ZA"/>
              </w:rPr>
            </w:pPr>
            <w:r w:rsidRPr="00D00D55">
              <w:rPr>
                <w:rFonts w:ascii="Arial" w:hAnsi="Arial" w:cs="Arial"/>
                <w:b/>
                <w:lang w:val="en-ZA"/>
              </w:rPr>
              <w:t>Due by</w:t>
            </w:r>
          </w:p>
        </w:tc>
      </w:tr>
      <w:tr w:rsidR="00D00D55" w:rsidRPr="00D00D55" w14:paraId="655B203D" w14:textId="77777777" w:rsidTr="00FF725B">
        <w:trPr>
          <w:trHeight w:val="397"/>
        </w:trPr>
        <w:tc>
          <w:tcPr>
            <w:tcW w:w="235" w:type="pct"/>
            <w:tcBorders>
              <w:top w:val="single" w:sz="4" w:space="0" w:color="auto"/>
              <w:bottom w:val="single" w:sz="4" w:space="0" w:color="auto"/>
            </w:tcBorders>
            <w:shd w:val="clear" w:color="auto" w:fill="auto"/>
          </w:tcPr>
          <w:p w14:paraId="4FBD0848" w14:textId="77777777" w:rsidR="00D00D55" w:rsidRPr="00D00D55" w:rsidRDefault="00D00D55" w:rsidP="00D00D55">
            <w:pPr>
              <w:spacing w:before="120" w:after="120" w:line="276" w:lineRule="auto"/>
              <w:jc w:val="both"/>
              <w:rPr>
                <w:rFonts w:ascii="Arial" w:hAnsi="Arial" w:cs="Arial"/>
                <w:lang w:val="en-ZA"/>
              </w:rPr>
            </w:pPr>
            <w:r w:rsidRPr="00D00D55">
              <w:rPr>
                <w:rFonts w:ascii="Arial" w:hAnsi="Arial" w:cs="Arial"/>
                <w:lang w:val="en-ZA"/>
              </w:rPr>
              <w:t>(i)</w:t>
            </w:r>
          </w:p>
        </w:tc>
        <w:tc>
          <w:tcPr>
            <w:tcW w:w="3593" w:type="pct"/>
            <w:tcBorders>
              <w:top w:val="single" w:sz="4" w:space="0" w:color="auto"/>
              <w:bottom w:val="single" w:sz="4" w:space="0" w:color="auto"/>
            </w:tcBorders>
            <w:shd w:val="clear" w:color="auto" w:fill="auto"/>
          </w:tcPr>
          <w:p w14:paraId="21F3A540" w14:textId="77777777" w:rsidR="00D00D55" w:rsidRPr="00D00D55" w:rsidRDefault="00D00D55" w:rsidP="00D00D55">
            <w:pPr>
              <w:tabs>
                <w:tab w:val="right" w:pos="6304"/>
              </w:tabs>
              <w:spacing w:before="120" w:after="120" w:line="276" w:lineRule="auto"/>
              <w:jc w:val="both"/>
              <w:rPr>
                <w:rFonts w:ascii="Arial" w:hAnsi="Arial" w:cs="Arial"/>
                <w:lang w:val="en-ZA"/>
              </w:rPr>
            </w:pPr>
            <w:r w:rsidRPr="00D00D55">
              <w:rPr>
                <w:rFonts w:ascii="Arial" w:hAnsi="Arial" w:cs="Arial"/>
                <w:lang w:val="en-ZA"/>
              </w:rPr>
              <w:t>Preparation and conceptualisation of the retreat</w:t>
            </w:r>
            <w:r w:rsidRPr="00D00D55">
              <w:rPr>
                <w:rFonts w:ascii="Arial" w:hAnsi="Arial" w:cs="Arial"/>
                <w:lang w:val="en-ZA"/>
              </w:rPr>
              <w:tab/>
            </w:r>
          </w:p>
        </w:tc>
        <w:tc>
          <w:tcPr>
            <w:tcW w:w="1172" w:type="pct"/>
            <w:tcBorders>
              <w:top w:val="single" w:sz="4" w:space="0" w:color="auto"/>
              <w:bottom w:val="single" w:sz="4" w:space="0" w:color="auto"/>
            </w:tcBorders>
            <w:shd w:val="clear" w:color="auto" w:fill="auto"/>
          </w:tcPr>
          <w:p w14:paraId="1B173BBA" w14:textId="77777777" w:rsidR="00D00D55" w:rsidRPr="00D00D55" w:rsidRDefault="00D00D55" w:rsidP="00D00D55">
            <w:pPr>
              <w:tabs>
                <w:tab w:val="right" w:pos="1911"/>
              </w:tabs>
              <w:spacing w:before="120" w:after="120" w:line="276" w:lineRule="auto"/>
              <w:jc w:val="both"/>
              <w:rPr>
                <w:rFonts w:ascii="Arial" w:hAnsi="Arial" w:cs="Arial"/>
                <w:lang w:val="en-ZA"/>
              </w:rPr>
            </w:pPr>
            <w:r w:rsidRPr="00D00D55">
              <w:rPr>
                <w:rFonts w:ascii="Arial" w:hAnsi="Arial" w:cs="Arial"/>
                <w:lang w:val="en-ZA"/>
              </w:rPr>
              <w:t xml:space="preserve">                  1 day</w:t>
            </w:r>
          </w:p>
        </w:tc>
      </w:tr>
      <w:tr w:rsidR="00D00D55" w:rsidRPr="00D00D55" w14:paraId="5426D846" w14:textId="77777777" w:rsidTr="00FF725B">
        <w:trPr>
          <w:trHeight w:val="397"/>
        </w:trPr>
        <w:tc>
          <w:tcPr>
            <w:tcW w:w="235" w:type="pct"/>
            <w:tcBorders>
              <w:top w:val="single" w:sz="4" w:space="0" w:color="auto"/>
              <w:bottom w:val="single" w:sz="4" w:space="0" w:color="auto"/>
              <w:right w:val="nil"/>
            </w:tcBorders>
            <w:shd w:val="clear" w:color="auto" w:fill="auto"/>
          </w:tcPr>
          <w:p w14:paraId="73F0C3E9" w14:textId="77777777" w:rsidR="00D00D55" w:rsidRPr="00D00D55" w:rsidRDefault="00D00D55" w:rsidP="00D00D55">
            <w:pPr>
              <w:spacing w:before="120" w:after="120" w:line="276" w:lineRule="auto"/>
              <w:jc w:val="both"/>
              <w:rPr>
                <w:rFonts w:ascii="Arial" w:hAnsi="Arial" w:cs="Arial"/>
                <w:lang w:val="en-ZA"/>
              </w:rPr>
            </w:pPr>
            <w:r w:rsidRPr="00D00D55">
              <w:rPr>
                <w:rFonts w:ascii="Arial" w:hAnsi="Arial" w:cs="Arial"/>
                <w:lang w:val="en-ZA"/>
              </w:rPr>
              <w:t>(ii)</w:t>
            </w:r>
          </w:p>
        </w:tc>
        <w:tc>
          <w:tcPr>
            <w:tcW w:w="3593" w:type="pct"/>
            <w:tcBorders>
              <w:top w:val="single" w:sz="4" w:space="0" w:color="auto"/>
              <w:left w:val="nil"/>
              <w:bottom w:val="single" w:sz="4" w:space="0" w:color="auto"/>
            </w:tcBorders>
            <w:shd w:val="clear" w:color="auto" w:fill="auto"/>
          </w:tcPr>
          <w:p w14:paraId="7698B63B" w14:textId="77777777" w:rsidR="00D00D55" w:rsidRPr="00D00D55" w:rsidRDefault="00D00D55" w:rsidP="00D00D55">
            <w:pPr>
              <w:spacing w:before="120" w:after="120" w:line="276" w:lineRule="auto"/>
              <w:jc w:val="both"/>
              <w:rPr>
                <w:rFonts w:ascii="Arial" w:hAnsi="Arial" w:cs="Arial"/>
                <w:lang w:val="en-ZA"/>
              </w:rPr>
            </w:pPr>
            <w:r w:rsidRPr="00D00D55">
              <w:rPr>
                <w:rFonts w:ascii="Arial" w:hAnsi="Arial" w:cs="Arial"/>
                <w:lang w:val="en-ZA"/>
              </w:rPr>
              <w:t>Facilitation of the retreat</w:t>
            </w:r>
          </w:p>
        </w:tc>
        <w:tc>
          <w:tcPr>
            <w:tcW w:w="1172" w:type="pct"/>
            <w:tcBorders>
              <w:top w:val="single" w:sz="4" w:space="0" w:color="auto"/>
              <w:bottom w:val="single" w:sz="4" w:space="0" w:color="auto"/>
            </w:tcBorders>
            <w:shd w:val="clear" w:color="auto" w:fill="auto"/>
          </w:tcPr>
          <w:p w14:paraId="5B93E78C" w14:textId="77777777" w:rsidR="00D00D55" w:rsidRPr="00D00D55" w:rsidRDefault="00D00D55" w:rsidP="00D00D55">
            <w:pPr>
              <w:spacing w:before="120" w:after="120" w:line="276" w:lineRule="auto"/>
              <w:jc w:val="right"/>
              <w:rPr>
                <w:rFonts w:ascii="Arial" w:hAnsi="Arial" w:cs="Arial"/>
                <w:lang w:val="en-ZA"/>
              </w:rPr>
            </w:pPr>
            <w:r w:rsidRPr="00D00D55">
              <w:rPr>
                <w:rFonts w:ascii="Arial" w:hAnsi="Arial" w:cs="Arial"/>
                <w:lang w:val="en-ZA"/>
              </w:rPr>
              <w:t>5 days</w:t>
            </w:r>
          </w:p>
        </w:tc>
      </w:tr>
      <w:tr w:rsidR="00D00D55" w:rsidRPr="00D00D55" w14:paraId="010EA5BD" w14:textId="77777777" w:rsidTr="00FF725B">
        <w:trPr>
          <w:trHeight w:val="397"/>
        </w:trPr>
        <w:tc>
          <w:tcPr>
            <w:tcW w:w="235" w:type="pct"/>
            <w:tcBorders>
              <w:top w:val="single" w:sz="4" w:space="0" w:color="auto"/>
              <w:bottom w:val="single" w:sz="4" w:space="0" w:color="auto"/>
              <w:right w:val="nil"/>
            </w:tcBorders>
            <w:shd w:val="clear" w:color="auto" w:fill="auto"/>
          </w:tcPr>
          <w:p w14:paraId="7143DD47" w14:textId="77777777" w:rsidR="00D00D55" w:rsidRPr="00D00D55" w:rsidRDefault="00D00D55" w:rsidP="00D00D55">
            <w:pPr>
              <w:spacing w:before="120" w:after="120" w:line="276" w:lineRule="auto"/>
              <w:jc w:val="both"/>
              <w:rPr>
                <w:rFonts w:ascii="Arial" w:hAnsi="Arial" w:cs="Arial"/>
                <w:lang w:val="en-ZA"/>
              </w:rPr>
            </w:pPr>
            <w:r w:rsidRPr="00D00D55">
              <w:rPr>
                <w:rFonts w:ascii="Arial" w:hAnsi="Arial" w:cs="Arial"/>
                <w:lang w:val="en-ZA"/>
              </w:rPr>
              <w:t>(iii)</w:t>
            </w:r>
          </w:p>
        </w:tc>
        <w:tc>
          <w:tcPr>
            <w:tcW w:w="3593" w:type="pct"/>
            <w:tcBorders>
              <w:top w:val="single" w:sz="4" w:space="0" w:color="auto"/>
              <w:left w:val="nil"/>
              <w:bottom w:val="single" w:sz="4" w:space="0" w:color="auto"/>
            </w:tcBorders>
            <w:shd w:val="clear" w:color="auto" w:fill="auto"/>
          </w:tcPr>
          <w:p w14:paraId="538CE38E" w14:textId="77777777" w:rsidR="00D00D55" w:rsidRPr="00D00D55" w:rsidRDefault="00D00D55" w:rsidP="00D00D55">
            <w:pPr>
              <w:spacing w:before="120" w:after="120" w:line="276" w:lineRule="auto"/>
              <w:jc w:val="both"/>
              <w:rPr>
                <w:rFonts w:ascii="Arial" w:hAnsi="Arial" w:cs="Arial"/>
                <w:lang w:val="en-ZA"/>
              </w:rPr>
            </w:pPr>
            <w:r w:rsidRPr="00D00D55">
              <w:rPr>
                <w:rFonts w:ascii="Arial" w:eastAsia="Calibri" w:hAnsi="Arial" w:cs="Arial"/>
                <w:lang w:eastAsia="en-GB"/>
              </w:rPr>
              <w:t>Final Retreat Report, including assessment results and  recommendations, and the Draft Article</w:t>
            </w:r>
          </w:p>
        </w:tc>
        <w:tc>
          <w:tcPr>
            <w:tcW w:w="1172" w:type="pct"/>
            <w:tcBorders>
              <w:top w:val="single" w:sz="4" w:space="0" w:color="auto"/>
              <w:bottom w:val="single" w:sz="4" w:space="0" w:color="auto"/>
            </w:tcBorders>
            <w:shd w:val="clear" w:color="auto" w:fill="auto"/>
          </w:tcPr>
          <w:p w14:paraId="5F0294AD" w14:textId="77777777" w:rsidR="00D00D55" w:rsidRPr="00D00D55" w:rsidRDefault="00D00D55" w:rsidP="00D00D55">
            <w:pPr>
              <w:spacing w:before="120" w:after="120" w:line="276" w:lineRule="auto"/>
              <w:jc w:val="right"/>
              <w:rPr>
                <w:rFonts w:ascii="Arial" w:hAnsi="Arial" w:cs="Arial"/>
                <w:lang w:val="en-ZA"/>
              </w:rPr>
            </w:pPr>
            <w:r w:rsidRPr="00D00D55">
              <w:rPr>
                <w:rFonts w:ascii="Arial" w:hAnsi="Arial" w:cs="Arial"/>
                <w:lang w:val="en-ZA"/>
              </w:rPr>
              <w:t>1 day</w:t>
            </w:r>
          </w:p>
        </w:tc>
      </w:tr>
      <w:tr w:rsidR="00D00D55" w:rsidRPr="00D00D55" w14:paraId="5F8948C7" w14:textId="77777777" w:rsidTr="00FF725B">
        <w:trPr>
          <w:trHeight w:val="397"/>
        </w:trPr>
        <w:tc>
          <w:tcPr>
            <w:tcW w:w="235" w:type="pct"/>
            <w:tcBorders>
              <w:top w:val="single" w:sz="4" w:space="0" w:color="auto"/>
              <w:bottom w:val="nil"/>
              <w:right w:val="nil"/>
            </w:tcBorders>
            <w:shd w:val="clear" w:color="auto" w:fill="auto"/>
          </w:tcPr>
          <w:p w14:paraId="29F904ED" w14:textId="77777777" w:rsidR="00D00D55" w:rsidRPr="00D00D55" w:rsidRDefault="00D00D55" w:rsidP="00D00D55">
            <w:pPr>
              <w:spacing w:before="120" w:after="120" w:line="276" w:lineRule="auto"/>
              <w:jc w:val="both"/>
              <w:rPr>
                <w:rFonts w:ascii="Arial" w:hAnsi="Arial" w:cs="Arial"/>
                <w:b/>
                <w:lang w:val="en-ZA"/>
              </w:rPr>
            </w:pPr>
          </w:p>
        </w:tc>
        <w:tc>
          <w:tcPr>
            <w:tcW w:w="3593" w:type="pct"/>
            <w:tcBorders>
              <w:top w:val="single" w:sz="4" w:space="0" w:color="auto"/>
              <w:left w:val="nil"/>
              <w:bottom w:val="nil"/>
            </w:tcBorders>
            <w:shd w:val="clear" w:color="auto" w:fill="auto"/>
          </w:tcPr>
          <w:p w14:paraId="513EB397" w14:textId="77777777" w:rsidR="00D00D55" w:rsidRPr="00D00D55" w:rsidRDefault="00D00D55" w:rsidP="00D00D55">
            <w:pPr>
              <w:spacing w:before="120" w:after="120" w:line="276" w:lineRule="auto"/>
              <w:jc w:val="both"/>
              <w:rPr>
                <w:rFonts w:ascii="Arial" w:hAnsi="Arial" w:cs="Arial"/>
                <w:b/>
                <w:lang w:val="en-ZA"/>
              </w:rPr>
            </w:pPr>
            <w:r w:rsidRPr="00D00D55">
              <w:rPr>
                <w:rFonts w:ascii="Arial" w:hAnsi="Arial" w:cs="Arial"/>
                <w:b/>
                <w:lang w:val="en-ZA"/>
              </w:rPr>
              <w:t>Total</w:t>
            </w:r>
          </w:p>
        </w:tc>
        <w:tc>
          <w:tcPr>
            <w:tcW w:w="1172" w:type="pct"/>
            <w:tcBorders>
              <w:top w:val="single" w:sz="4" w:space="0" w:color="auto"/>
              <w:bottom w:val="nil"/>
            </w:tcBorders>
            <w:shd w:val="clear" w:color="auto" w:fill="auto"/>
          </w:tcPr>
          <w:p w14:paraId="6D7C95BC" w14:textId="77777777" w:rsidR="00D00D55" w:rsidRPr="00D00D55" w:rsidRDefault="00D00D55" w:rsidP="00D00D55">
            <w:pPr>
              <w:spacing w:before="120" w:after="120" w:line="276" w:lineRule="auto"/>
              <w:jc w:val="right"/>
              <w:rPr>
                <w:rFonts w:ascii="Arial" w:hAnsi="Arial" w:cs="Arial"/>
                <w:b/>
                <w:lang w:val="en-ZA"/>
              </w:rPr>
            </w:pPr>
            <w:r w:rsidRPr="00D00D55">
              <w:rPr>
                <w:rFonts w:ascii="Arial" w:hAnsi="Arial" w:cs="Arial"/>
                <w:b/>
                <w:lang w:val="en-ZA"/>
              </w:rPr>
              <w:t>7 days</w:t>
            </w:r>
          </w:p>
        </w:tc>
      </w:tr>
    </w:tbl>
    <w:p w14:paraId="30B9E152"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Key competences, technical background, and experience required:</w:t>
      </w:r>
    </w:p>
    <w:p w14:paraId="6605D743" w14:textId="77777777" w:rsidR="00D00D55" w:rsidRPr="00D00D55" w:rsidRDefault="00D00D55" w:rsidP="00D00D55">
      <w:pPr>
        <w:ind w:left="720"/>
        <w:jc w:val="both"/>
        <w:rPr>
          <w:rFonts w:ascii="Arial" w:hAnsi="Arial" w:cs="Arial"/>
          <w:color w:val="000000"/>
          <w:lang w:eastAsia="en-GB" w:bidi="en-US"/>
        </w:rPr>
      </w:pPr>
    </w:p>
    <w:p w14:paraId="09200254"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Advance degree preferably in Organizational Psychology / Organizational Development / Human Resources Management / Economics, Engineering or other related qualifications;</w:t>
      </w:r>
    </w:p>
    <w:p w14:paraId="2C0613F4"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At least 8 years of relevant work experience on organizational change management, organizational development and facilitation of Senior Management Retreat, with a focus on team building, facilitating meetings or workshops for international, regional or bilateral development organizations;</w:t>
      </w:r>
    </w:p>
    <w:p w14:paraId="00383D67"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Expertise in designing and implementing a wide range of interactive methods to strengthen teams and improve communication in the workplace;</w:t>
      </w:r>
    </w:p>
    <w:p w14:paraId="08985005"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Cultural sensitivity and experience moderating meetings of culturally diverse and international groups comprised of Senior Management Team;</w:t>
      </w:r>
    </w:p>
    <w:p w14:paraId="56427AC0"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Excellent analytical and interpersonal skills;</w:t>
      </w:r>
    </w:p>
    <w:p w14:paraId="4F6C030A"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Flexible nature and ability to adapt;</w:t>
      </w:r>
    </w:p>
    <w:p w14:paraId="7DBD6561"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 xml:space="preserve">Experience working in the SADC region an asset; </w:t>
      </w:r>
    </w:p>
    <w:p w14:paraId="65E736C4"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Understanding of SADC Dynamics an asset;</w:t>
      </w:r>
    </w:p>
    <w:p w14:paraId="722CF935"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t xml:space="preserve">Master’s degree or equivalent in Social Sciences, </w:t>
      </w:r>
      <w:proofErr w:type="spellStart"/>
      <w:r w:rsidRPr="00D00D55">
        <w:rPr>
          <w:rFonts w:ascii="Arial" w:hAnsi="Arial" w:cs="Arial"/>
          <w:color w:val="000000"/>
          <w:lang w:eastAsia="en-GB" w:bidi="en-US"/>
        </w:rPr>
        <w:t>Organisational</w:t>
      </w:r>
      <w:proofErr w:type="spellEnd"/>
      <w:r w:rsidRPr="00D00D55">
        <w:rPr>
          <w:rFonts w:ascii="Arial" w:hAnsi="Arial" w:cs="Arial"/>
          <w:color w:val="000000"/>
          <w:lang w:eastAsia="en-GB" w:bidi="en-US"/>
        </w:rPr>
        <w:t xml:space="preserve"> Development, Communications, and/or relevant field required;</w:t>
      </w:r>
    </w:p>
    <w:p w14:paraId="426157B2" w14:textId="77777777" w:rsidR="00D00D55" w:rsidRPr="00D00D55" w:rsidRDefault="00D00D55" w:rsidP="00CB41BD">
      <w:pPr>
        <w:numPr>
          <w:ilvl w:val="0"/>
          <w:numId w:val="16"/>
        </w:numPr>
        <w:spacing w:before="120" w:after="120" w:line="276" w:lineRule="auto"/>
        <w:ind w:left="993" w:hanging="567"/>
        <w:jc w:val="both"/>
        <w:rPr>
          <w:rFonts w:ascii="Arial" w:hAnsi="Arial" w:cs="Arial"/>
          <w:color w:val="000000"/>
          <w:lang w:eastAsia="en-GB" w:bidi="en-US"/>
        </w:rPr>
      </w:pPr>
      <w:r w:rsidRPr="00D00D55">
        <w:rPr>
          <w:rFonts w:ascii="Arial" w:hAnsi="Arial" w:cs="Arial"/>
          <w:color w:val="000000"/>
          <w:lang w:eastAsia="en-GB" w:bidi="en-US"/>
        </w:rPr>
        <w:lastRenderedPageBreak/>
        <w:t>Fluency in English (French and Portuguese an asset).</w:t>
      </w:r>
    </w:p>
    <w:p w14:paraId="2B6E21CE"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Requirements</w:t>
      </w:r>
    </w:p>
    <w:p w14:paraId="3B13A305"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rPr>
        <w:t xml:space="preserve">Interested Consultants are invited to submit the following: </w:t>
      </w:r>
    </w:p>
    <w:p w14:paraId="7B61BFB8" w14:textId="77777777" w:rsidR="00D00D55" w:rsidRPr="00D00D55" w:rsidRDefault="00D00D55" w:rsidP="00CB41BD">
      <w:pPr>
        <w:numPr>
          <w:ilvl w:val="0"/>
          <w:numId w:val="13"/>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ZA"/>
        </w:rPr>
        <w:t>Details of similar assignments undertaken</w:t>
      </w:r>
    </w:p>
    <w:p w14:paraId="7004EBEE" w14:textId="77777777" w:rsidR="00D00D55" w:rsidRPr="00D00D55" w:rsidRDefault="00D00D55" w:rsidP="00CB41BD">
      <w:pPr>
        <w:numPr>
          <w:ilvl w:val="0"/>
          <w:numId w:val="13"/>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Technical capacity in terms of qualifications and competencies for the assignment (Attach detailed CVs)</w:t>
      </w:r>
    </w:p>
    <w:p w14:paraId="07DBED7E" w14:textId="77777777" w:rsidR="00D00D55" w:rsidRPr="00D00D55" w:rsidRDefault="00D00D55" w:rsidP="00CB41BD">
      <w:pPr>
        <w:numPr>
          <w:ilvl w:val="0"/>
          <w:numId w:val="13"/>
        </w:numPr>
        <w:spacing w:before="120" w:after="200" w:line="276" w:lineRule="auto"/>
        <w:ind w:left="993" w:hanging="567"/>
        <w:contextualSpacing/>
        <w:jc w:val="both"/>
        <w:rPr>
          <w:rFonts w:ascii="Arial" w:eastAsia="Calibri" w:hAnsi="Arial" w:cs="Arial"/>
          <w:lang w:val="en-GB"/>
        </w:rPr>
      </w:pPr>
      <w:r w:rsidRPr="00D00D55">
        <w:rPr>
          <w:rFonts w:ascii="Arial" w:eastAsia="Calibri" w:hAnsi="Arial" w:cs="Arial"/>
          <w:lang w:val="en-GB"/>
        </w:rPr>
        <w:t>Clear understanding of the assignment/interpretation of the TORs</w:t>
      </w:r>
    </w:p>
    <w:p w14:paraId="1B32C122"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Operational arrangements</w:t>
      </w:r>
    </w:p>
    <w:p w14:paraId="0527FE56" w14:textId="77777777" w:rsidR="00D00D55" w:rsidRPr="00D00D55" w:rsidRDefault="00D00D55" w:rsidP="00D00D55">
      <w:pPr>
        <w:spacing w:before="120" w:after="120"/>
        <w:jc w:val="both"/>
        <w:rPr>
          <w:rFonts w:ascii="Arial" w:eastAsia="Calibri" w:hAnsi="Arial" w:cs="Arial"/>
        </w:rPr>
      </w:pPr>
      <w:r w:rsidRPr="00D00D55">
        <w:rPr>
          <w:rFonts w:ascii="Arial" w:eastAsia="Calibri" w:hAnsi="Arial" w:cs="Arial"/>
          <w:lang w:val="en-GB"/>
        </w:rPr>
        <w:t>T</w:t>
      </w:r>
      <w:r w:rsidRPr="00D00D55">
        <w:rPr>
          <w:rFonts w:ascii="Arial" w:eastAsia="Calibri" w:hAnsi="Arial" w:cs="Arial"/>
        </w:rPr>
        <w:t xml:space="preserve">he retreat is schedule to take place from 30 March 2020 to 03 April 2020 in </w:t>
      </w:r>
      <w:proofErr w:type="spellStart"/>
      <w:r w:rsidRPr="00D00D55">
        <w:rPr>
          <w:rFonts w:ascii="Arial" w:eastAsia="Calibri" w:hAnsi="Arial" w:cs="Arial"/>
        </w:rPr>
        <w:t>Kasane</w:t>
      </w:r>
      <w:proofErr w:type="spellEnd"/>
      <w:r w:rsidRPr="00D00D55">
        <w:rPr>
          <w:rFonts w:ascii="Arial" w:eastAsia="Calibri" w:hAnsi="Arial" w:cs="Arial"/>
        </w:rPr>
        <w:t xml:space="preserve">, Botswana. Participants will arrive in </w:t>
      </w:r>
      <w:proofErr w:type="spellStart"/>
      <w:r w:rsidRPr="00D00D55">
        <w:rPr>
          <w:rFonts w:ascii="Arial" w:eastAsia="Calibri" w:hAnsi="Arial" w:cs="Arial"/>
        </w:rPr>
        <w:t>Kasane</w:t>
      </w:r>
      <w:proofErr w:type="spellEnd"/>
      <w:r w:rsidRPr="00D00D55">
        <w:rPr>
          <w:rFonts w:ascii="Arial" w:eastAsia="Calibri" w:hAnsi="Arial" w:cs="Arial"/>
        </w:rPr>
        <w:t xml:space="preserve"> on 29 March 2020 and return to Gaborone on 04 April 2020. </w:t>
      </w:r>
    </w:p>
    <w:p w14:paraId="6A54D992" w14:textId="77777777" w:rsidR="00D00D55" w:rsidRPr="00D00D55" w:rsidRDefault="00D00D55" w:rsidP="00D00D55">
      <w:pPr>
        <w:spacing w:before="120" w:after="120"/>
        <w:jc w:val="both"/>
        <w:rPr>
          <w:rFonts w:ascii="Arial" w:eastAsia="Calibri" w:hAnsi="Arial" w:cs="Arial"/>
        </w:rPr>
      </w:pPr>
      <w:r w:rsidRPr="00D00D55">
        <w:rPr>
          <w:rFonts w:ascii="Arial" w:eastAsia="Calibri" w:hAnsi="Arial" w:cs="Arial"/>
          <w:lang w:val="en-GB"/>
        </w:rPr>
        <w:t xml:space="preserve">The Facilitator is expected to make all logistical arrangements (including for transport, accommodation, visas and permits, etc.) themselves, however, the Secretariat can support the Facilitator in making these logistical arrangements where appropriate. The proposed maximum costs for these shall be part of the quotation. </w:t>
      </w:r>
      <w:r w:rsidRPr="00D00D55">
        <w:rPr>
          <w:rFonts w:ascii="Arial" w:eastAsia="Calibri" w:hAnsi="Arial" w:cs="Arial"/>
        </w:rPr>
        <w:t xml:space="preserve"> </w:t>
      </w:r>
    </w:p>
    <w:p w14:paraId="542B95F2" w14:textId="77777777" w:rsidR="00D00D55" w:rsidRPr="00D00D55" w:rsidRDefault="00D00D55" w:rsidP="00D00D55">
      <w:pPr>
        <w:spacing w:before="120" w:after="120"/>
        <w:jc w:val="both"/>
        <w:rPr>
          <w:rFonts w:ascii="Arial" w:eastAsia="Calibri" w:hAnsi="Arial" w:cs="Arial"/>
        </w:rPr>
      </w:pPr>
      <w:r w:rsidRPr="00D00D55">
        <w:rPr>
          <w:rFonts w:ascii="Arial" w:eastAsia="Calibri" w:hAnsi="Arial" w:cs="Arial"/>
        </w:rPr>
        <w:t>The Facilitator must be equipped with a portable computer (laptop), and must be reasonably accessible by email and telephone (preferably mobile)</w:t>
      </w:r>
    </w:p>
    <w:p w14:paraId="272451F0"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rPr>
        <w:t>All objectives will be achieved within the allocated man days indicated above.</w:t>
      </w:r>
    </w:p>
    <w:p w14:paraId="376822AE" w14:textId="77777777" w:rsidR="00D00D55" w:rsidRPr="00D00D55" w:rsidRDefault="00D00D55" w:rsidP="00D00D55">
      <w:pPr>
        <w:tabs>
          <w:tab w:val="left" w:pos="270"/>
        </w:tabs>
        <w:spacing w:before="120" w:after="120" w:line="276" w:lineRule="auto"/>
        <w:jc w:val="both"/>
        <w:rPr>
          <w:rFonts w:ascii="Arial" w:eastAsia="Calibri" w:hAnsi="Arial" w:cs="Arial"/>
          <w:lang w:val="en-GB"/>
        </w:rPr>
      </w:pPr>
      <w:r w:rsidRPr="00D00D55">
        <w:rPr>
          <w:rFonts w:ascii="Arial" w:eastAsia="Calibri" w:hAnsi="Arial" w:cs="Arial"/>
          <w:lang w:val="en-GB"/>
        </w:rPr>
        <w:t>Costs will incur according to the allocation budget allocation sheet.</w:t>
      </w:r>
    </w:p>
    <w:p w14:paraId="3107336C"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SADC Secretariat inputs</w:t>
      </w:r>
    </w:p>
    <w:p w14:paraId="7C4C7146"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rPr>
        <w:t xml:space="preserve">The SADC Secretariat will provide the following documents to the contractor at the start of the assignment: </w:t>
      </w:r>
    </w:p>
    <w:p w14:paraId="1BA28FBB" w14:textId="77777777" w:rsidR="00D00D55" w:rsidRPr="00D00D55" w:rsidRDefault="00D00D55" w:rsidP="00CB41BD">
      <w:pPr>
        <w:numPr>
          <w:ilvl w:val="0"/>
          <w:numId w:val="21"/>
        </w:numPr>
        <w:spacing w:before="120" w:after="200" w:line="276" w:lineRule="auto"/>
        <w:jc w:val="both"/>
        <w:rPr>
          <w:rFonts w:ascii="Arial" w:eastAsia="Calibri" w:hAnsi="Arial" w:cs="Arial"/>
          <w:lang w:val="en-GB"/>
        </w:rPr>
      </w:pPr>
      <w:r w:rsidRPr="00D00D55">
        <w:rPr>
          <w:rFonts w:ascii="Arial" w:eastAsia="Calibri" w:hAnsi="Arial" w:cs="Arial"/>
          <w:lang w:val="en-ZA"/>
        </w:rPr>
        <w:t xml:space="preserve">Draft Programme of the Retreat </w:t>
      </w:r>
    </w:p>
    <w:p w14:paraId="4670B1CE" w14:textId="77777777" w:rsidR="00D00D55" w:rsidRPr="00D00D55" w:rsidRDefault="00D00D55" w:rsidP="00CB41BD">
      <w:pPr>
        <w:numPr>
          <w:ilvl w:val="0"/>
          <w:numId w:val="21"/>
        </w:numPr>
        <w:spacing w:before="120" w:after="200" w:line="276" w:lineRule="auto"/>
        <w:jc w:val="both"/>
        <w:rPr>
          <w:rFonts w:ascii="Arial" w:eastAsia="Calibri" w:hAnsi="Arial" w:cs="Arial"/>
          <w:lang w:val="en-GB"/>
        </w:rPr>
      </w:pPr>
      <w:r w:rsidRPr="00D00D55">
        <w:rPr>
          <w:rFonts w:ascii="Arial" w:eastAsia="Calibri" w:hAnsi="Arial" w:cs="Arial"/>
          <w:lang w:val="en-ZA"/>
        </w:rPr>
        <w:t>Approved Organisational Structure</w:t>
      </w:r>
    </w:p>
    <w:p w14:paraId="6C620081" w14:textId="77777777" w:rsidR="00D00D55" w:rsidRPr="00D00D55" w:rsidRDefault="00D00D55" w:rsidP="00D00D55">
      <w:pPr>
        <w:spacing w:before="120" w:after="120"/>
        <w:jc w:val="both"/>
        <w:rPr>
          <w:rFonts w:ascii="Arial" w:eastAsia="Calibri" w:hAnsi="Arial" w:cs="Arial"/>
          <w:lang w:val="en-GB"/>
        </w:rPr>
      </w:pPr>
      <w:r w:rsidRPr="00D00D55">
        <w:rPr>
          <w:rFonts w:ascii="Arial" w:eastAsia="Calibri" w:hAnsi="Arial" w:cs="Arial"/>
          <w:lang w:val="en-GB"/>
        </w:rPr>
        <w:t xml:space="preserve">All documents are provided on a confidential basis. They must not be shared with persons outside the SADC Secretariat without the programme’s prior written permission.  </w:t>
      </w:r>
    </w:p>
    <w:p w14:paraId="06BA3872"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Reporting</w:t>
      </w:r>
    </w:p>
    <w:p w14:paraId="31143054" w14:textId="77777777" w:rsidR="00D00D55" w:rsidRPr="00D00D55" w:rsidRDefault="00D00D55" w:rsidP="00D00D55">
      <w:pPr>
        <w:spacing w:before="120" w:after="120" w:line="276" w:lineRule="auto"/>
        <w:rPr>
          <w:rFonts w:ascii="Arial" w:eastAsia="Calibri" w:hAnsi="Arial" w:cs="Arial"/>
          <w:lang w:val="en-GB"/>
        </w:rPr>
      </w:pPr>
      <w:r w:rsidRPr="00D00D55">
        <w:rPr>
          <w:rFonts w:ascii="Arial" w:eastAsia="Calibri" w:hAnsi="Arial" w:cs="Arial"/>
          <w:lang w:val="en-GB"/>
        </w:rPr>
        <w:t xml:space="preserve">The Facilitator reports to Director HR&amp;A, Mrs Bodo </w:t>
      </w:r>
      <w:proofErr w:type="spellStart"/>
      <w:r w:rsidRPr="00D00D55">
        <w:rPr>
          <w:rFonts w:ascii="Arial" w:eastAsia="Calibri" w:hAnsi="Arial" w:cs="Arial"/>
          <w:lang w:val="en-GB"/>
        </w:rPr>
        <w:t>Ralarosy</w:t>
      </w:r>
      <w:proofErr w:type="spellEnd"/>
      <w:r w:rsidRPr="00D00D55">
        <w:rPr>
          <w:rFonts w:ascii="Arial" w:eastAsia="Calibri" w:hAnsi="Arial" w:cs="Arial"/>
          <w:lang w:val="en-GB"/>
        </w:rPr>
        <w:t xml:space="preserve"> (</w:t>
      </w:r>
      <w:hyperlink r:id="rId28" w:history="1">
        <w:r w:rsidRPr="00D00D55">
          <w:rPr>
            <w:rFonts w:ascii="Arial" w:eastAsia="Calibri" w:hAnsi="Arial" w:cs="Arial"/>
            <w:color w:val="0000FF"/>
            <w:u w:val="single"/>
            <w:lang w:val="en-GB"/>
          </w:rPr>
          <w:t>bralarosy@sadc.int</w:t>
        </w:r>
      </w:hyperlink>
      <w:r w:rsidRPr="00D00D55">
        <w:rPr>
          <w:rFonts w:ascii="Arial" w:eastAsia="Calibri" w:hAnsi="Arial" w:cs="Arial"/>
          <w:lang w:val="en-GB"/>
        </w:rPr>
        <w:t>).</w:t>
      </w:r>
    </w:p>
    <w:p w14:paraId="6E8EC1DB" w14:textId="77777777" w:rsidR="00D00D55" w:rsidRPr="00D00D55" w:rsidRDefault="00D00D55" w:rsidP="00CB41BD">
      <w:pPr>
        <w:numPr>
          <w:ilvl w:val="0"/>
          <w:numId w:val="17"/>
        </w:numPr>
        <w:pBdr>
          <w:bottom w:val="single" w:sz="4" w:space="1" w:color="auto"/>
        </w:pBdr>
        <w:spacing w:before="240" w:after="120" w:line="276" w:lineRule="auto"/>
        <w:jc w:val="both"/>
        <w:outlineLvl w:val="1"/>
        <w:rPr>
          <w:rFonts w:ascii="Arial" w:eastAsia="Calibri" w:hAnsi="Arial" w:cs="Arial"/>
          <w:b/>
          <w:lang w:val="en-GB"/>
        </w:rPr>
      </w:pPr>
      <w:r w:rsidRPr="00D00D55">
        <w:rPr>
          <w:rFonts w:ascii="Arial" w:eastAsia="Calibri" w:hAnsi="Arial" w:cs="Arial"/>
          <w:b/>
          <w:lang w:val="en-GB"/>
        </w:rPr>
        <w:t>Budget</w:t>
      </w:r>
    </w:p>
    <w:p w14:paraId="75AFE95D" w14:textId="77777777" w:rsidR="00D00D55" w:rsidRPr="00D00D55" w:rsidRDefault="00D00D55" w:rsidP="00D00D55">
      <w:pPr>
        <w:spacing w:before="120" w:after="120" w:line="276" w:lineRule="auto"/>
        <w:rPr>
          <w:rFonts w:ascii="Arial" w:eastAsia="Calibri" w:hAnsi="Arial" w:cs="Arial"/>
          <w:lang w:val="en-GB"/>
        </w:rPr>
      </w:pPr>
      <w:r w:rsidRPr="00D00D55">
        <w:rPr>
          <w:rFonts w:ascii="Arial" w:eastAsia="Calibri" w:hAnsi="Arial" w:cs="Arial"/>
          <w:lang w:val="en-GB"/>
        </w:rPr>
        <w:t xml:space="preserve">This Service Contract budget is for </w:t>
      </w:r>
      <w:r w:rsidRPr="00061869">
        <w:rPr>
          <w:rFonts w:ascii="Arial" w:eastAsia="Calibri" w:hAnsi="Arial" w:cs="Arial"/>
          <w:lang w:val="en-GB"/>
        </w:rPr>
        <w:t xml:space="preserve">a maximum value of </w:t>
      </w:r>
      <w:r w:rsidRPr="00061869">
        <w:rPr>
          <w:rFonts w:ascii="Arial" w:eastAsia="Calibri" w:hAnsi="Arial" w:cs="Arial"/>
          <w:b/>
          <w:lang w:val="en-GB"/>
        </w:rPr>
        <w:t>US$ 10,000.00</w:t>
      </w:r>
      <w:r w:rsidRPr="00061869">
        <w:rPr>
          <w:rFonts w:ascii="Arial" w:eastAsia="Calibri" w:hAnsi="Arial" w:cs="Arial"/>
          <w:lang w:val="en-GB"/>
        </w:rPr>
        <w:t>,</w:t>
      </w:r>
      <w:r w:rsidRPr="00D00D55">
        <w:rPr>
          <w:rFonts w:ascii="Arial" w:eastAsia="Calibri" w:hAnsi="Arial" w:cs="Arial"/>
          <w:lang w:val="en-GB"/>
        </w:rPr>
        <w:t xml:space="preserve"> all inclusive of professional fees and reimbursable expenses.</w:t>
      </w:r>
    </w:p>
    <w:p w14:paraId="37FBC202" w14:textId="77777777" w:rsidR="00C56FB7" w:rsidRDefault="00C56FB7" w:rsidP="00D2097D">
      <w:pPr>
        <w:jc w:val="both"/>
        <w:rPr>
          <w:rFonts w:ascii="Arial" w:hAnsi="Arial" w:cs="Arial"/>
          <w:b/>
          <w:lang w:val="en-GB"/>
        </w:rPr>
      </w:pPr>
    </w:p>
    <w:p w14:paraId="546955E2" w14:textId="45982654" w:rsidR="00C56FB7" w:rsidRDefault="00C56FB7" w:rsidP="00D2097D">
      <w:pPr>
        <w:jc w:val="both"/>
        <w:rPr>
          <w:rFonts w:ascii="Arial" w:hAnsi="Arial" w:cs="Arial"/>
          <w:b/>
          <w:lang w:val="en-GB"/>
        </w:rPr>
      </w:pPr>
    </w:p>
    <w:p w14:paraId="7903337D" w14:textId="5990C6EB" w:rsidR="00D00D55" w:rsidRDefault="00D00D55" w:rsidP="00D2097D">
      <w:pPr>
        <w:jc w:val="both"/>
        <w:rPr>
          <w:rFonts w:ascii="Arial" w:hAnsi="Arial" w:cs="Arial"/>
          <w:b/>
          <w:lang w:val="en-GB"/>
        </w:rPr>
      </w:pPr>
    </w:p>
    <w:p w14:paraId="222BFCBE" w14:textId="225B4496" w:rsidR="00D00D55" w:rsidRDefault="00D00D55" w:rsidP="00D2097D">
      <w:pPr>
        <w:jc w:val="both"/>
        <w:rPr>
          <w:rFonts w:ascii="Arial" w:hAnsi="Arial" w:cs="Arial"/>
          <w:b/>
          <w:lang w:val="en-GB"/>
        </w:rPr>
      </w:pPr>
    </w:p>
    <w:p w14:paraId="2262FA8C" w14:textId="2DE9B645" w:rsidR="00D00D55" w:rsidRDefault="00D00D55" w:rsidP="00D2097D">
      <w:pPr>
        <w:jc w:val="both"/>
        <w:rPr>
          <w:rFonts w:ascii="Arial" w:hAnsi="Arial" w:cs="Arial"/>
          <w:b/>
          <w:lang w:val="en-GB"/>
        </w:rPr>
      </w:pPr>
    </w:p>
    <w:p w14:paraId="7A02446A" w14:textId="77777777" w:rsidR="00D00D55" w:rsidRDefault="00D00D55" w:rsidP="00D2097D">
      <w:pPr>
        <w:jc w:val="both"/>
        <w:rPr>
          <w:rFonts w:ascii="Arial" w:hAnsi="Arial" w:cs="Arial"/>
          <w:b/>
          <w:lang w:val="en-GB"/>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lastRenderedPageBreak/>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00D6AA87" w:rsidR="0022736B" w:rsidRPr="000B5FFB" w:rsidRDefault="00C53BF6" w:rsidP="00D2097D">
      <w:pPr>
        <w:pStyle w:val="TOC1"/>
        <w:tabs>
          <w:tab w:val="left" w:pos="480"/>
          <w:tab w:val="right" w:leader="dot" w:pos="8659"/>
        </w:tabs>
        <w:jc w:val="both"/>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7C025F">
          <w:rPr>
            <w:rFonts w:ascii="Arial" w:hAnsi="Arial" w:cs="Arial"/>
            <w:noProof/>
            <w:webHidden/>
          </w:rPr>
          <w:t>12</w:t>
        </w:r>
        <w:r w:rsidRPr="000B5FFB">
          <w:rPr>
            <w:rFonts w:ascii="Arial" w:hAnsi="Arial" w:cs="Arial"/>
            <w:noProof/>
            <w:webHidden/>
          </w:rPr>
          <w:fldChar w:fldCharType="end"/>
        </w:r>
      </w:hyperlink>
    </w:p>
    <w:p w14:paraId="7AE1E1EC" w14:textId="71DBB804" w:rsidR="0022736B" w:rsidRPr="000B5FFB" w:rsidRDefault="00252325" w:rsidP="00D2097D">
      <w:pPr>
        <w:pStyle w:val="TOC1"/>
        <w:tabs>
          <w:tab w:val="left" w:pos="480"/>
          <w:tab w:val="right" w:leader="dot" w:pos="8659"/>
        </w:tabs>
        <w:jc w:val="both"/>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7C025F">
          <w:rPr>
            <w:rFonts w:ascii="Arial" w:hAnsi="Arial" w:cs="Arial"/>
            <w:noProof/>
            <w:webHidden/>
          </w:rPr>
          <w:t>14</w:t>
        </w:r>
        <w:r w:rsidR="00C53BF6" w:rsidRPr="000B5FFB">
          <w:rPr>
            <w:rFonts w:ascii="Arial" w:hAnsi="Arial" w:cs="Arial"/>
            <w:noProof/>
            <w:webHidden/>
          </w:rPr>
          <w:fldChar w:fldCharType="end"/>
        </w:r>
      </w:hyperlink>
    </w:p>
    <w:p w14:paraId="46A51A56" w14:textId="54A17463" w:rsidR="0022736B" w:rsidRPr="000B5FFB" w:rsidRDefault="00252325" w:rsidP="00D2097D">
      <w:pPr>
        <w:pStyle w:val="TOC1"/>
        <w:tabs>
          <w:tab w:val="left" w:pos="480"/>
          <w:tab w:val="right" w:leader="dot" w:pos="8659"/>
        </w:tabs>
        <w:jc w:val="both"/>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7C025F">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29"/>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0" w:name="_Toc267927845"/>
      <w:bookmarkStart w:id="1" w:name="_Toc397501854"/>
    </w:p>
    <w:p w14:paraId="07AE2BB4" w14:textId="77777777" w:rsidR="00382375" w:rsidRPr="000B5FFB" w:rsidRDefault="006A4750" w:rsidP="00D2097D">
      <w:pPr>
        <w:pStyle w:val="Heading1"/>
        <w:jc w:val="both"/>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0"/>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0AC9995F"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SADC</w:t>
      </w:r>
      <w:r w:rsidR="003F7D16">
        <w:rPr>
          <w:rFonts w:ascii="Arial" w:hAnsi="Arial" w:cs="Arial"/>
          <w:b/>
          <w:bCs/>
          <w:lang w:val="en-GB"/>
        </w:rPr>
        <w:t>/</w:t>
      </w:r>
      <w:r w:rsidR="00131ACA">
        <w:rPr>
          <w:rFonts w:ascii="Arial" w:hAnsi="Arial" w:cs="Arial"/>
          <w:b/>
          <w:bCs/>
          <w:lang w:val="en-GB"/>
        </w:rPr>
        <w:t>3</w:t>
      </w:r>
      <w:r w:rsidR="00586382">
        <w:rPr>
          <w:rFonts w:ascii="Arial" w:hAnsi="Arial" w:cs="Arial"/>
          <w:b/>
          <w:bCs/>
          <w:lang w:val="en-GB"/>
        </w:rPr>
        <w:t>/</w:t>
      </w:r>
      <w:r w:rsidR="003F7D16">
        <w:rPr>
          <w:rFonts w:ascii="Arial" w:hAnsi="Arial" w:cs="Arial"/>
          <w:b/>
          <w:bCs/>
          <w:lang w:val="en-GB"/>
        </w:rPr>
        <w:t>5/2/</w:t>
      </w:r>
      <w:r w:rsidR="004E5B6C">
        <w:rPr>
          <w:rFonts w:ascii="Arial" w:hAnsi="Arial" w:cs="Arial"/>
          <w:b/>
          <w:bCs/>
          <w:lang w:val="en-GB"/>
        </w:rPr>
        <w:t>101</w:t>
      </w:r>
    </w:p>
    <w:p w14:paraId="13B0C81D" w14:textId="0A55CD01" w:rsidR="00644B90" w:rsidRPr="00700382" w:rsidRDefault="00D00D55" w:rsidP="00D2097D">
      <w:pPr>
        <w:jc w:val="both"/>
        <w:rPr>
          <w:rFonts w:ascii="Arial" w:eastAsia="Calibri" w:hAnsi="Arial" w:cs="Arial"/>
          <w:b/>
          <w:bCs/>
          <w:lang w:val="en-GB"/>
        </w:rPr>
      </w:pPr>
      <w:r>
        <w:rPr>
          <w:rFonts w:ascii="Arial" w:eastAsia="Calibri" w:hAnsi="Arial" w:cs="Arial"/>
          <w:b/>
        </w:rPr>
        <w:t>CONSULTANCY FOR SADC MANAGEMENT RETREAT FACILITATOR</w:t>
      </w:r>
    </w:p>
    <w:p w14:paraId="1550B614" w14:textId="6E25A2EF" w:rsidR="00E71D4A" w:rsidRPr="00145C69" w:rsidRDefault="00E71D4A" w:rsidP="00D2097D">
      <w:pPr>
        <w:pStyle w:val="BodyText"/>
        <w:numPr>
          <w:ilvl w:val="0"/>
          <w:numId w:val="0"/>
        </w:numPr>
        <w:jc w:val="both"/>
        <w:rPr>
          <w:rFonts w:ascii="Arial" w:hAnsi="Arial" w:cs="Arial"/>
          <w:bCs/>
          <w:lang w:val="en-GB"/>
        </w:rPr>
      </w:pPr>
    </w:p>
    <w:p w14:paraId="5465DC0E" w14:textId="04ED7194" w:rsidR="00382375" w:rsidRPr="000B5FFB" w:rsidRDefault="00F2110E" w:rsidP="00D2097D">
      <w:pPr>
        <w:jc w:val="both"/>
        <w:rPr>
          <w:rFonts w:ascii="Arial" w:hAnsi="Arial" w:cs="Arial"/>
          <w:lang w:val="en-GB"/>
        </w:rPr>
      </w:pPr>
      <w:r>
        <w:rPr>
          <w:rFonts w:ascii="Arial" w:hAnsi="Arial" w:cs="Arial"/>
          <w:i/>
          <w:lang w:val="en-GB"/>
        </w:rPr>
        <w:t>Gaborone,</w:t>
      </w:r>
      <w:r w:rsidR="00131ACA">
        <w:rPr>
          <w:rFonts w:ascii="Arial" w:hAnsi="Arial" w:cs="Arial"/>
          <w:i/>
          <w:lang w:val="en-GB"/>
        </w:rPr>
        <w:t xml:space="preserve"> </w:t>
      </w:r>
      <w:r w:rsidR="00D00D55">
        <w:rPr>
          <w:rFonts w:ascii="Arial" w:hAnsi="Arial" w:cs="Arial"/>
          <w:i/>
          <w:lang w:val="en-GB"/>
        </w:rPr>
        <w:t>4</w:t>
      </w:r>
      <w:r w:rsidR="004E6977" w:rsidRPr="004E6977">
        <w:rPr>
          <w:rFonts w:ascii="Arial" w:hAnsi="Arial" w:cs="Arial"/>
          <w:i/>
          <w:vertAlign w:val="superscript"/>
          <w:lang w:val="en-GB"/>
        </w:rPr>
        <w:t>th</w:t>
      </w:r>
      <w:r w:rsidR="004E6977">
        <w:rPr>
          <w:rFonts w:ascii="Arial" w:hAnsi="Arial" w:cs="Arial"/>
          <w:i/>
          <w:lang w:val="en-GB"/>
        </w:rPr>
        <w:t xml:space="preserve"> </w:t>
      </w:r>
      <w:proofErr w:type="gramStart"/>
      <w:r w:rsidR="00D00D55">
        <w:rPr>
          <w:rFonts w:ascii="Arial" w:hAnsi="Arial" w:cs="Arial"/>
          <w:i/>
          <w:lang w:val="en-GB"/>
        </w:rPr>
        <w:t xml:space="preserve">March </w:t>
      </w:r>
      <w:r w:rsidR="00D2097D">
        <w:rPr>
          <w:rFonts w:ascii="Arial" w:hAnsi="Arial" w:cs="Arial"/>
          <w:i/>
          <w:lang w:val="en-GB"/>
        </w:rPr>
        <w:t xml:space="preserve"> 2020</w:t>
      </w:r>
      <w:proofErr w:type="gramEnd"/>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31FE76C6" w:rsidR="00DA71AB" w:rsidRPr="00D2097D" w:rsidRDefault="00C90FC4" w:rsidP="00D2097D">
      <w:pPr>
        <w:jc w:val="both"/>
        <w:rPr>
          <w:rFonts w:ascii="Arial" w:eastAsia="Calibri" w:hAnsi="Arial" w:cs="Arial"/>
          <w:b/>
          <w:bCs/>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D00D55">
        <w:rPr>
          <w:rFonts w:ascii="Arial" w:hAnsi="Arial" w:cs="Arial"/>
          <w:b/>
          <w:lang w:val="tn-ZA"/>
        </w:rPr>
        <w:t xml:space="preserve">  </w:t>
      </w:r>
      <w:r w:rsidR="00D00D55">
        <w:rPr>
          <w:rFonts w:ascii="Arial" w:eastAsia="Calibri" w:hAnsi="Arial" w:cs="Arial"/>
          <w:b/>
        </w:rPr>
        <w:t>CONSULTANCY FOR SADC MANAGEMENT RETREAT FACILITATOR”</w:t>
      </w:r>
      <w:r w:rsidR="00D00D55">
        <w:rPr>
          <w:rFonts w:ascii="Arial" w:hAnsi="Arial" w:cs="Arial"/>
          <w:b/>
          <w:lang w:val="tn-ZA"/>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445B8B">
        <w:rPr>
          <w:rFonts w:ascii="Arial" w:hAnsi="Arial" w:cs="Arial"/>
          <w:b/>
          <w:bCs/>
          <w:lang w:val="en-GB"/>
        </w:rPr>
        <w:t>SADC/</w:t>
      </w:r>
      <w:r w:rsidR="00D2097D">
        <w:rPr>
          <w:rFonts w:ascii="Arial" w:hAnsi="Arial" w:cs="Arial"/>
          <w:b/>
          <w:bCs/>
          <w:lang w:val="en-GB"/>
        </w:rPr>
        <w:t>3/</w:t>
      </w:r>
      <w:r w:rsidR="00D00D55">
        <w:rPr>
          <w:rFonts w:ascii="Arial" w:hAnsi="Arial" w:cs="Arial"/>
          <w:b/>
          <w:bCs/>
          <w:lang w:val="en-GB"/>
        </w:rPr>
        <w:t>5/2/</w:t>
      </w:r>
      <w:r w:rsidR="004E5B6C">
        <w:rPr>
          <w:rFonts w:ascii="Arial" w:hAnsi="Arial" w:cs="Arial"/>
          <w:b/>
          <w:bCs/>
          <w:lang w:val="en-GB"/>
        </w:rPr>
        <w:t>101</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EA010F">
        <w:rPr>
          <w:rFonts w:ascii="Arial" w:hAnsi="Arial" w:cs="Arial"/>
          <w:lang w:val="en-GB"/>
        </w:rPr>
        <w:t>5</w:t>
      </w:r>
      <w:r w:rsidR="00644B90" w:rsidRPr="00644B90">
        <w:rPr>
          <w:rFonts w:ascii="Arial" w:hAnsi="Arial" w:cs="Arial"/>
          <w:vertAlign w:val="superscript"/>
          <w:lang w:val="en-GB"/>
        </w:rPr>
        <w:t>th</w:t>
      </w:r>
      <w:r w:rsidR="00644B90">
        <w:rPr>
          <w:rFonts w:ascii="Arial" w:hAnsi="Arial" w:cs="Arial"/>
          <w:lang w:val="en-GB"/>
        </w:rPr>
        <w:t xml:space="preserve"> </w:t>
      </w:r>
      <w:r w:rsidR="00EA010F">
        <w:rPr>
          <w:rFonts w:ascii="Arial" w:hAnsi="Arial" w:cs="Arial"/>
          <w:lang w:val="en-GB"/>
        </w:rPr>
        <w:t>February</w:t>
      </w:r>
      <w:r w:rsidR="004E6977" w:rsidRPr="00F2110E">
        <w:rPr>
          <w:rFonts w:ascii="Arial" w:hAnsi="Arial" w:cs="Arial"/>
          <w:lang w:val="en-GB"/>
        </w:rPr>
        <w:t xml:space="preserve"> 20</w:t>
      </w:r>
      <w:r w:rsidR="00AC6D3B">
        <w:rPr>
          <w:rFonts w:ascii="Arial" w:hAnsi="Arial" w:cs="Arial"/>
          <w:lang w:val="en-GB"/>
        </w:rPr>
        <w:t>20</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D00D55">
        <w:rPr>
          <w:rFonts w:ascii="Arial" w:hAnsi="Arial" w:cs="Arial"/>
          <w:lang w:val="en-GB"/>
        </w:rPr>
        <w:t>US$1</w:t>
      </w:r>
      <w:r w:rsidR="00445B8B">
        <w:rPr>
          <w:rFonts w:ascii="Arial" w:hAnsi="Arial" w:cs="Arial"/>
          <w:lang w:val="en-GB"/>
        </w:rPr>
        <w:t xml:space="preserve">0,000.00 </w:t>
      </w:r>
      <w:r w:rsidR="00DA71AB" w:rsidRPr="00F2110E">
        <w:rPr>
          <w:rFonts w:ascii="Arial" w:hAnsi="Arial" w:cs="Arial"/>
          <w:lang w:val="en-GB"/>
        </w:rPr>
        <w:t>[</w:t>
      </w:r>
      <w:r w:rsidR="00445B8B">
        <w:rPr>
          <w:rFonts w:ascii="Arial" w:hAnsi="Arial" w:cs="Arial"/>
          <w:lang w:val="en-GB"/>
        </w:rPr>
        <w:t>T</w:t>
      </w:r>
      <w:r w:rsidR="00D00D55">
        <w:rPr>
          <w:rFonts w:ascii="Arial" w:hAnsi="Arial" w:cs="Arial"/>
          <w:lang w:val="en-GB"/>
        </w:rPr>
        <w:t>en</w:t>
      </w:r>
      <w:r w:rsidR="00445B8B">
        <w:rPr>
          <w:rFonts w:ascii="Arial" w:hAnsi="Arial" w:cs="Arial"/>
          <w:lang w:val="en-GB"/>
        </w:rPr>
        <w:t xml:space="preserve"> Thousand Dollars 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proofErr w:type="gramStart"/>
      <w:r w:rsidRPr="00E22B74">
        <w:rPr>
          <w:rFonts w:ascii="Arial" w:hAnsi="Arial" w:cs="Arial"/>
          <w:i/>
          <w:lang w:val="en-GB"/>
        </w:rPr>
        <w:t>they</w:t>
      </w:r>
      <w:proofErr w:type="gramEnd"/>
      <w:r w:rsidRPr="00E22B74">
        <w:rPr>
          <w:rFonts w:ascii="Arial" w:hAnsi="Arial" w:cs="Arial"/>
          <w:i/>
          <w:lang w:val="en-GB"/>
        </w:rPr>
        <w:t xml:space="preserve">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lastRenderedPageBreak/>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2" w:name="_Toc267927846"/>
      <w:r w:rsidRPr="000B5FFB">
        <w:rPr>
          <w:rFonts w:cs="Arial"/>
          <w:sz w:val="24"/>
          <w:szCs w:val="24"/>
          <w:lang w:val="en-GB"/>
        </w:rPr>
        <w:lastRenderedPageBreak/>
        <w:t>B.</w:t>
      </w:r>
      <w:r w:rsidRPr="000B5FFB">
        <w:rPr>
          <w:rFonts w:cs="Arial"/>
          <w:sz w:val="24"/>
          <w:szCs w:val="24"/>
          <w:lang w:val="en-GB"/>
        </w:rPr>
        <w:tab/>
        <w:t>CURRICULUM VITAE</w:t>
      </w:r>
      <w:bookmarkEnd w:id="2"/>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w:t>
      </w:r>
      <w:proofErr w:type="gramStart"/>
      <w:r w:rsidRPr="000B5FFB">
        <w:rPr>
          <w:rFonts w:ascii="Arial" w:hAnsi="Arial" w:cs="Arial"/>
          <w:b/>
          <w:i/>
          <w:lang w:val="en-GB"/>
        </w:rPr>
        <w:t>insert</w:t>
      </w:r>
      <w:proofErr w:type="gramEnd"/>
      <w:r w:rsidRPr="000B5FFB">
        <w:rPr>
          <w:rFonts w:ascii="Arial" w:hAnsi="Arial" w:cs="Arial"/>
          <w:b/>
          <w:i/>
          <w:lang w:val="en-GB"/>
        </w:rPr>
        <w:t xml:space="preserve">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w:t>
            </w:r>
            <w:proofErr w:type="spellStart"/>
            <w:r w:rsidRPr="000B5FFB">
              <w:rPr>
                <w:rFonts w:ascii="Arial" w:hAnsi="Arial" w:cs="Arial"/>
                <w:i/>
                <w:lang w:val="en-GB"/>
              </w:rPr>
              <w:t>es</w:t>
            </w:r>
            <w:proofErr w:type="spellEnd"/>
            <w:r w:rsidRPr="000B5FFB">
              <w:rPr>
                <w:rFonts w:ascii="Arial" w:hAnsi="Arial" w:cs="Arial"/>
                <w:i/>
                <w:lang w:val="en-GB"/>
              </w:rPr>
              <w:t>)</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w:t>
            </w:r>
            <w:proofErr w:type="gramStart"/>
            <w:r w:rsidRPr="000B5FFB">
              <w:rPr>
                <w:rFonts w:ascii="Arial" w:hAnsi="Arial" w:cs="Arial"/>
                <w:i/>
                <w:lang w:val="en-GB"/>
              </w:rPr>
              <w:t>insert</w:t>
            </w:r>
            <w:proofErr w:type="gramEnd"/>
            <w:r w:rsidRPr="000B5FFB">
              <w:rPr>
                <w:rFonts w:ascii="Arial" w:hAnsi="Arial" w:cs="Arial"/>
                <w:i/>
                <w:lang w:val="en-GB"/>
              </w:rPr>
              <w:t xml:space="preserve">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30"/>
          <w:footerReference w:type="even" r:id="rId31"/>
          <w:footerReference w:type="default" r:id="rId32"/>
          <w:footerReference w:type="first" r:id="rId33"/>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34"/>
          <w:headerReference w:type="first" r:id="rId35"/>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w:t>
      </w:r>
      <w:proofErr w:type="gramStart"/>
      <w:r w:rsidRPr="000B5FFB">
        <w:rPr>
          <w:rFonts w:ascii="Arial" w:hAnsi="Arial" w:cs="Arial"/>
          <w:b/>
          <w:i/>
          <w:lang w:val="en-GB"/>
        </w:rPr>
        <w:t>insert</w:t>
      </w:r>
      <w:proofErr w:type="gramEnd"/>
      <w:r w:rsidRPr="000B5FFB">
        <w:rPr>
          <w:rFonts w:ascii="Arial" w:hAnsi="Arial" w:cs="Arial"/>
          <w:b/>
          <w:i/>
          <w:lang w:val="en-GB"/>
        </w:rPr>
        <w:t xml:space="preserve">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36"/>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3" w:name="_Toc267927847"/>
      <w:r w:rsidRPr="000B5FFB">
        <w:rPr>
          <w:rFonts w:ascii="Arial" w:hAnsi="Arial" w:cs="Arial"/>
          <w:lang w:val="en-GB"/>
        </w:rPr>
        <w:t>C.</w:t>
      </w:r>
      <w:r w:rsidRPr="000B5FFB">
        <w:rPr>
          <w:rFonts w:ascii="Arial" w:hAnsi="Arial" w:cs="Arial"/>
          <w:lang w:val="en-GB"/>
        </w:rPr>
        <w:tab/>
        <w:t>FINANCIAL PROPOSAL</w:t>
      </w:r>
      <w:bookmarkEnd w:id="3"/>
    </w:p>
    <w:p w14:paraId="56E31FF0" w14:textId="77777777" w:rsidR="000F42D5" w:rsidRDefault="000F42D5" w:rsidP="000F42D5">
      <w:pPr>
        <w:rPr>
          <w:rFonts w:ascii="Arial" w:hAnsi="Arial" w:cs="Arial"/>
          <w:b/>
          <w:lang w:val="en-GB"/>
        </w:rPr>
      </w:pPr>
    </w:p>
    <w:p w14:paraId="61BE43D5" w14:textId="77777777" w:rsidR="0013395A" w:rsidRDefault="00B779A6" w:rsidP="0013395A">
      <w:pPr>
        <w:tabs>
          <w:tab w:val="left" w:pos="270"/>
          <w:tab w:val="left" w:pos="540"/>
        </w:tabs>
        <w:rPr>
          <w:rFonts w:ascii="Arial" w:hAnsi="Arial" w:cs="Arial"/>
          <w:b/>
        </w:rPr>
      </w:pPr>
      <w:r w:rsidRPr="00B35F9C">
        <w:rPr>
          <w:rFonts w:ascii="Arial" w:hAnsi="Arial" w:cs="Arial"/>
          <w:b/>
          <w:lang w:val="en-GB"/>
        </w:rPr>
        <w:t>REQUEST FOR SERVICES TITLE:</w:t>
      </w:r>
      <w:r>
        <w:rPr>
          <w:rFonts w:ascii="Arial" w:hAnsi="Arial" w:cs="Arial"/>
          <w:b/>
          <w:lang w:val="en-GB"/>
        </w:rPr>
        <w:t xml:space="preserve"> </w:t>
      </w:r>
      <w:r w:rsidR="0013395A" w:rsidRPr="0013395A">
        <w:rPr>
          <w:rFonts w:ascii="Arial" w:hAnsi="Arial" w:cs="Arial"/>
          <w:b/>
        </w:rPr>
        <w:t xml:space="preserve">CONSULTANCY FOR SADC </w:t>
      </w:r>
      <w:r w:rsidR="0013395A">
        <w:rPr>
          <w:rFonts w:ascii="Arial" w:hAnsi="Arial" w:cs="Arial"/>
          <w:b/>
        </w:rPr>
        <w:t xml:space="preserve">  </w:t>
      </w:r>
    </w:p>
    <w:p w14:paraId="1DD7819E" w14:textId="16EFF592" w:rsidR="0013395A" w:rsidRPr="0013395A" w:rsidRDefault="0013395A" w:rsidP="0013395A">
      <w:pPr>
        <w:tabs>
          <w:tab w:val="left" w:pos="270"/>
          <w:tab w:val="left" w:pos="540"/>
        </w:tabs>
        <w:rPr>
          <w:rFonts w:ascii="Arial" w:hAnsi="Arial" w:cs="Arial"/>
          <w:b/>
          <w:bCs/>
          <w:lang w:val="en-GB"/>
        </w:rPr>
      </w:pPr>
      <w:r>
        <w:rPr>
          <w:rFonts w:ascii="Arial" w:hAnsi="Arial" w:cs="Arial"/>
          <w:b/>
        </w:rPr>
        <w:t xml:space="preserve">                  </w:t>
      </w:r>
      <w:r w:rsidRPr="0013395A">
        <w:rPr>
          <w:rFonts w:ascii="Arial" w:hAnsi="Arial" w:cs="Arial"/>
          <w:b/>
        </w:rPr>
        <w:t>MANAGEMENT RETREAT FACILITATOR</w:t>
      </w:r>
    </w:p>
    <w:p w14:paraId="42A15B3B" w14:textId="125D3B55" w:rsidR="000F42D5" w:rsidRDefault="000F42D5" w:rsidP="0013395A">
      <w:pPr>
        <w:tabs>
          <w:tab w:val="left" w:pos="270"/>
          <w:tab w:val="left" w:pos="540"/>
        </w:tabs>
        <w:rPr>
          <w:rFonts w:ascii="Arial" w:eastAsia="Calibri" w:hAnsi="Arial" w:cs="Arial"/>
          <w:b/>
        </w:rPr>
      </w:pPr>
    </w:p>
    <w:p w14:paraId="5AF69D5D" w14:textId="77777777" w:rsidR="00644B90" w:rsidRDefault="00644B90" w:rsidP="00644B90">
      <w:pPr>
        <w:tabs>
          <w:tab w:val="left" w:pos="270"/>
          <w:tab w:val="left" w:pos="540"/>
        </w:tabs>
        <w:jc w:val="both"/>
        <w:rPr>
          <w:rFonts w:ascii="Arial" w:hAnsi="Arial" w:cs="Arial"/>
          <w:b/>
          <w:bCs/>
          <w:sz w:val="28"/>
          <w:szCs w:val="28"/>
          <w:lang w:val="en-GB"/>
        </w:rPr>
      </w:pPr>
    </w:p>
    <w:p w14:paraId="4335C777" w14:textId="66DD0928"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S</w:t>
      </w:r>
      <w:r w:rsidR="004E6977">
        <w:rPr>
          <w:rFonts w:ascii="Arial" w:hAnsi="Arial" w:cs="Arial"/>
          <w:b/>
          <w:bCs/>
          <w:sz w:val="28"/>
          <w:szCs w:val="28"/>
          <w:lang w:val="en-GB"/>
        </w:rPr>
        <w:t>ADC/</w:t>
      </w:r>
      <w:r w:rsidR="003448E1">
        <w:rPr>
          <w:rFonts w:ascii="Arial" w:hAnsi="Arial" w:cs="Arial"/>
          <w:b/>
          <w:bCs/>
          <w:sz w:val="28"/>
          <w:szCs w:val="28"/>
          <w:lang w:val="en-GB"/>
        </w:rPr>
        <w:t>3/5/2</w:t>
      </w:r>
      <w:r w:rsidR="00FF725B">
        <w:rPr>
          <w:rFonts w:ascii="Arial" w:hAnsi="Arial" w:cs="Arial"/>
          <w:b/>
          <w:bCs/>
          <w:sz w:val="28"/>
          <w:szCs w:val="28"/>
          <w:lang w:val="en-GB"/>
        </w:rPr>
        <w:t>/</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4"/>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5"/>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1"/>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33CC9F6A" w14:textId="19E0C227" w:rsidR="0013395A" w:rsidRPr="0013395A" w:rsidRDefault="00720311" w:rsidP="0013395A">
      <w:pPr>
        <w:tabs>
          <w:tab w:val="left" w:pos="270"/>
          <w:tab w:val="left" w:pos="540"/>
        </w:tabs>
        <w:jc w:val="both"/>
        <w:rPr>
          <w:rFonts w:ascii="Arial" w:hAnsi="Arial" w:cs="Arial"/>
          <w:b/>
          <w:bCs/>
          <w:lang w:val="en-G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SADC/</w:t>
      </w:r>
      <w:r w:rsidR="00C56FB7">
        <w:rPr>
          <w:rFonts w:ascii="Arial" w:hAnsi="Arial" w:cs="Arial"/>
          <w:b/>
          <w:bCs/>
          <w:lang w:val="en-GB"/>
        </w:rPr>
        <w:t>3/</w:t>
      </w:r>
      <w:r w:rsidR="0013395A">
        <w:rPr>
          <w:rFonts w:ascii="Arial" w:hAnsi="Arial" w:cs="Arial"/>
          <w:b/>
          <w:bCs/>
          <w:lang w:val="en-GB"/>
        </w:rPr>
        <w:t>5/2/</w:t>
      </w:r>
      <w:r w:rsidR="004E5B6C">
        <w:rPr>
          <w:rFonts w:ascii="Arial" w:hAnsi="Arial" w:cs="Arial"/>
          <w:b/>
          <w:bCs/>
          <w:lang w:val="en-GB"/>
        </w:rPr>
        <w:t>101</w:t>
      </w:r>
      <w:r w:rsidR="00510CDD">
        <w:rPr>
          <w:rFonts w:ascii="Arial" w:hAnsi="Arial" w:cs="Arial"/>
          <w:b/>
          <w:bCs/>
          <w:lang w:val="en-GB"/>
        </w:rPr>
        <w:t xml:space="preserve"> -</w:t>
      </w:r>
      <w:bookmarkStart w:id="4" w:name="_GoBack"/>
      <w:bookmarkEnd w:id="4"/>
      <w:r w:rsidR="0013395A" w:rsidRPr="0013395A">
        <w:rPr>
          <w:rFonts w:ascii="Arial" w:hAnsi="Arial" w:cs="Arial"/>
          <w:b/>
        </w:rPr>
        <w:t>CONSULTANCY FOR SADC MANAGEMENT RETREAT FACILITATOR</w:t>
      </w:r>
    </w:p>
    <w:p w14:paraId="3FECAE90" w14:textId="44C558F4" w:rsidR="00644B90" w:rsidRDefault="00644B90" w:rsidP="00644B90">
      <w:pPr>
        <w:tabs>
          <w:tab w:val="left" w:pos="270"/>
          <w:tab w:val="left" w:pos="540"/>
        </w:tabs>
        <w:jc w:val="both"/>
        <w:rPr>
          <w:rFonts w:ascii="Arial" w:eastAsia="Calibri" w:hAnsi="Arial" w:cs="Arial"/>
          <w:b/>
        </w:rPr>
      </w:pP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 xml:space="preserve">Plot 54385 CBD, Private Bag 0095, </w:t>
      </w:r>
      <w:proofErr w:type="gramStart"/>
      <w:r w:rsidR="007157B1" w:rsidRPr="000B5FFB">
        <w:rPr>
          <w:rFonts w:ascii="Arial" w:hAnsi="Arial" w:cs="Arial"/>
          <w:i/>
        </w:rPr>
        <w:t>Gaborone</w:t>
      </w:r>
      <w:proofErr w:type="gramEnd"/>
      <w:r w:rsidR="007157B1" w:rsidRPr="000B5FFB">
        <w:rPr>
          <w:rFonts w:ascii="Arial" w:hAnsi="Arial" w:cs="Arial"/>
          <w:i/>
        </w:rPr>
        <w:t>,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proofErr w:type="gramStart"/>
      <w:r w:rsidRPr="000B5FFB">
        <w:rPr>
          <w:rFonts w:ascii="Arial" w:hAnsi="Arial" w:cs="Arial"/>
          <w:b/>
        </w:rPr>
        <w:t>and</w:t>
      </w:r>
      <w:proofErr w:type="gramEnd"/>
      <w:r w:rsidRPr="000B5FFB">
        <w:rPr>
          <w:rFonts w:ascii="Arial" w:hAnsi="Arial" w:cs="Arial"/>
          <w:b/>
        </w:rPr>
        <w:t xml:space="preserve">,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2923C15D" w14:textId="0716FA78" w:rsidR="00AB6267" w:rsidRPr="0013395A" w:rsidRDefault="00AB6267" w:rsidP="0013395A">
      <w:pPr>
        <w:jc w:val="both"/>
        <w:rPr>
          <w:rFonts w:ascii="Arial" w:hAnsi="Arial" w:cs="Arial"/>
          <w:b/>
          <w:bCs/>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720311">
        <w:rPr>
          <w:rFonts w:ascii="Arial" w:hAnsi="Arial" w:cs="Arial"/>
          <w:b/>
          <w:bCs/>
          <w:lang w:val="en-GB"/>
        </w:rPr>
        <w:t>SADC/</w:t>
      </w:r>
      <w:r w:rsidR="00C56FB7">
        <w:rPr>
          <w:rFonts w:ascii="Arial" w:hAnsi="Arial" w:cs="Arial"/>
          <w:b/>
          <w:bCs/>
          <w:lang w:val="en-GB"/>
        </w:rPr>
        <w:t>3</w:t>
      </w:r>
      <w:r w:rsidR="00EA010F">
        <w:rPr>
          <w:rFonts w:ascii="Arial" w:hAnsi="Arial" w:cs="Arial"/>
          <w:b/>
          <w:bCs/>
          <w:lang w:val="en-GB"/>
        </w:rPr>
        <w:t>/5/2</w:t>
      </w:r>
      <w:r w:rsidR="00C56FB7">
        <w:rPr>
          <w:rFonts w:ascii="Arial" w:hAnsi="Arial" w:cs="Arial"/>
          <w:b/>
          <w:bCs/>
          <w:lang w:val="en-GB"/>
        </w:rPr>
        <w:t>/</w:t>
      </w:r>
      <w:r w:rsidR="004E5B6C">
        <w:rPr>
          <w:rFonts w:ascii="Arial" w:hAnsi="Arial" w:cs="Arial"/>
          <w:b/>
          <w:bCs/>
          <w:lang w:val="en-GB"/>
        </w:rPr>
        <w:t>101</w:t>
      </w:r>
      <w:r w:rsidR="00720311">
        <w:rPr>
          <w:rFonts w:ascii="Arial" w:hAnsi="Arial" w:cs="Arial"/>
          <w:b/>
          <w:bCs/>
          <w:lang w:val="en-GB"/>
        </w:rPr>
        <w:t xml:space="preserve"> </w:t>
      </w:r>
      <w:r w:rsidR="00C56FB7">
        <w:rPr>
          <w:rFonts w:ascii="Arial" w:hAnsi="Arial" w:cs="Arial"/>
          <w:b/>
          <w:bCs/>
          <w:lang w:val="en-GB"/>
        </w:rPr>
        <w:t>–</w:t>
      </w:r>
      <w:r w:rsidR="00720311">
        <w:rPr>
          <w:rFonts w:ascii="Arial" w:hAnsi="Arial" w:cs="Arial"/>
          <w:b/>
          <w:bCs/>
          <w:lang w:val="en-GB"/>
        </w:rPr>
        <w:t xml:space="preserve"> </w:t>
      </w:r>
      <w:r w:rsidR="0013395A" w:rsidRPr="0013395A">
        <w:rPr>
          <w:rFonts w:ascii="Arial" w:hAnsi="Arial" w:cs="Arial"/>
          <w:b/>
          <w:bCs/>
        </w:rPr>
        <w:t>CONSULTANCY FOR SADC MANAGEMENT RETREAT FACILITATOR</w:t>
      </w:r>
      <w:r w:rsidR="0013395A">
        <w:rPr>
          <w:rFonts w:ascii="Arial" w:hAnsi="Arial" w:cs="Arial"/>
          <w:b/>
          <w:bCs/>
          <w:lang w:val="en-GB"/>
        </w:rPr>
        <w:t xml:space="preserve"> </w:t>
      </w:r>
      <w:r w:rsidR="003671EC" w:rsidRPr="0023773B">
        <w:rPr>
          <w:rFonts w:ascii="Arial" w:hAnsi="Arial" w:cs="Arial"/>
          <w:b/>
        </w:rPr>
        <w:t>and</w:t>
      </w:r>
      <w:r w:rsidRPr="000B5FFB">
        <w:rPr>
          <w:rFonts w:ascii="Arial" w:hAnsi="Arial" w:cs="Arial"/>
          <w:b/>
          <w:i/>
        </w:rPr>
        <w:t xml:space="preserve"> </w:t>
      </w:r>
      <w:r w:rsidRPr="000B5FFB">
        <w:rPr>
          <w:rFonts w:ascii="Arial" w:hAnsi="Arial" w:cs="Arial"/>
        </w:rPr>
        <w:t>reflected as such in the Annex 2 of this contract</w:t>
      </w:r>
      <w:r w:rsidRPr="000B5FFB">
        <w:rPr>
          <w:rFonts w:ascii="Arial" w:hAnsi="Arial" w:cs="Arial"/>
          <w:b/>
        </w:rPr>
        <w:t>.</w:t>
      </w:r>
      <w:r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1A52B4E1" w14:textId="1570BBFB" w:rsidR="0013395A" w:rsidRPr="0013395A" w:rsidRDefault="00385CB9" w:rsidP="0013395A">
      <w:pPr>
        <w:tabs>
          <w:tab w:val="left" w:pos="270"/>
          <w:tab w:val="left" w:pos="540"/>
        </w:tabs>
        <w:jc w:val="both"/>
        <w:rPr>
          <w:rFonts w:ascii="Arial" w:hAnsi="Arial" w:cs="Arial"/>
          <w:b/>
          <w:bCs/>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t>REFERENCE NUMBER</w:t>
      </w:r>
      <w:r w:rsidR="00644B90">
        <w:rPr>
          <w:rFonts w:ascii="Arial" w:hAnsi="Arial" w:cs="Arial"/>
          <w:b/>
          <w:bCs/>
          <w:sz w:val="28"/>
          <w:szCs w:val="28"/>
          <w:lang w:val="en-GB"/>
        </w:rPr>
        <w:t>:</w:t>
      </w:r>
      <w:r w:rsidR="00644B90">
        <w:rPr>
          <w:rFonts w:ascii="Arial" w:hAnsi="Arial" w:cs="Arial"/>
          <w:b/>
          <w:bCs/>
          <w:lang w:val="en-GB"/>
        </w:rPr>
        <w:t xml:space="preserve"> SADC/</w:t>
      </w:r>
      <w:r w:rsidR="00C56FB7">
        <w:rPr>
          <w:rFonts w:ascii="Arial" w:hAnsi="Arial" w:cs="Arial"/>
          <w:b/>
          <w:bCs/>
          <w:lang w:val="en-GB"/>
        </w:rPr>
        <w:t>3/</w:t>
      </w:r>
      <w:r w:rsidR="0013395A">
        <w:rPr>
          <w:rFonts w:ascii="Arial" w:hAnsi="Arial" w:cs="Arial"/>
          <w:b/>
          <w:bCs/>
          <w:lang w:val="en-GB"/>
        </w:rPr>
        <w:t>5/2/</w:t>
      </w:r>
      <w:r w:rsidR="004E5B6C">
        <w:rPr>
          <w:rFonts w:ascii="Arial" w:hAnsi="Arial" w:cs="Arial"/>
          <w:b/>
          <w:bCs/>
          <w:lang w:val="en-GB"/>
        </w:rPr>
        <w:t>101</w:t>
      </w:r>
      <w:r w:rsidR="00644B90">
        <w:rPr>
          <w:rFonts w:ascii="Arial" w:hAnsi="Arial" w:cs="Arial"/>
          <w:b/>
          <w:bCs/>
          <w:lang w:val="en-GB"/>
        </w:rPr>
        <w:t xml:space="preserve"> - </w:t>
      </w:r>
      <w:r w:rsidR="00644B90" w:rsidRPr="00B35F9C">
        <w:rPr>
          <w:rFonts w:ascii="Arial" w:hAnsi="Arial" w:cs="Arial"/>
          <w:b/>
          <w:lang w:val="en-GB"/>
        </w:rPr>
        <w:t>:</w:t>
      </w:r>
      <w:r w:rsidR="00C56FB7">
        <w:rPr>
          <w:rFonts w:ascii="Arial" w:hAnsi="Arial" w:cs="Arial"/>
          <w:b/>
          <w:lang w:val="en-GB"/>
        </w:rPr>
        <w:t xml:space="preserve"> </w:t>
      </w:r>
      <w:r w:rsidR="0013395A" w:rsidRPr="0013395A">
        <w:rPr>
          <w:rFonts w:ascii="Arial" w:hAnsi="Arial" w:cs="Arial"/>
          <w:b/>
        </w:rPr>
        <w:t>CONSULTANCY FOR SADC MANAGEMENT RETREAT FACILITATOR</w:t>
      </w:r>
    </w:p>
    <w:p w14:paraId="38F854BF" w14:textId="351EA8AE" w:rsidR="00C56FB7" w:rsidRPr="00C56FB7" w:rsidRDefault="00C56FB7" w:rsidP="00C56FB7">
      <w:pPr>
        <w:tabs>
          <w:tab w:val="left" w:pos="270"/>
          <w:tab w:val="left" w:pos="540"/>
        </w:tabs>
        <w:jc w:val="both"/>
        <w:rPr>
          <w:rFonts w:ascii="Arial" w:hAnsi="Arial" w:cs="Arial"/>
          <w:b/>
          <w:bCs/>
          <w:lang w:val="en-GB"/>
        </w:rPr>
      </w:pP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lastRenderedPageBreak/>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w:t>
      </w:r>
      <w:proofErr w:type="gramStart"/>
      <w:r w:rsidRPr="000B5FFB">
        <w:rPr>
          <w:rFonts w:ascii="Arial" w:hAnsi="Arial" w:cs="Arial"/>
        </w:rPr>
        <w:t>country(</w:t>
      </w:r>
      <w:proofErr w:type="spellStart"/>
      <w:proofErr w:type="gramEnd"/>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w:t>
      </w:r>
      <w:r w:rsidRPr="000B5FFB">
        <w:rPr>
          <w:rFonts w:ascii="Arial" w:hAnsi="Arial" w:cs="Arial"/>
        </w:rPr>
        <w:lastRenderedPageBreak/>
        <w:t xml:space="preserve">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w:t>
      </w:r>
      <w:proofErr w:type="gramStart"/>
      <w:r w:rsidR="00A218A5" w:rsidRPr="000B5FFB">
        <w:rPr>
          <w:rFonts w:ascii="Arial" w:hAnsi="Arial" w:cs="Arial"/>
        </w:rPr>
        <w:t>)he</w:t>
      </w:r>
      <w:proofErr w:type="gramEnd"/>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its agents and employees, from and against all </w:t>
      </w:r>
      <w:r w:rsidRPr="000B5FFB">
        <w:rPr>
          <w:rFonts w:ascii="Arial" w:hAnsi="Arial" w:cs="Arial"/>
        </w:rPr>
        <w:lastRenderedPageBreak/>
        <w:t>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proofErr w:type="gramStart"/>
      <w:r w:rsidRPr="000B5FFB">
        <w:rPr>
          <w:rFonts w:ascii="Arial" w:hAnsi="Arial" w:cs="Arial"/>
        </w:rPr>
        <w:t>the</w:t>
      </w:r>
      <w:proofErr w:type="gramEnd"/>
      <w:r w:rsidRPr="000B5FFB">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(s</w:t>
      </w:r>
      <w:proofErr w:type="gramStart"/>
      <w:r w:rsidR="001D7ED9" w:rsidRPr="000B5FFB">
        <w:rPr>
          <w:rFonts w:ascii="Arial" w:hAnsi="Arial" w:cs="Arial"/>
        </w:rPr>
        <w:t>)he</w:t>
      </w:r>
      <w:proofErr w:type="gramEnd"/>
      <w:r w:rsidR="001D7ED9" w:rsidRPr="000B5FFB">
        <w:rPr>
          <w:rFonts w:ascii="Arial" w:hAnsi="Arial" w:cs="Arial"/>
        </w:rPr>
        <w:t xml:space="preserv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(s</w:t>
      </w:r>
      <w:proofErr w:type="gramStart"/>
      <w:r w:rsidR="007B5EA2" w:rsidRPr="000B5FFB">
        <w:rPr>
          <w:rFonts w:ascii="Arial" w:hAnsi="Arial" w:cs="Arial"/>
        </w:rPr>
        <w:t>)he</w:t>
      </w:r>
      <w:proofErr w:type="gramEnd"/>
      <w:r w:rsidR="007B5EA2" w:rsidRPr="000B5FFB">
        <w:rPr>
          <w:rFonts w:ascii="Arial" w:hAnsi="Arial" w:cs="Arial"/>
        </w:rPr>
        <w:t xml:space="preserv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25792A5"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lastRenderedPageBreak/>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FF725B"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BC3456E" w14:textId="373DF370" w:rsidR="00AB6267" w:rsidRPr="00361526" w:rsidRDefault="00AB6267" w:rsidP="00361526">
      <w:pPr>
        <w:spacing w:after="200" w:line="276" w:lineRule="auto"/>
        <w:rPr>
          <w:rFonts w:ascii="Arial" w:hAnsi="Arial" w:cs="Arial"/>
          <w:lang w:val="en-GB"/>
        </w:rPr>
      </w:pPr>
    </w:p>
    <w:p w14:paraId="2D4B4D40" w14:textId="77777777" w:rsidR="00AB6267" w:rsidRPr="000B5FFB" w:rsidRDefault="00AB6267" w:rsidP="00AB6267">
      <w:pPr>
        <w:jc w:val="center"/>
        <w:rPr>
          <w:rFonts w:ascii="Arial" w:hAnsi="Arial" w:cs="Arial"/>
          <w:b/>
          <w:i/>
        </w:rPr>
      </w:pPr>
      <w:r w:rsidRPr="000B5FFB">
        <w:rPr>
          <w:rFonts w:ascii="Arial" w:hAnsi="Arial" w:cs="Arial"/>
          <w:b/>
          <w:i/>
        </w:rPr>
        <w:t>Annex 1: Terms of Reference</w:t>
      </w:r>
    </w:p>
    <w:p w14:paraId="3CDF643F" w14:textId="77777777" w:rsidR="00C3408C" w:rsidRPr="000B5FFB" w:rsidRDefault="00C3408C" w:rsidP="00AB6267">
      <w:pPr>
        <w:jc w:val="center"/>
        <w:rPr>
          <w:rFonts w:ascii="Arial" w:hAnsi="Arial" w:cs="Arial"/>
          <w:i/>
        </w:rPr>
      </w:pPr>
    </w:p>
    <w:p w14:paraId="6115901D" w14:textId="77777777" w:rsidR="00AB6267" w:rsidRPr="000B5FFB" w:rsidRDefault="00AB6267" w:rsidP="00AB6267">
      <w:pPr>
        <w:jc w:val="center"/>
        <w:rPr>
          <w:rFonts w:ascii="Arial" w:hAnsi="Arial" w:cs="Arial"/>
          <w:i/>
        </w:rPr>
      </w:pPr>
      <w:r w:rsidRPr="000B5FFB">
        <w:rPr>
          <w:rFonts w:ascii="Arial" w:hAnsi="Arial" w:cs="Arial"/>
          <w:i/>
        </w:rPr>
        <w:t>[</w:t>
      </w:r>
      <w:proofErr w:type="gramStart"/>
      <w:r w:rsidRPr="000B5FFB">
        <w:rPr>
          <w:rFonts w:ascii="Arial" w:hAnsi="Arial" w:cs="Arial"/>
          <w:i/>
        </w:rPr>
        <w:t>insert</w:t>
      </w:r>
      <w:proofErr w:type="gramEnd"/>
      <w:r w:rsidRPr="000B5FFB">
        <w:rPr>
          <w:rFonts w:ascii="Arial" w:hAnsi="Arial" w:cs="Arial"/>
          <w:i/>
        </w:rPr>
        <w:t xml:space="preserve"> the Terms of Reference]</w:t>
      </w:r>
    </w:p>
    <w:p w14:paraId="13469077" w14:textId="77777777" w:rsidR="007429F0" w:rsidRPr="000B5FFB" w:rsidRDefault="007429F0" w:rsidP="00AB6267">
      <w:pPr>
        <w:jc w:val="center"/>
        <w:rPr>
          <w:rFonts w:ascii="Arial" w:hAnsi="Arial" w:cs="Arial"/>
          <w:b/>
          <w:i/>
        </w:rPr>
      </w:pPr>
    </w:p>
    <w:p w14:paraId="1520D63D" w14:textId="77777777" w:rsidR="00AB6267" w:rsidRPr="000B5FFB" w:rsidRDefault="00AB6267" w:rsidP="00D017D8">
      <w:pPr>
        <w:spacing w:after="200" w:line="276" w:lineRule="auto"/>
        <w:jc w:val="center"/>
        <w:rPr>
          <w:rFonts w:ascii="Arial" w:hAnsi="Arial" w:cs="Arial"/>
          <w:b/>
          <w:i/>
        </w:rPr>
      </w:pPr>
      <w:r w:rsidRPr="000B5FFB">
        <w:rPr>
          <w:rFonts w:ascii="Arial" w:hAnsi="Arial" w:cs="Arial"/>
          <w:lang w:val="en-GB"/>
        </w:rPr>
        <w:br w:type="page"/>
      </w: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7EC8A16E"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60777CD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62FC84CA"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6"/>
            </w:r>
          </w:p>
        </w:tc>
        <w:tc>
          <w:tcPr>
            <w:tcW w:w="1701" w:type="dxa"/>
            <w:tcBorders>
              <w:top w:val="double" w:sz="4" w:space="0" w:color="auto"/>
              <w:bottom w:val="single" w:sz="12" w:space="0" w:color="auto"/>
            </w:tcBorders>
            <w:shd w:val="clear" w:color="auto" w:fill="A6A6A6"/>
          </w:tcPr>
          <w:p w14:paraId="0C7F26EE"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505415F"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5A982E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7"/>
            </w:r>
          </w:p>
          <w:p w14:paraId="430E890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FAC314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2BEB592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3F1388F7"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1E5FEDB"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6F082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199807E"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8E30297"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7E74A20" w14:textId="77777777" w:rsidR="00065E51" w:rsidRPr="000B5FFB" w:rsidRDefault="00065E51" w:rsidP="00065E51">
            <w:pPr>
              <w:spacing w:before="40"/>
              <w:jc w:val="center"/>
              <w:rPr>
                <w:rFonts w:ascii="Arial" w:hAnsi="Arial" w:cs="Arial"/>
                <w:lang w:val="en-GB"/>
              </w:rPr>
            </w:pPr>
          </w:p>
        </w:tc>
      </w:tr>
      <w:tr w:rsidR="00065E51" w:rsidRPr="000B5FFB" w14:paraId="088A462A"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7A2F50"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9760A1F"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06F1D0E"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1BA7B1A"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16630" w14:textId="77777777" w:rsidR="00065E51" w:rsidRPr="000B5FFB" w:rsidRDefault="00065E51" w:rsidP="00065E51">
            <w:pPr>
              <w:spacing w:before="40"/>
              <w:jc w:val="center"/>
              <w:rPr>
                <w:rFonts w:ascii="Arial" w:hAnsi="Arial" w:cs="Arial"/>
                <w:b/>
                <w:i/>
                <w:lang w:val="en-GB"/>
              </w:rPr>
            </w:pPr>
          </w:p>
        </w:tc>
      </w:tr>
      <w:tr w:rsidR="00065E51" w:rsidRPr="000B5FFB" w14:paraId="4568467A" w14:textId="77777777" w:rsidTr="00065E51">
        <w:trPr>
          <w:trHeight w:hRule="exact" w:val="567"/>
          <w:jc w:val="center"/>
        </w:trPr>
        <w:tc>
          <w:tcPr>
            <w:tcW w:w="486" w:type="dxa"/>
            <w:tcBorders>
              <w:top w:val="single" w:sz="12" w:space="0" w:color="auto"/>
              <w:bottom w:val="single" w:sz="6" w:space="0" w:color="auto"/>
            </w:tcBorders>
            <w:vAlign w:val="center"/>
          </w:tcPr>
          <w:p w14:paraId="3BB25D2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44AC54DE"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240AF3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68F1119"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98FBB6E"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65282" w14:textId="77777777" w:rsidR="00065E51" w:rsidRPr="000B5FFB" w:rsidRDefault="00065E51" w:rsidP="00065E51">
            <w:pPr>
              <w:spacing w:before="40"/>
              <w:jc w:val="center"/>
              <w:rPr>
                <w:rFonts w:ascii="Arial" w:hAnsi="Arial" w:cs="Arial"/>
                <w:lang w:val="en-GB"/>
              </w:rPr>
            </w:pPr>
          </w:p>
        </w:tc>
      </w:tr>
      <w:tr w:rsidR="00065E51" w:rsidRPr="000B5FFB" w14:paraId="23DB0682" w14:textId="77777777" w:rsidTr="00065E51">
        <w:trPr>
          <w:trHeight w:hRule="exact" w:val="567"/>
          <w:jc w:val="center"/>
        </w:trPr>
        <w:tc>
          <w:tcPr>
            <w:tcW w:w="486" w:type="dxa"/>
            <w:tcBorders>
              <w:top w:val="single" w:sz="6" w:space="0" w:color="auto"/>
            </w:tcBorders>
            <w:vAlign w:val="center"/>
          </w:tcPr>
          <w:p w14:paraId="4C649CE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4AE3F095"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8"/>
            </w:r>
          </w:p>
        </w:tc>
        <w:tc>
          <w:tcPr>
            <w:tcW w:w="1701" w:type="dxa"/>
            <w:tcBorders>
              <w:top w:val="single" w:sz="6" w:space="0" w:color="auto"/>
              <w:left w:val="single" w:sz="8" w:space="0" w:color="auto"/>
              <w:bottom w:val="single" w:sz="8" w:space="0" w:color="auto"/>
              <w:right w:val="single" w:sz="8" w:space="0" w:color="auto"/>
            </w:tcBorders>
            <w:vAlign w:val="center"/>
          </w:tcPr>
          <w:p w14:paraId="2591537B"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33C56DF"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4CDD83E6"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919F50E" w14:textId="77777777" w:rsidR="00065E51" w:rsidRPr="000B5FFB" w:rsidRDefault="00065E51" w:rsidP="00065E51">
            <w:pPr>
              <w:spacing w:before="40"/>
              <w:jc w:val="center"/>
              <w:rPr>
                <w:rFonts w:ascii="Arial" w:hAnsi="Arial" w:cs="Arial"/>
                <w:lang w:val="en-GB"/>
              </w:rPr>
            </w:pPr>
          </w:p>
        </w:tc>
      </w:tr>
      <w:tr w:rsidR="00065E51" w:rsidRPr="000B5FFB" w14:paraId="6D2241D1" w14:textId="77777777" w:rsidTr="00065E51">
        <w:trPr>
          <w:trHeight w:hRule="exact" w:val="567"/>
          <w:jc w:val="center"/>
        </w:trPr>
        <w:tc>
          <w:tcPr>
            <w:tcW w:w="486" w:type="dxa"/>
            <w:tcBorders>
              <w:top w:val="single" w:sz="8" w:space="0" w:color="auto"/>
            </w:tcBorders>
            <w:vAlign w:val="center"/>
          </w:tcPr>
          <w:p w14:paraId="24957CB3"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15DD9FD8"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9"/>
            </w:r>
            <w:r w:rsidRPr="000B5FFB">
              <w:rPr>
                <w:rFonts w:ascii="Arial" w:hAnsi="Arial" w:cs="Arial"/>
                <w:b/>
                <w:lang w:val="en-GB"/>
              </w:rPr>
              <w:t xml:space="preserve"> </w:t>
            </w:r>
          </w:p>
        </w:tc>
        <w:tc>
          <w:tcPr>
            <w:tcW w:w="1701" w:type="dxa"/>
            <w:tcBorders>
              <w:top w:val="single" w:sz="8" w:space="0" w:color="auto"/>
            </w:tcBorders>
            <w:vAlign w:val="center"/>
          </w:tcPr>
          <w:p w14:paraId="7249D983"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162A71B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7558A449"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64A37090" w14:textId="77777777" w:rsidR="00065E51" w:rsidRPr="000B5FFB" w:rsidRDefault="00065E51" w:rsidP="00065E51">
            <w:pPr>
              <w:spacing w:before="40"/>
              <w:jc w:val="center"/>
              <w:rPr>
                <w:rFonts w:ascii="Arial" w:hAnsi="Arial" w:cs="Arial"/>
                <w:lang w:val="en-GB"/>
              </w:rPr>
            </w:pPr>
          </w:p>
        </w:tc>
      </w:tr>
      <w:tr w:rsidR="00065E51" w:rsidRPr="000B5FFB" w14:paraId="07EDB967" w14:textId="77777777" w:rsidTr="00065E51">
        <w:trPr>
          <w:trHeight w:hRule="exact" w:val="567"/>
          <w:jc w:val="center"/>
        </w:trPr>
        <w:tc>
          <w:tcPr>
            <w:tcW w:w="486" w:type="dxa"/>
            <w:tcBorders>
              <w:top w:val="single" w:sz="8" w:space="0" w:color="auto"/>
            </w:tcBorders>
            <w:vAlign w:val="center"/>
          </w:tcPr>
          <w:p w14:paraId="5643D248"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02E6E89B"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F762A9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34DE4F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E55A1F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6341A9D" w14:textId="77777777" w:rsidR="00065E51" w:rsidRPr="000B5FFB" w:rsidRDefault="00065E51" w:rsidP="00065E51">
            <w:pPr>
              <w:spacing w:before="40"/>
              <w:jc w:val="center"/>
              <w:rPr>
                <w:rFonts w:ascii="Arial" w:hAnsi="Arial" w:cs="Arial"/>
                <w:lang w:val="en-GB"/>
              </w:rPr>
            </w:pPr>
          </w:p>
        </w:tc>
      </w:tr>
      <w:tr w:rsidR="00065E51" w:rsidRPr="000B5FFB" w14:paraId="2908300A" w14:textId="77777777" w:rsidTr="00065E51">
        <w:trPr>
          <w:trHeight w:hRule="exact" w:val="567"/>
          <w:jc w:val="center"/>
        </w:trPr>
        <w:tc>
          <w:tcPr>
            <w:tcW w:w="486" w:type="dxa"/>
            <w:tcBorders>
              <w:top w:val="single" w:sz="8" w:space="0" w:color="auto"/>
            </w:tcBorders>
            <w:vAlign w:val="center"/>
          </w:tcPr>
          <w:p w14:paraId="45EE5905"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3D9DBEC" w14:textId="77777777"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37D6D509"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7B78E1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7D3D23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4336B9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03B3EFEE" w14:textId="77777777" w:rsidR="00065E51" w:rsidRPr="000B5FFB" w:rsidRDefault="00065E51" w:rsidP="00065E51">
            <w:pPr>
              <w:spacing w:before="40"/>
              <w:jc w:val="center"/>
              <w:rPr>
                <w:rFonts w:ascii="Arial" w:hAnsi="Arial" w:cs="Arial"/>
                <w:lang w:val="en-GB"/>
              </w:rPr>
            </w:pPr>
          </w:p>
        </w:tc>
      </w:tr>
      <w:tr w:rsidR="00065E51" w:rsidRPr="000B5FFB" w14:paraId="17DD95FE" w14:textId="77777777" w:rsidTr="00065E51">
        <w:trPr>
          <w:trHeight w:hRule="exact" w:val="567"/>
          <w:jc w:val="center"/>
        </w:trPr>
        <w:tc>
          <w:tcPr>
            <w:tcW w:w="486" w:type="dxa"/>
            <w:tcBorders>
              <w:top w:val="single" w:sz="8" w:space="0" w:color="auto"/>
            </w:tcBorders>
            <w:vAlign w:val="center"/>
          </w:tcPr>
          <w:p w14:paraId="3A27BA69"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12732A0"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77CDEDDA"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322ABA35"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C36606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D1CADB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0408FE9" w14:textId="77777777" w:rsidR="00065E51" w:rsidRPr="000B5FFB" w:rsidRDefault="00065E51" w:rsidP="00065E51">
            <w:pPr>
              <w:spacing w:before="40"/>
              <w:jc w:val="center"/>
              <w:rPr>
                <w:rFonts w:ascii="Arial" w:hAnsi="Arial" w:cs="Arial"/>
                <w:lang w:val="en-GB"/>
              </w:rPr>
            </w:pPr>
          </w:p>
        </w:tc>
      </w:tr>
      <w:tr w:rsidR="00065E51" w:rsidRPr="000B5FFB" w14:paraId="473289C7" w14:textId="77777777" w:rsidTr="00065E51">
        <w:trPr>
          <w:trHeight w:hRule="exact" w:val="567"/>
          <w:jc w:val="center"/>
        </w:trPr>
        <w:tc>
          <w:tcPr>
            <w:tcW w:w="486" w:type="dxa"/>
            <w:tcBorders>
              <w:top w:val="single" w:sz="8" w:space="0" w:color="auto"/>
            </w:tcBorders>
            <w:vAlign w:val="center"/>
          </w:tcPr>
          <w:p w14:paraId="2ACFFB8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7F1441C"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DCEA663"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D1F0F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10170FA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FBF2E5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44608DF3" w14:textId="77777777" w:rsidR="00065E51" w:rsidRPr="000B5FFB" w:rsidRDefault="00065E51" w:rsidP="00065E51">
            <w:pPr>
              <w:spacing w:before="40"/>
              <w:jc w:val="center"/>
              <w:rPr>
                <w:rFonts w:ascii="Arial" w:hAnsi="Arial" w:cs="Arial"/>
                <w:lang w:val="en-GB"/>
              </w:rPr>
            </w:pPr>
          </w:p>
        </w:tc>
      </w:tr>
      <w:tr w:rsidR="00065E51" w:rsidRPr="000B5FFB" w14:paraId="043167D5" w14:textId="77777777" w:rsidTr="00065E51">
        <w:trPr>
          <w:trHeight w:hRule="exact" w:val="567"/>
          <w:jc w:val="center"/>
        </w:trPr>
        <w:tc>
          <w:tcPr>
            <w:tcW w:w="486" w:type="dxa"/>
            <w:tcBorders>
              <w:top w:val="single" w:sz="8" w:space="0" w:color="auto"/>
            </w:tcBorders>
            <w:vAlign w:val="center"/>
          </w:tcPr>
          <w:p w14:paraId="78DC83B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EB5D6F3"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61040F9A"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3D7734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B6ED0C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54B1AC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D4E697B" w14:textId="77777777" w:rsidR="00065E51" w:rsidRPr="000B5FFB" w:rsidRDefault="00065E51" w:rsidP="00065E51">
            <w:pPr>
              <w:spacing w:before="40"/>
              <w:jc w:val="center"/>
              <w:rPr>
                <w:rFonts w:ascii="Arial" w:hAnsi="Arial" w:cs="Arial"/>
                <w:lang w:val="en-GB"/>
              </w:rPr>
            </w:pPr>
          </w:p>
        </w:tc>
      </w:tr>
      <w:tr w:rsidR="00065E51" w:rsidRPr="000B5FFB" w14:paraId="69C6E48E" w14:textId="77777777" w:rsidTr="00065E51">
        <w:trPr>
          <w:trHeight w:hRule="exact" w:val="567"/>
          <w:jc w:val="center"/>
        </w:trPr>
        <w:tc>
          <w:tcPr>
            <w:tcW w:w="486" w:type="dxa"/>
            <w:tcBorders>
              <w:top w:val="single" w:sz="8" w:space="0" w:color="auto"/>
            </w:tcBorders>
            <w:vAlign w:val="center"/>
          </w:tcPr>
          <w:p w14:paraId="7669092D"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36920965"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7F3FE2"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BC292EC"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28B4F0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564DEDE" w14:textId="77777777" w:rsidR="00065E51" w:rsidRPr="000B5FFB" w:rsidRDefault="00065E51" w:rsidP="00065E51">
            <w:pPr>
              <w:spacing w:before="40"/>
              <w:jc w:val="center"/>
              <w:rPr>
                <w:rFonts w:ascii="Arial" w:hAnsi="Arial" w:cs="Arial"/>
                <w:lang w:val="en-GB"/>
              </w:rPr>
            </w:pPr>
          </w:p>
        </w:tc>
      </w:tr>
      <w:tr w:rsidR="00065E51" w:rsidRPr="000B5FFB" w14:paraId="2308720C" w14:textId="77777777" w:rsidTr="00065E51">
        <w:trPr>
          <w:trHeight w:hRule="exact" w:val="567"/>
          <w:jc w:val="center"/>
        </w:trPr>
        <w:tc>
          <w:tcPr>
            <w:tcW w:w="486" w:type="dxa"/>
            <w:tcBorders>
              <w:top w:val="single" w:sz="8" w:space="0" w:color="auto"/>
            </w:tcBorders>
            <w:vAlign w:val="center"/>
          </w:tcPr>
          <w:p w14:paraId="0E3B09B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09F1253A"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32DD0D4"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FB115AF"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79984B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84218F" w14:textId="77777777" w:rsidR="00065E51" w:rsidRPr="000B5FFB" w:rsidRDefault="00065E51" w:rsidP="00065E51">
            <w:pPr>
              <w:spacing w:before="40"/>
              <w:jc w:val="center"/>
              <w:rPr>
                <w:rFonts w:ascii="Arial" w:hAnsi="Arial" w:cs="Arial"/>
                <w:lang w:val="en-GB"/>
              </w:rPr>
            </w:pPr>
          </w:p>
        </w:tc>
      </w:tr>
      <w:tr w:rsidR="00065E51" w:rsidRPr="000B5FFB" w14:paraId="19E8E5B0" w14:textId="77777777" w:rsidTr="00065E51">
        <w:trPr>
          <w:trHeight w:hRule="exact" w:val="567"/>
          <w:jc w:val="center"/>
        </w:trPr>
        <w:tc>
          <w:tcPr>
            <w:tcW w:w="486" w:type="dxa"/>
            <w:tcBorders>
              <w:top w:val="single" w:sz="8" w:space="0" w:color="auto"/>
              <w:bottom w:val="single" w:sz="8" w:space="0" w:color="auto"/>
            </w:tcBorders>
            <w:vAlign w:val="center"/>
          </w:tcPr>
          <w:p w14:paraId="160BFD05"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4F6674E"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BE607E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22CA30B1"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1BAAED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1D3802C" w14:textId="77777777" w:rsidR="00065E51" w:rsidRPr="000B5FFB" w:rsidRDefault="00065E51" w:rsidP="00065E51">
            <w:pPr>
              <w:spacing w:before="40"/>
              <w:jc w:val="center"/>
              <w:rPr>
                <w:rFonts w:ascii="Arial" w:hAnsi="Arial" w:cs="Arial"/>
                <w:lang w:val="en-GB"/>
              </w:rPr>
            </w:pPr>
          </w:p>
        </w:tc>
      </w:tr>
      <w:tr w:rsidR="00065E51" w:rsidRPr="000B5FFB" w14:paraId="73450BDF" w14:textId="77777777" w:rsidTr="00065E51">
        <w:trPr>
          <w:trHeight w:hRule="exact" w:val="567"/>
          <w:jc w:val="center"/>
        </w:trPr>
        <w:tc>
          <w:tcPr>
            <w:tcW w:w="8457" w:type="dxa"/>
            <w:gridSpan w:val="6"/>
            <w:tcBorders>
              <w:top w:val="single" w:sz="8" w:space="0" w:color="auto"/>
            </w:tcBorders>
            <w:vAlign w:val="center"/>
          </w:tcPr>
          <w:p w14:paraId="16C05247"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B213041" w14:textId="77777777" w:rsidR="00065E51" w:rsidRPr="000B5FFB" w:rsidRDefault="00065E51" w:rsidP="00065E5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3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A01C1" w14:textId="77777777" w:rsidR="00252325" w:rsidRDefault="00252325" w:rsidP="00382375">
      <w:r>
        <w:separator/>
      </w:r>
    </w:p>
  </w:endnote>
  <w:endnote w:type="continuationSeparator" w:id="0">
    <w:p w14:paraId="704B3DCE" w14:textId="77777777" w:rsidR="00252325" w:rsidRDefault="00252325"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Droid Sans Fallback">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1639" w14:textId="77777777" w:rsidR="00FF725B" w:rsidRDefault="00FF7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FF725B" w:rsidRDefault="00FF72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FF6A" w14:textId="3BF013B0" w:rsidR="00FF725B" w:rsidRDefault="00FF725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10CDD">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10CDD">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A41A" w14:textId="6D5E2F78" w:rsidR="00FF725B" w:rsidRDefault="00FF725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B09C9">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B09C9">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86145" w14:textId="77777777" w:rsidR="00FF725B" w:rsidRDefault="00FF725B">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6F29" w14:textId="70C70350" w:rsidR="00FF725B" w:rsidRDefault="00FF725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10CDD">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10CDD">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9EA5" w14:textId="67041984" w:rsidR="00FF725B" w:rsidRDefault="00FF725B"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C025F">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D4B" w14:textId="3079518F" w:rsidR="00FF725B" w:rsidRDefault="00FF725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10CDD">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10CDD">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F5713" w14:textId="77777777" w:rsidR="00252325" w:rsidRDefault="00252325" w:rsidP="00382375">
      <w:r>
        <w:separator/>
      </w:r>
    </w:p>
  </w:footnote>
  <w:footnote w:type="continuationSeparator" w:id="0">
    <w:p w14:paraId="256C3251" w14:textId="77777777" w:rsidR="00252325" w:rsidRDefault="00252325" w:rsidP="00382375">
      <w:r>
        <w:continuationSeparator/>
      </w:r>
    </w:p>
  </w:footnote>
  <w:footnote w:id="1">
    <w:p w14:paraId="282EF6FE" w14:textId="77777777" w:rsidR="00FF725B" w:rsidRPr="00F10D65" w:rsidRDefault="00FF725B"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FF725B" w:rsidRDefault="00FF725B">
      <w:pPr>
        <w:pStyle w:val="FootnoteText"/>
      </w:pPr>
      <w:r>
        <w:rPr>
          <w:rStyle w:val="FootnoteReference"/>
        </w:rPr>
        <w:footnoteRef/>
      </w:r>
      <w:r>
        <w:t xml:space="preserve"> Delete items that are not applicable or add other items as the case may be.</w:t>
      </w:r>
    </w:p>
  </w:footnote>
  <w:footnote w:id="3">
    <w:p w14:paraId="4D6D5658" w14:textId="77777777" w:rsidR="00FF725B" w:rsidRDefault="00FF725B" w:rsidP="00820201">
      <w:pPr>
        <w:pStyle w:val="FootnoteText"/>
      </w:pPr>
      <w:r>
        <w:rPr>
          <w:rStyle w:val="FootnoteReference"/>
        </w:rPr>
        <w:footnoteRef/>
      </w:r>
      <w:r>
        <w:t xml:space="preserve"> Indicate unit cost</w:t>
      </w:r>
      <w:proofErr w:type="gramStart"/>
      <w:r>
        <w:t>..</w:t>
      </w:r>
      <w:proofErr w:type="gramEnd"/>
    </w:p>
  </w:footnote>
  <w:footnote w:id="4">
    <w:p w14:paraId="76965824" w14:textId="77777777" w:rsidR="00FF725B" w:rsidRDefault="00FF725B">
      <w:pPr>
        <w:pStyle w:val="FootnoteText"/>
      </w:pPr>
      <w:r>
        <w:rPr>
          <w:rStyle w:val="FootnoteReference"/>
        </w:rPr>
        <w:footnoteRef/>
      </w:r>
      <w:r>
        <w:t xml:space="preserve"> Indicate route of each flight, and if the trip is one- or two-ways</w:t>
      </w:r>
    </w:p>
  </w:footnote>
  <w:footnote w:id="5">
    <w:p w14:paraId="00C045AF" w14:textId="77777777" w:rsidR="00FF725B" w:rsidRDefault="00FF725B">
      <w:pPr>
        <w:pStyle w:val="FootnoteText"/>
      </w:pPr>
      <w:r>
        <w:rPr>
          <w:rStyle w:val="FootnoteReference"/>
        </w:rPr>
        <w:footnoteRef/>
      </w:r>
      <w:r>
        <w:t xml:space="preserve"> Provide clear description of what is their exact nature</w:t>
      </w:r>
    </w:p>
  </w:footnote>
  <w:footnote w:id="6">
    <w:p w14:paraId="6B3DED90" w14:textId="77777777" w:rsidR="00FF725B" w:rsidRDefault="00FF725B" w:rsidP="00065E51">
      <w:pPr>
        <w:pStyle w:val="FootnoteText"/>
      </w:pPr>
      <w:r>
        <w:rPr>
          <w:rStyle w:val="FootnoteReference"/>
        </w:rPr>
        <w:footnoteRef/>
      </w:r>
      <w:r>
        <w:t xml:space="preserve"> Delete items that are not applicable or add other items as the case may be.</w:t>
      </w:r>
    </w:p>
  </w:footnote>
  <w:footnote w:id="7">
    <w:p w14:paraId="41CFA6D9" w14:textId="77777777" w:rsidR="00FF725B" w:rsidRDefault="00FF725B" w:rsidP="00065E51">
      <w:pPr>
        <w:pStyle w:val="FootnoteText"/>
      </w:pPr>
      <w:r>
        <w:rPr>
          <w:rStyle w:val="FootnoteReference"/>
        </w:rPr>
        <w:footnoteRef/>
      </w:r>
      <w:r>
        <w:t xml:space="preserve"> Indicate route of each flight, and if the trip is one- or two-ways.</w:t>
      </w:r>
    </w:p>
  </w:footnote>
  <w:footnote w:id="8">
    <w:p w14:paraId="5640A9AC" w14:textId="77777777" w:rsidR="00FF725B" w:rsidRDefault="00FF725B" w:rsidP="00065E51">
      <w:pPr>
        <w:pStyle w:val="FootnoteText"/>
      </w:pPr>
      <w:r>
        <w:rPr>
          <w:rStyle w:val="FootnoteReference"/>
        </w:rPr>
        <w:footnoteRef/>
      </w:r>
      <w:r>
        <w:t xml:space="preserve"> Indicate unit cost.</w:t>
      </w:r>
    </w:p>
  </w:footnote>
  <w:footnote w:id="9">
    <w:p w14:paraId="09BA1955" w14:textId="77777777" w:rsidR="00FF725B" w:rsidRDefault="00FF725B"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D3536" w14:textId="77777777" w:rsidR="00FF725B" w:rsidRDefault="00FF725B">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89F8" w14:textId="77777777" w:rsidR="00FF725B" w:rsidRDefault="00FF725B">
    <w:pPr>
      <w:pStyle w:val="Header"/>
    </w:pPr>
  </w:p>
  <w:p w14:paraId="7681E2A1" w14:textId="77777777" w:rsidR="00FF725B" w:rsidRDefault="00FF7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F34E9" w14:textId="77777777" w:rsidR="00FF725B" w:rsidRDefault="00FF725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FF725B" w:rsidRDefault="00FF725B"/>
  <w:p w14:paraId="609BD33A" w14:textId="77777777" w:rsidR="00FF725B" w:rsidRDefault="00FF725B"/>
  <w:p w14:paraId="1DB67F91" w14:textId="77777777" w:rsidR="00FF725B" w:rsidRDefault="00FF725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9D63" w14:textId="77777777" w:rsidR="00FF725B" w:rsidRDefault="00FF725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869C" w14:textId="77777777" w:rsidR="00FF725B" w:rsidRDefault="00FF725B">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D945" w14:textId="77777777" w:rsidR="00FF725B" w:rsidRDefault="00FF725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86F1E" w14:textId="77777777" w:rsidR="00FF725B" w:rsidRDefault="00FF725B">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E30D5B"/>
    <w:multiLevelType w:val="hybridMultilevel"/>
    <w:tmpl w:val="3FBC831C"/>
    <w:lvl w:ilvl="0" w:tplc="42B2271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EC7760"/>
    <w:multiLevelType w:val="hybridMultilevel"/>
    <w:tmpl w:val="C2D84B6E"/>
    <w:lvl w:ilvl="0" w:tplc="E306FE6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553BEF"/>
    <w:multiLevelType w:val="hybridMultilevel"/>
    <w:tmpl w:val="D7D8F52C"/>
    <w:lvl w:ilvl="0" w:tplc="66EA8B26">
      <w:start w:val="1"/>
      <w:numFmt w:val="lowerRoman"/>
      <w:lvlText w:val="(%1)"/>
      <w:lvlJc w:val="left"/>
      <w:pPr>
        <w:ind w:left="720" w:hanging="360"/>
      </w:pPr>
      <w:rPr>
        <w:rFonts w:ascii="Arial" w:eastAsia="Times New Roman" w:hAnsi="Arial" w:cs="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C8E206C"/>
    <w:multiLevelType w:val="hybridMultilevel"/>
    <w:tmpl w:val="2384025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430D9"/>
    <w:multiLevelType w:val="hybridMultilevel"/>
    <w:tmpl w:val="77FEAB7A"/>
    <w:lvl w:ilvl="0" w:tplc="F3AA533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25875D6A"/>
    <w:multiLevelType w:val="hybridMultilevel"/>
    <w:tmpl w:val="D638B774"/>
    <w:lvl w:ilvl="0" w:tplc="D67CCC8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07370E"/>
    <w:multiLevelType w:val="hybridMultilevel"/>
    <w:tmpl w:val="64FA60A2"/>
    <w:lvl w:ilvl="0" w:tplc="66EA8B26">
      <w:start w:val="1"/>
      <w:numFmt w:val="lowerRoman"/>
      <w:lvlText w:val="(%1)"/>
      <w:lvlJc w:val="left"/>
      <w:pPr>
        <w:ind w:left="786"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596E2910"/>
    <w:multiLevelType w:val="hybridMultilevel"/>
    <w:tmpl w:val="14D8286A"/>
    <w:lvl w:ilvl="0" w:tplc="66EA8B26">
      <w:start w:val="1"/>
      <w:numFmt w:val="lowerRoman"/>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02127A4"/>
    <w:multiLevelType w:val="hybridMultilevel"/>
    <w:tmpl w:val="34C00DAC"/>
    <w:lvl w:ilvl="0" w:tplc="0444E4CC">
      <w:start w:val="1"/>
      <w:numFmt w:val="lowerRoman"/>
      <w:lvlText w:val="(%1)"/>
      <w:lvlJc w:val="left"/>
      <w:pPr>
        <w:ind w:left="36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0"/>
  </w:num>
  <w:num w:numId="2">
    <w:abstractNumId w:val="24"/>
  </w:num>
  <w:num w:numId="3">
    <w:abstractNumId w:val="0"/>
  </w:num>
  <w:num w:numId="4">
    <w:abstractNumId w:val="1"/>
  </w:num>
  <w:num w:numId="5">
    <w:abstractNumId w:val="21"/>
  </w:num>
  <w:num w:numId="6">
    <w:abstractNumId w:val="17"/>
  </w:num>
  <w:num w:numId="7">
    <w:abstractNumId w:val="10"/>
  </w:num>
  <w:num w:numId="8">
    <w:abstractNumId w:val="7"/>
  </w:num>
  <w:num w:numId="9">
    <w:abstractNumId w:val="9"/>
  </w:num>
  <w:num w:numId="10">
    <w:abstractNumId w:val="18"/>
  </w:num>
  <w:num w:numId="11">
    <w:abstractNumId w:val="16"/>
  </w:num>
  <w:num w:numId="12">
    <w:abstractNumId w:val="13"/>
  </w:num>
  <w:num w:numId="13">
    <w:abstractNumId w:val="23"/>
  </w:num>
  <w:num w:numId="14">
    <w:abstractNumId w:val="22"/>
  </w:num>
  <w:num w:numId="15">
    <w:abstractNumId w:val="19"/>
  </w:num>
  <w:num w:numId="16">
    <w:abstractNumId w:val="11"/>
  </w:num>
  <w:num w:numId="17">
    <w:abstractNumId w:val="12"/>
  </w:num>
  <w:num w:numId="18">
    <w:abstractNumId w:val="6"/>
  </w:num>
  <w:num w:numId="19">
    <w:abstractNumId w:val="14"/>
  </w:num>
  <w:num w:numId="20">
    <w:abstractNumId w:val="8"/>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058EB"/>
    <w:rsid w:val="0001062F"/>
    <w:rsid w:val="0002104F"/>
    <w:rsid w:val="00025F54"/>
    <w:rsid w:val="0003127B"/>
    <w:rsid w:val="000357BC"/>
    <w:rsid w:val="000377B1"/>
    <w:rsid w:val="00040CB2"/>
    <w:rsid w:val="00047B8E"/>
    <w:rsid w:val="00051306"/>
    <w:rsid w:val="00054228"/>
    <w:rsid w:val="00061869"/>
    <w:rsid w:val="00064E03"/>
    <w:rsid w:val="00065E51"/>
    <w:rsid w:val="00071981"/>
    <w:rsid w:val="00071FCC"/>
    <w:rsid w:val="00076310"/>
    <w:rsid w:val="000800A9"/>
    <w:rsid w:val="000829C3"/>
    <w:rsid w:val="00083027"/>
    <w:rsid w:val="000858AC"/>
    <w:rsid w:val="00085E4C"/>
    <w:rsid w:val="00090A79"/>
    <w:rsid w:val="00095BED"/>
    <w:rsid w:val="000A479E"/>
    <w:rsid w:val="000B0DE1"/>
    <w:rsid w:val="000B5FFB"/>
    <w:rsid w:val="000C08A9"/>
    <w:rsid w:val="000C31E9"/>
    <w:rsid w:val="000D104D"/>
    <w:rsid w:val="000D253B"/>
    <w:rsid w:val="000D3EE4"/>
    <w:rsid w:val="000D51EB"/>
    <w:rsid w:val="000E3C12"/>
    <w:rsid w:val="000F42D5"/>
    <w:rsid w:val="00100A01"/>
    <w:rsid w:val="00101B1E"/>
    <w:rsid w:val="0010545F"/>
    <w:rsid w:val="00105AC0"/>
    <w:rsid w:val="00105F14"/>
    <w:rsid w:val="001062F9"/>
    <w:rsid w:val="00106590"/>
    <w:rsid w:val="00110A5E"/>
    <w:rsid w:val="001116EE"/>
    <w:rsid w:val="00112308"/>
    <w:rsid w:val="00113859"/>
    <w:rsid w:val="00114A89"/>
    <w:rsid w:val="001151CC"/>
    <w:rsid w:val="00115F57"/>
    <w:rsid w:val="0012332D"/>
    <w:rsid w:val="00125AC1"/>
    <w:rsid w:val="00127E79"/>
    <w:rsid w:val="00131ACA"/>
    <w:rsid w:val="0013395A"/>
    <w:rsid w:val="001353A5"/>
    <w:rsid w:val="00141687"/>
    <w:rsid w:val="00145C69"/>
    <w:rsid w:val="00181A7F"/>
    <w:rsid w:val="00186025"/>
    <w:rsid w:val="00193CD6"/>
    <w:rsid w:val="00196866"/>
    <w:rsid w:val="00197533"/>
    <w:rsid w:val="001A1C4C"/>
    <w:rsid w:val="001A1D68"/>
    <w:rsid w:val="001A3F9C"/>
    <w:rsid w:val="001B09C9"/>
    <w:rsid w:val="001B16EA"/>
    <w:rsid w:val="001C3F33"/>
    <w:rsid w:val="001C6159"/>
    <w:rsid w:val="001C64E3"/>
    <w:rsid w:val="001C7254"/>
    <w:rsid w:val="001D4595"/>
    <w:rsid w:val="001D7ED9"/>
    <w:rsid w:val="001F0602"/>
    <w:rsid w:val="001F1A99"/>
    <w:rsid w:val="001F2616"/>
    <w:rsid w:val="001F5B33"/>
    <w:rsid w:val="00203FA1"/>
    <w:rsid w:val="0020784C"/>
    <w:rsid w:val="00212E37"/>
    <w:rsid w:val="00215D25"/>
    <w:rsid w:val="00217762"/>
    <w:rsid w:val="002222A8"/>
    <w:rsid w:val="0022236E"/>
    <w:rsid w:val="0022736B"/>
    <w:rsid w:val="0023773B"/>
    <w:rsid w:val="00242F09"/>
    <w:rsid w:val="002460A6"/>
    <w:rsid w:val="00247624"/>
    <w:rsid w:val="00247FAE"/>
    <w:rsid w:val="002509DD"/>
    <w:rsid w:val="00251482"/>
    <w:rsid w:val="00252325"/>
    <w:rsid w:val="002535F9"/>
    <w:rsid w:val="00254B35"/>
    <w:rsid w:val="002614EB"/>
    <w:rsid w:val="00263C19"/>
    <w:rsid w:val="00265BE1"/>
    <w:rsid w:val="0026777F"/>
    <w:rsid w:val="00270FEA"/>
    <w:rsid w:val="002732D4"/>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5AD3"/>
    <w:rsid w:val="003377C2"/>
    <w:rsid w:val="0034158B"/>
    <w:rsid w:val="00344671"/>
    <w:rsid w:val="003448E1"/>
    <w:rsid w:val="00351771"/>
    <w:rsid w:val="0035455F"/>
    <w:rsid w:val="00357A58"/>
    <w:rsid w:val="00361526"/>
    <w:rsid w:val="00363B89"/>
    <w:rsid w:val="00365466"/>
    <w:rsid w:val="003671EC"/>
    <w:rsid w:val="00367838"/>
    <w:rsid w:val="00367F39"/>
    <w:rsid w:val="00382375"/>
    <w:rsid w:val="00385CB9"/>
    <w:rsid w:val="0038616F"/>
    <w:rsid w:val="0039286F"/>
    <w:rsid w:val="00393803"/>
    <w:rsid w:val="00397AEB"/>
    <w:rsid w:val="003A127C"/>
    <w:rsid w:val="003B0A1F"/>
    <w:rsid w:val="003B1D31"/>
    <w:rsid w:val="003B35EC"/>
    <w:rsid w:val="003B5606"/>
    <w:rsid w:val="003C7F83"/>
    <w:rsid w:val="003D026D"/>
    <w:rsid w:val="003D261E"/>
    <w:rsid w:val="003D5B8F"/>
    <w:rsid w:val="003E287F"/>
    <w:rsid w:val="003F221C"/>
    <w:rsid w:val="003F2782"/>
    <w:rsid w:val="003F2B04"/>
    <w:rsid w:val="003F7D16"/>
    <w:rsid w:val="00400878"/>
    <w:rsid w:val="00423712"/>
    <w:rsid w:val="00424C0C"/>
    <w:rsid w:val="00424DFF"/>
    <w:rsid w:val="0043268F"/>
    <w:rsid w:val="00433AA4"/>
    <w:rsid w:val="00434A2F"/>
    <w:rsid w:val="00445B8B"/>
    <w:rsid w:val="0045149F"/>
    <w:rsid w:val="00452C93"/>
    <w:rsid w:val="004538D6"/>
    <w:rsid w:val="0045427D"/>
    <w:rsid w:val="00465DDB"/>
    <w:rsid w:val="00477A2B"/>
    <w:rsid w:val="004819F2"/>
    <w:rsid w:val="00483A66"/>
    <w:rsid w:val="00493119"/>
    <w:rsid w:val="004A19C9"/>
    <w:rsid w:val="004A1B8F"/>
    <w:rsid w:val="004B069E"/>
    <w:rsid w:val="004B1C37"/>
    <w:rsid w:val="004B4AEF"/>
    <w:rsid w:val="004B4F7B"/>
    <w:rsid w:val="004C6FC9"/>
    <w:rsid w:val="004D105F"/>
    <w:rsid w:val="004D569E"/>
    <w:rsid w:val="004E533E"/>
    <w:rsid w:val="004E5B6C"/>
    <w:rsid w:val="004E6977"/>
    <w:rsid w:val="00501860"/>
    <w:rsid w:val="0050234E"/>
    <w:rsid w:val="00507E2F"/>
    <w:rsid w:val="005104E1"/>
    <w:rsid w:val="00510CDD"/>
    <w:rsid w:val="00512F9D"/>
    <w:rsid w:val="00514679"/>
    <w:rsid w:val="0051750A"/>
    <w:rsid w:val="0052363F"/>
    <w:rsid w:val="00524FA9"/>
    <w:rsid w:val="0052678D"/>
    <w:rsid w:val="00527FAD"/>
    <w:rsid w:val="005303A1"/>
    <w:rsid w:val="005313E7"/>
    <w:rsid w:val="005455F1"/>
    <w:rsid w:val="0054794A"/>
    <w:rsid w:val="00556EA7"/>
    <w:rsid w:val="0055781E"/>
    <w:rsid w:val="00561977"/>
    <w:rsid w:val="00570E19"/>
    <w:rsid w:val="00573408"/>
    <w:rsid w:val="0058053E"/>
    <w:rsid w:val="005845D5"/>
    <w:rsid w:val="00586382"/>
    <w:rsid w:val="0059314D"/>
    <w:rsid w:val="005A0E9D"/>
    <w:rsid w:val="005A2FD0"/>
    <w:rsid w:val="005B375A"/>
    <w:rsid w:val="005B48DF"/>
    <w:rsid w:val="005B75FA"/>
    <w:rsid w:val="005C00C0"/>
    <w:rsid w:val="005C479E"/>
    <w:rsid w:val="005D03E6"/>
    <w:rsid w:val="005D26A7"/>
    <w:rsid w:val="005E3FF6"/>
    <w:rsid w:val="005E4932"/>
    <w:rsid w:val="005F1E26"/>
    <w:rsid w:val="005F2A44"/>
    <w:rsid w:val="005F4850"/>
    <w:rsid w:val="005F66AE"/>
    <w:rsid w:val="005F719F"/>
    <w:rsid w:val="0060338E"/>
    <w:rsid w:val="00604B57"/>
    <w:rsid w:val="00604DB3"/>
    <w:rsid w:val="00606D26"/>
    <w:rsid w:val="00610F99"/>
    <w:rsid w:val="006162B1"/>
    <w:rsid w:val="00620B19"/>
    <w:rsid w:val="006220D6"/>
    <w:rsid w:val="00622ED7"/>
    <w:rsid w:val="006305BE"/>
    <w:rsid w:val="0063081C"/>
    <w:rsid w:val="00631788"/>
    <w:rsid w:val="00634936"/>
    <w:rsid w:val="0064236C"/>
    <w:rsid w:val="00644B90"/>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320E5"/>
    <w:rsid w:val="00737E9F"/>
    <w:rsid w:val="00741078"/>
    <w:rsid w:val="007429F0"/>
    <w:rsid w:val="007440BB"/>
    <w:rsid w:val="00747380"/>
    <w:rsid w:val="007506A9"/>
    <w:rsid w:val="00757996"/>
    <w:rsid w:val="00772701"/>
    <w:rsid w:val="0077462F"/>
    <w:rsid w:val="00777F9F"/>
    <w:rsid w:val="007810E0"/>
    <w:rsid w:val="00796019"/>
    <w:rsid w:val="007A03F2"/>
    <w:rsid w:val="007A3947"/>
    <w:rsid w:val="007A3A3F"/>
    <w:rsid w:val="007B0BB0"/>
    <w:rsid w:val="007B5EA2"/>
    <w:rsid w:val="007C025F"/>
    <w:rsid w:val="007C0613"/>
    <w:rsid w:val="007C0DD6"/>
    <w:rsid w:val="007C13E5"/>
    <w:rsid w:val="007C150F"/>
    <w:rsid w:val="007C2094"/>
    <w:rsid w:val="007C41FB"/>
    <w:rsid w:val="007C550F"/>
    <w:rsid w:val="007D0F86"/>
    <w:rsid w:val="007D4CF9"/>
    <w:rsid w:val="007E08D0"/>
    <w:rsid w:val="007F192D"/>
    <w:rsid w:val="007F1A08"/>
    <w:rsid w:val="007F3882"/>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2125"/>
    <w:rsid w:val="008728A0"/>
    <w:rsid w:val="00880709"/>
    <w:rsid w:val="00891EB1"/>
    <w:rsid w:val="00893450"/>
    <w:rsid w:val="0089718C"/>
    <w:rsid w:val="008A03CC"/>
    <w:rsid w:val="008A298E"/>
    <w:rsid w:val="008A2B74"/>
    <w:rsid w:val="008B20DA"/>
    <w:rsid w:val="008C23FC"/>
    <w:rsid w:val="008C4DF4"/>
    <w:rsid w:val="008C6AD8"/>
    <w:rsid w:val="008C79A5"/>
    <w:rsid w:val="008E0345"/>
    <w:rsid w:val="008E19DA"/>
    <w:rsid w:val="008E6C70"/>
    <w:rsid w:val="008F263C"/>
    <w:rsid w:val="00900768"/>
    <w:rsid w:val="00901776"/>
    <w:rsid w:val="00902413"/>
    <w:rsid w:val="00903CE6"/>
    <w:rsid w:val="00904146"/>
    <w:rsid w:val="009226E1"/>
    <w:rsid w:val="009240DF"/>
    <w:rsid w:val="009254EB"/>
    <w:rsid w:val="009308BE"/>
    <w:rsid w:val="00930A6C"/>
    <w:rsid w:val="00952A77"/>
    <w:rsid w:val="00962A6C"/>
    <w:rsid w:val="00971399"/>
    <w:rsid w:val="009714AD"/>
    <w:rsid w:val="00972EAA"/>
    <w:rsid w:val="00986F39"/>
    <w:rsid w:val="00990A8C"/>
    <w:rsid w:val="00995473"/>
    <w:rsid w:val="009972DC"/>
    <w:rsid w:val="009977B4"/>
    <w:rsid w:val="00997E6B"/>
    <w:rsid w:val="009B1954"/>
    <w:rsid w:val="009B29A1"/>
    <w:rsid w:val="009B4551"/>
    <w:rsid w:val="009B6A59"/>
    <w:rsid w:val="009B7B11"/>
    <w:rsid w:val="009D2247"/>
    <w:rsid w:val="009D5F5F"/>
    <w:rsid w:val="009F7340"/>
    <w:rsid w:val="00A0244E"/>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76DC"/>
    <w:rsid w:val="00AA1943"/>
    <w:rsid w:val="00AA23D4"/>
    <w:rsid w:val="00AA48EC"/>
    <w:rsid w:val="00AB4D9D"/>
    <w:rsid w:val="00AB6267"/>
    <w:rsid w:val="00AC6D3B"/>
    <w:rsid w:val="00AD4EDC"/>
    <w:rsid w:val="00AD4FA6"/>
    <w:rsid w:val="00AD554C"/>
    <w:rsid w:val="00AD5BB9"/>
    <w:rsid w:val="00AE5243"/>
    <w:rsid w:val="00AF150F"/>
    <w:rsid w:val="00AF2932"/>
    <w:rsid w:val="00AF4929"/>
    <w:rsid w:val="00AF6377"/>
    <w:rsid w:val="00B01F8C"/>
    <w:rsid w:val="00B2067C"/>
    <w:rsid w:val="00B2214D"/>
    <w:rsid w:val="00B23757"/>
    <w:rsid w:val="00B25495"/>
    <w:rsid w:val="00B34623"/>
    <w:rsid w:val="00B3591E"/>
    <w:rsid w:val="00B35F9C"/>
    <w:rsid w:val="00B41E94"/>
    <w:rsid w:val="00B42B13"/>
    <w:rsid w:val="00B43D20"/>
    <w:rsid w:val="00B54034"/>
    <w:rsid w:val="00B560E8"/>
    <w:rsid w:val="00B578FB"/>
    <w:rsid w:val="00B62336"/>
    <w:rsid w:val="00B71ED4"/>
    <w:rsid w:val="00B729DD"/>
    <w:rsid w:val="00B779A6"/>
    <w:rsid w:val="00B804C4"/>
    <w:rsid w:val="00B90156"/>
    <w:rsid w:val="00B912D3"/>
    <w:rsid w:val="00B94D6D"/>
    <w:rsid w:val="00BA1EA8"/>
    <w:rsid w:val="00BA2AB8"/>
    <w:rsid w:val="00BB58DF"/>
    <w:rsid w:val="00BC328A"/>
    <w:rsid w:val="00BC351A"/>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96914"/>
    <w:rsid w:val="00CA56F3"/>
    <w:rsid w:val="00CB19FF"/>
    <w:rsid w:val="00CB2B00"/>
    <w:rsid w:val="00CB41BD"/>
    <w:rsid w:val="00CC0CF3"/>
    <w:rsid w:val="00CC4F64"/>
    <w:rsid w:val="00CD0445"/>
    <w:rsid w:val="00CD433B"/>
    <w:rsid w:val="00CD5BE8"/>
    <w:rsid w:val="00CD6564"/>
    <w:rsid w:val="00CF37EF"/>
    <w:rsid w:val="00D00D55"/>
    <w:rsid w:val="00D017D8"/>
    <w:rsid w:val="00D04AD8"/>
    <w:rsid w:val="00D06765"/>
    <w:rsid w:val="00D2097D"/>
    <w:rsid w:val="00D227E4"/>
    <w:rsid w:val="00D30B4E"/>
    <w:rsid w:val="00D30B89"/>
    <w:rsid w:val="00D315F7"/>
    <w:rsid w:val="00D4490B"/>
    <w:rsid w:val="00D4764E"/>
    <w:rsid w:val="00D565EC"/>
    <w:rsid w:val="00D56BF2"/>
    <w:rsid w:val="00D60D4E"/>
    <w:rsid w:val="00D67880"/>
    <w:rsid w:val="00D71566"/>
    <w:rsid w:val="00D8263B"/>
    <w:rsid w:val="00D82A92"/>
    <w:rsid w:val="00D86927"/>
    <w:rsid w:val="00D8771D"/>
    <w:rsid w:val="00D905C6"/>
    <w:rsid w:val="00D91F95"/>
    <w:rsid w:val="00D923EA"/>
    <w:rsid w:val="00D92959"/>
    <w:rsid w:val="00D93D70"/>
    <w:rsid w:val="00D9407F"/>
    <w:rsid w:val="00D97459"/>
    <w:rsid w:val="00D97984"/>
    <w:rsid w:val="00DA71AB"/>
    <w:rsid w:val="00DB0CEA"/>
    <w:rsid w:val="00DB1CA3"/>
    <w:rsid w:val="00DB226D"/>
    <w:rsid w:val="00DB2694"/>
    <w:rsid w:val="00DC0B3F"/>
    <w:rsid w:val="00DD49F6"/>
    <w:rsid w:val="00DE129D"/>
    <w:rsid w:val="00DF201A"/>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940B3"/>
    <w:rsid w:val="00E9685C"/>
    <w:rsid w:val="00EA010F"/>
    <w:rsid w:val="00EA011D"/>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548B6"/>
    <w:rsid w:val="00F57C06"/>
    <w:rsid w:val="00F606FD"/>
    <w:rsid w:val="00F71BBF"/>
    <w:rsid w:val="00F927D0"/>
    <w:rsid w:val="00F94072"/>
    <w:rsid w:val="00F959CE"/>
    <w:rsid w:val="00F95D02"/>
    <w:rsid w:val="00FA5501"/>
    <w:rsid w:val="00FA5B63"/>
    <w:rsid w:val="00FA7D4A"/>
    <w:rsid w:val="00FB09B7"/>
    <w:rsid w:val="00FB372D"/>
    <w:rsid w:val="00FB4201"/>
    <w:rsid w:val="00FB78BA"/>
    <w:rsid w:val="00FB7F1F"/>
    <w:rsid w:val="00FC5324"/>
    <w:rsid w:val="00FC5486"/>
    <w:rsid w:val="00FC5BAF"/>
    <w:rsid w:val="00FC62B6"/>
    <w:rsid w:val="00FC7BCE"/>
    <w:rsid w:val="00FC7E65"/>
    <w:rsid w:val="00FD2907"/>
    <w:rsid w:val="00FE28D2"/>
    <w:rsid w:val="00FF1EE2"/>
    <w:rsid w:val="00FF58CE"/>
    <w:rsid w:val="00FF725B"/>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uiPriority w:val="99"/>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chingalawa@sadc.int" TargetMode="External"/><Relationship Id="rId18" Type="http://schemas.openxmlformats.org/officeDocument/2006/relationships/footer" Target="footer3.xml"/><Relationship Id="rId26" Type="http://schemas.openxmlformats.org/officeDocument/2006/relationships/hyperlink" Target="https://www.sadc.int/about-sadc/sadc-institutions/counci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adc.int/sadc-secretariat/directorates/office-executive-secretary/"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mailto:amwoombora@sadc.int" TargetMode="External"/><Relationship Id="rId17" Type="http://schemas.openxmlformats.org/officeDocument/2006/relationships/header" Target="header2.xml"/><Relationship Id="rId25" Type="http://schemas.openxmlformats.org/officeDocument/2006/relationships/hyperlink" Target="http://c5.sadcwaterhub.org/index.php?cID=141"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sadc.int/sadc-secretariat/directorates/office-deputy-executive-secretary-finance-administration/" TargetMode="External"/><Relationship Id="rId32" Type="http://schemas.openxmlformats.org/officeDocument/2006/relationships/footer" Target="footer5.xml"/><Relationship Id="rId37"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sadc.int/sadc-secretariat/directorates/office-deputy-executive-secretary-regional-integration/" TargetMode="External"/><Relationship Id="rId28" Type="http://schemas.openxmlformats.org/officeDocument/2006/relationships/hyperlink" Target="mailto:bralarosy@sadc.int" TargetMode="External"/><Relationship Id="rId36" Type="http://schemas.openxmlformats.org/officeDocument/2006/relationships/header" Target="header6.xml"/><Relationship Id="rId10" Type="http://schemas.openxmlformats.org/officeDocument/2006/relationships/image" Target="media/image2.wmf"/><Relationship Id="rId19" Type="http://schemas.openxmlformats.org/officeDocument/2006/relationships/image" Target="media/image3.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facilitator@sadc.int" TargetMode="External"/><Relationship Id="rId14" Type="http://schemas.openxmlformats.org/officeDocument/2006/relationships/header" Target="header1.xml"/><Relationship Id="rId22" Type="http://schemas.openxmlformats.org/officeDocument/2006/relationships/hyperlink" Target="http://c5.sadcwaterhub.org/index.php?cID=141" TargetMode="External"/><Relationship Id="rId27" Type="http://schemas.openxmlformats.org/officeDocument/2006/relationships/hyperlink" Target="https://www.sadc.int/documents-publications/sadc-treaty/" TargetMode="External"/><Relationship Id="rId30" Type="http://schemas.openxmlformats.org/officeDocument/2006/relationships/header" Target="header4.xm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F7A-90D2-4B19-95EC-3E529A8F8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10315</Words>
  <Characters>58801</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68979</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Taisekwa Nyamukondiwa</cp:lastModifiedBy>
  <cp:revision>6</cp:revision>
  <cp:lastPrinted>2020-03-06T06:46:00Z</cp:lastPrinted>
  <dcterms:created xsi:type="dcterms:W3CDTF">2020-03-06T06:46:00Z</dcterms:created>
  <dcterms:modified xsi:type="dcterms:W3CDTF">2020-03-12T14:21:00Z</dcterms:modified>
</cp:coreProperties>
</file>