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284EA" w14:textId="77777777" w:rsidR="00FC5BAF" w:rsidRPr="009F54C0" w:rsidRDefault="00FC5BAF" w:rsidP="00382375">
      <w:pPr>
        <w:jc w:val="center"/>
        <w:rPr>
          <w:rFonts w:ascii="Maiandra GD" w:hAnsi="Maiandra GD" w:cs="Arial"/>
          <w:b/>
          <w:lang w:val="en-GB"/>
        </w:rPr>
      </w:pPr>
      <w:bookmarkStart w:id="0" w:name="_GoBack"/>
      <w:bookmarkEnd w:id="0"/>
    </w:p>
    <w:p w14:paraId="3B91C06D" w14:textId="77777777" w:rsidR="00FC5BAF" w:rsidRPr="009F54C0" w:rsidRDefault="00CD5BE8" w:rsidP="00382375">
      <w:pPr>
        <w:jc w:val="center"/>
        <w:rPr>
          <w:rFonts w:ascii="Maiandra GD" w:hAnsi="Maiandra GD" w:cs="Arial"/>
          <w:b/>
          <w:lang w:val="en-GB"/>
        </w:rPr>
      </w:pPr>
      <w:r w:rsidRPr="009F54C0">
        <w:rPr>
          <w:rFonts w:ascii="Maiandra GD" w:hAnsi="Maiandra GD" w:cs="Arial"/>
          <w:noProof/>
          <w:lang w:val="en-ZA" w:eastAsia="en-ZA"/>
        </w:rPr>
        <w:drawing>
          <wp:inline distT="0" distB="0" distL="0" distR="0" wp14:anchorId="1917BC9E" wp14:editId="3EABB305">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14:paraId="618FF102" w14:textId="77777777" w:rsidR="00867E27" w:rsidRPr="009F54C0" w:rsidRDefault="00867E27" w:rsidP="00382375">
      <w:pPr>
        <w:jc w:val="center"/>
        <w:rPr>
          <w:rFonts w:ascii="Maiandra GD" w:hAnsi="Maiandra GD" w:cs="Arial"/>
          <w:b/>
          <w:lang w:val="en-GB"/>
        </w:rPr>
      </w:pPr>
    </w:p>
    <w:p w14:paraId="6A1DD61B" w14:textId="77777777" w:rsidR="00D67880" w:rsidRPr="009F54C0" w:rsidRDefault="00D67880" w:rsidP="00382375">
      <w:pPr>
        <w:jc w:val="center"/>
        <w:rPr>
          <w:rFonts w:ascii="Maiandra GD" w:hAnsi="Maiandra GD" w:cs="Arial"/>
          <w:b/>
          <w:lang w:val="en-GB"/>
        </w:rPr>
      </w:pPr>
    </w:p>
    <w:p w14:paraId="15ABB7BB" w14:textId="77777777" w:rsidR="00D67880" w:rsidRPr="009F54C0" w:rsidRDefault="00D67880" w:rsidP="00382375">
      <w:pPr>
        <w:jc w:val="center"/>
        <w:rPr>
          <w:rFonts w:ascii="Maiandra GD" w:hAnsi="Maiandra GD" w:cs="Arial"/>
          <w:b/>
          <w:lang w:val="en-GB"/>
        </w:rPr>
      </w:pPr>
    </w:p>
    <w:p w14:paraId="77B44650" w14:textId="77777777" w:rsidR="00D67880" w:rsidRPr="009F54C0" w:rsidRDefault="00D67880" w:rsidP="00382375">
      <w:pPr>
        <w:jc w:val="center"/>
        <w:rPr>
          <w:rFonts w:ascii="Maiandra GD" w:hAnsi="Maiandra GD" w:cs="Arial"/>
          <w:b/>
          <w:lang w:val="en-GB"/>
        </w:rPr>
      </w:pPr>
    </w:p>
    <w:p w14:paraId="59FA72E8" w14:textId="77777777"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14:paraId="78171441" w14:textId="77777777" w:rsidR="00D67880" w:rsidRPr="009F54C0" w:rsidRDefault="00D67880" w:rsidP="00382375">
      <w:pPr>
        <w:jc w:val="center"/>
        <w:rPr>
          <w:rFonts w:ascii="Maiandra GD" w:hAnsi="Maiandra GD" w:cs="Arial"/>
          <w:b/>
          <w:sz w:val="32"/>
          <w:szCs w:val="32"/>
          <w:lang w:val="en-GB"/>
        </w:rPr>
      </w:pPr>
    </w:p>
    <w:p w14:paraId="287109FC" w14:textId="77777777" w:rsidR="00D67880" w:rsidRPr="009F54C0" w:rsidRDefault="00D67880" w:rsidP="00382375">
      <w:pPr>
        <w:jc w:val="center"/>
        <w:rPr>
          <w:rFonts w:ascii="Maiandra GD" w:hAnsi="Maiandra GD" w:cs="Arial"/>
          <w:b/>
          <w:lang w:val="en-GB"/>
        </w:rPr>
      </w:pPr>
    </w:p>
    <w:p w14:paraId="1398D281" w14:textId="77777777" w:rsidR="00D67880" w:rsidRPr="009F54C0" w:rsidRDefault="00D67880" w:rsidP="00382375">
      <w:pPr>
        <w:jc w:val="center"/>
        <w:rPr>
          <w:rFonts w:ascii="Maiandra GD" w:hAnsi="Maiandra GD" w:cs="Arial"/>
          <w:b/>
          <w:lang w:val="en-GB"/>
        </w:rPr>
      </w:pPr>
    </w:p>
    <w:p w14:paraId="68D05D0D" w14:textId="77777777" w:rsidR="00D67880" w:rsidRPr="009F54C0" w:rsidRDefault="00D67880" w:rsidP="00382375">
      <w:pPr>
        <w:jc w:val="center"/>
        <w:rPr>
          <w:rFonts w:ascii="Maiandra GD" w:hAnsi="Maiandra GD" w:cs="Arial"/>
          <w:b/>
          <w:lang w:val="en-GB"/>
        </w:rPr>
      </w:pPr>
    </w:p>
    <w:p w14:paraId="1C8EB2C9" w14:textId="77777777" w:rsidR="00D67880" w:rsidRPr="009F54C0" w:rsidRDefault="00D67880" w:rsidP="00382375">
      <w:pPr>
        <w:jc w:val="center"/>
        <w:rPr>
          <w:rFonts w:ascii="Maiandra GD" w:hAnsi="Maiandra GD" w:cs="Arial"/>
          <w:b/>
          <w:lang w:val="en-GB"/>
        </w:rPr>
      </w:pPr>
    </w:p>
    <w:p w14:paraId="296D948D" w14:textId="77777777" w:rsidR="00D67880" w:rsidRPr="009F54C0" w:rsidRDefault="00D67880" w:rsidP="00382375">
      <w:pPr>
        <w:jc w:val="center"/>
        <w:rPr>
          <w:rFonts w:ascii="Maiandra GD" w:hAnsi="Maiandra GD" w:cs="Arial"/>
          <w:b/>
          <w:lang w:val="en-GB"/>
        </w:rPr>
      </w:pPr>
    </w:p>
    <w:p w14:paraId="6BE89C4B" w14:textId="77777777" w:rsidR="00D67880" w:rsidRPr="009F54C0" w:rsidRDefault="00D67880" w:rsidP="00382375">
      <w:pPr>
        <w:jc w:val="center"/>
        <w:rPr>
          <w:rFonts w:ascii="Maiandra GD" w:hAnsi="Maiandra GD" w:cs="Arial"/>
          <w:b/>
          <w:lang w:val="en-GB"/>
        </w:rPr>
      </w:pPr>
    </w:p>
    <w:p w14:paraId="55C0D67E" w14:textId="77777777"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14:paraId="61F17351" w14:textId="77777777" w:rsidR="00867E27" w:rsidRDefault="00867E27" w:rsidP="00867E27">
      <w:pPr>
        <w:ind w:left="709"/>
        <w:jc w:val="center"/>
        <w:rPr>
          <w:rFonts w:ascii="Maiandra GD" w:hAnsi="Maiandra GD" w:cs="Arial"/>
          <w:b/>
          <w:lang w:val="en-GB"/>
        </w:rPr>
      </w:pPr>
    </w:p>
    <w:p w14:paraId="06E1D893" w14:textId="77777777" w:rsidR="009F54C0" w:rsidRDefault="009F54C0" w:rsidP="00867E27">
      <w:pPr>
        <w:ind w:left="709"/>
        <w:jc w:val="center"/>
        <w:rPr>
          <w:rFonts w:ascii="Maiandra GD" w:hAnsi="Maiandra GD" w:cs="Arial"/>
          <w:b/>
          <w:lang w:val="en-GB"/>
        </w:rPr>
      </w:pPr>
    </w:p>
    <w:p w14:paraId="213E3354" w14:textId="77777777" w:rsidR="009F54C0" w:rsidRPr="009F54C0" w:rsidRDefault="009F54C0" w:rsidP="00867E27">
      <w:pPr>
        <w:ind w:left="709"/>
        <w:jc w:val="center"/>
        <w:rPr>
          <w:rFonts w:ascii="Maiandra GD" w:hAnsi="Maiandra GD" w:cs="Arial"/>
          <w:b/>
          <w:lang w:val="en-GB"/>
        </w:rPr>
      </w:pPr>
    </w:p>
    <w:p w14:paraId="6A43F2A2" w14:textId="77777777" w:rsidR="00181A7F" w:rsidRDefault="009F70E3" w:rsidP="00181A7F">
      <w:pPr>
        <w:pBdr>
          <w:bottom w:val="single" w:sz="12" w:space="1" w:color="auto"/>
        </w:pBdr>
        <w:tabs>
          <w:tab w:val="left" w:pos="567"/>
        </w:tabs>
        <w:spacing w:before="100" w:beforeAutospacing="1" w:after="100" w:afterAutospacing="1"/>
        <w:jc w:val="both"/>
        <w:rPr>
          <w:rFonts w:ascii="Maiandra GD" w:eastAsia="Calibri" w:hAnsi="Maiandra GD" w:cs="Arial"/>
          <w:b/>
          <w:sz w:val="28"/>
          <w:szCs w:val="28"/>
          <w:lang w:val="en-GB"/>
        </w:rPr>
      </w:pPr>
      <w:r w:rsidRPr="009F70E3">
        <w:rPr>
          <w:rFonts w:ascii="Maiandra GD" w:eastAsia="Calibri" w:hAnsi="Maiandra GD" w:cs="Arial"/>
          <w:b/>
          <w:sz w:val="28"/>
          <w:szCs w:val="28"/>
          <w:lang w:val="en-GB"/>
        </w:rPr>
        <w:t xml:space="preserve">CONSULTANCY FOR </w:t>
      </w:r>
      <w:r w:rsidR="00F8236E" w:rsidRPr="00F8236E">
        <w:rPr>
          <w:rFonts w:ascii="Maiandra GD" w:eastAsia="Calibri" w:hAnsi="Maiandra GD" w:cs="Arial"/>
          <w:b/>
          <w:sz w:val="28"/>
          <w:szCs w:val="28"/>
          <w:lang w:val="en-GB"/>
        </w:rPr>
        <w:t>DEVELOPMENT OF THE SADC MODEL NATIONAL TELECOMMUNICATIONS PLAN (NETP)</w:t>
      </w:r>
      <w:r w:rsidR="00396CC9" w:rsidRPr="00396CC9">
        <w:rPr>
          <w:rFonts w:ascii="Maiandra GD" w:eastAsia="Calibri" w:hAnsi="Maiandra GD" w:cs="Arial"/>
          <w:b/>
          <w:sz w:val="28"/>
          <w:szCs w:val="28"/>
          <w:lang w:val="en-GB"/>
        </w:rPr>
        <w:t xml:space="preserve"> </w:t>
      </w:r>
    </w:p>
    <w:p w14:paraId="4BC017E1" w14:textId="77777777" w:rsidR="009F70E3" w:rsidRPr="009F54C0" w:rsidRDefault="009F70E3"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p>
    <w:p w14:paraId="2360E337" w14:textId="77777777" w:rsidR="00867E27" w:rsidRPr="009F54C0" w:rsidRDefault="00867E27" w:rsidP="00604DB3">
      <w:pPr>
        <w:ind w:left="709"/>
        <w:jc w:val="center"/>
        <w:rPr>
          <w:rFonts w:ascii="Maiandra GD" w:hAnsi="Maiandra GD" w:cs="Arial"/>
          <w:b/>
          <w:bCs/>
          <w:sz w:val="28"/>
          <w:szCs w:val="28"/>
          <w:lang w:val="en-GB"/>
        </w:rPr>
      </w:pPr>
    </w:p>
    <w:p w14:paraId="56F96B9A" w14:textId="77777777" w:rsidR="00867E27" w:rsidRPr="009F54C0" w:rsidRDefault="00867E27" w:rsidP="00604DB3">
      <w:pPr>
        <w:ind w:left="709"/>
        <w:jc w:val="center"/>
        <w:rPr>
          <w:rFonts w:ascii="Maiandra GD" w:hAnsi="Maiandra GD" w:cs="Arial"/>
          <w:b/>
          <w:bCs/>
          <w:sz w:val="28"/>
          <w:szCs w:val="28"/>
          <w:lang w:val="en-GB"/>
        </w:rPr>
      </w:pPr>
    </w:p>
    <w:p w14:paraId="39A1DCBF" w14:textId="77777777" w:rsidR="00867E27" w:rsidRPr="009F54C0" w:rsidRDefault="00867E27" w:rsidP="00604DB3">
      <w:pPr>
        <w:ind w:left="709"/>
        <w:jc w:val="center"/>
        <w:rPr>
          <w:rFonts w:ascii="Maiandra GD" w:hAnsi="Maiandra GD" w:cs="Arial"/>
          <w:b/>
          <w:bCs/>
          <w:sz w:val="28"/>
          <w:szCs w:val="28"/>
          <w:lang w:val="en-GB"/>
        </w:rPr>
      </w:pPr>
    </w:p>
    <w:p w14:paraId="119E5126" w14:textId="77777777" w:rsidR="00604DB3" w:rsidRPr="00A83F86" w:rsidRDefault="00604DB3" w:rsidP="00A83F86">
      <w:pPr>
        <w:ind w:left="709"/>
        <w:jc w:val="center"/>
        <w:rPr>
          <w:rFonts w:ascii="Maiandra GD" w:hAnsi="Maiandra GD" w:cs="Arial"/>
          <w:b/>
          <w:sz w:val="28"/>
          <w:szCs w:val="28"/>
          <w:lang w:val="en-GB"/>
        </w:rPr>
      </w:pPr>
      <w:r w:rsidRPr="009F54C0">
        <w:rPr>
          <w:rFonts w:ascii="Maiandra GD" w:hAnsi="Maiandra GD" w:cs="Arial"/>
          <w:b/>
          <w:bCs/>
          <w:sz w:val="28"/>
          <w:szCs w:val="28"/>
          <w:lang w:val="en-GB"/>
        </w:rPr>
        <w:t xml:space="preserve">REFERENCE </w:t>
      </w:r>
      <w:r w:rsidR="009B29A1" w:rsidRPr="009F54C0">
        <w:rPr>
          <w:rFonts w:ascii="Maiandra GD" w:hAnsi="Maiandra GD" w:cs="Arial"/>
          <w:b/>
          <w:bCs/>
          <w:sz w:val="28"/>
          <w:szCs w:val="28"/>
          <w:lang w:val="en-GB"/>
        </w:rPr>
        <w:t xml:space="preserve">NUMBER: </w:t>
      </w:r>
      <w:r w:rsidR="00A83F86" w:rsidRPr="00A83F86">
        <w:rPr>
          <w:rFonts w:ascii="Maiandra GD" w:hAnsi="Maiandra GD" w:cs="Arial"/>
          <w:b/>
          <w:sz w:val="28"/>
          <w:szCs w:val="28"/>
          <w:lang w:val="en-GB"/>
        </w:rPr>
        <w:t>SADC/3/5/2/</w:t>
      </w:r>
      <w:r w:rsidR="008225E7">
        <w:rPr>
          <w:rFonts w:ascii="Maiandra GD" w:hAnsi="Maiandra GD" w:cs="Arial"/>
          <w:b/>
          <w:sz w:val="28"/>
          <w:szCs w:val="28"/>
          <w:lang w:val="en-GB"/>
        </w:rPr>
        <w:t>23</w:t>
      </w:r>
      <w:r w:rsidR="00F8236E">
        <w:rPr>
          <w:rFonts w:ascii="Maiandra GD" w:hAnsi="Maiandra GD" w:cs="Arial"/>
          <w:b/>
          <w:sz w:val="28"/>
          <w:szCs w:val="28"/>
          <w:lang w:val="en-GB"/>
        </w:rPr>
        <w:t>2</w:t>
      </w:r>
    </w:p>
    <w:p w14:paraId="019BD668" w14:textId="77777777" w:rsidR="003C5E22" w:rsidRDefault="003C5E22" w:rsidP="00126BF8">
      <w:pPr>
        <w:ind w:left="709"/>
        <w:jc w:val="center"/>
        <w:rPr>
          <w:rFonts w:ascii="Maiandra GD" w:hAnsi="Maiandra GD" w:cs="Arial"/>
          <w:sz w:val="28"/>
          <w:szCs w:val="28"/>
        </w:rPr>
      </w:pPr>
    </w:p>
    <w:p w14:paraId="527CFEB7" w14:textId="77777777" w:rsidR="003C5E22" w:rsidRDefault="003C5E22" w:rsidP="00126BF8">
      <w:pPr>
        <w:ind w:left="709"/>
        <w:jc w:val="center"/>
        <w:rPr>
          <w:rFonts w:ascii="Maiandra GD" w:hAnsi="Maiandra GD" w:cs="Arial"/>
          <w:sz w:val="28"/>
          <w:szCs w:val="28"/>
        </w:rPr>
      </w:pPr>
    </w:p>
    <w:p w14:paraId="20448F65" w14:textId="77777777" w:rsidR="0002104F" w:rsidRPr="009F54C0" w:rsidRDefault="0002104F" w:rsidP="00D8263B">
      <w:pPr>
        <w:jc w:val="center"/>
        <w:rPr>
          <w:rFonts w:ascii="Maiandra GD" w:hAnsi="Maiandra GD" w:cs="Arial"/>
          <w:lang w:val="en-GB"/>
        </w:rPr>
      </w:pPr>
    </w:p>
    <w:p w14:paraId="013DDDA0" w14:textId="77777777" w:rsidR="0002104F" w:rsidRPr="009F54C0" w:rsidRDefault="0002104F" w:rsidP="00D8263B">
      <w:pPr>
        <w:jc w:val="center"/>
        <w:rPr>
          <w:rFonts w:ascii="Maiandra GD" w:hAnsi="Maiandra GD" w:cs="Arial"/>
          <w:lang w:val="en-GB"/>
        </w:rPr>
      </w:pPr>
    </w:p>
    <w:p w14:paraId="3D6C04FD" w14:textId="77777777" w:rsidR="0002104F" w:rsidRPr="009F54C0" w:rsidRDefault="0002104F" w:rsidP="00D8263B">
      <w:pPr>
        <w:jc w:val="center"/>
        <w:rPr>
          <w:rFonts w:ascii="Maiandra GD" w:hAnsi="Maiandra GD" w:cs="Arial"/>
          <w:lang w:val="en-GB"/>
        </w:rPr>
      </w:pPr>
    </w:p>
    <w:p w14:paraId="74082AC9" w14:textId="4BC8E03A" w:rsidR="0002104F" w:rsidRPr="009F54C0" w:rsidRDefault="005327B2" w:rsidP="00D8263B">
      <w:pPr>
        <w:jc w:val="center"/>
        <w:rPr>
          <w:rFonts w:ascii="Maiandra GD" w:hAnsi="Maiandra GD" w:cs="Arial"/>
          <w:b/>
          <w:lang w:val="en-GB"/>
        </w:rPr>
      </w:pPr>
      <w:r>
        <w:rPr>
          <w:rFonts w:ascii="Maiandra GD" w:hAnsi="Maiandra GD" w:cs="Arial"/>
          <w:b/>
          <w:lang w:val="en-GB"/>
        </w:rPr>
        <w:t>13</w:t>
      </w:r>
      <w:r w:rsidR="002B7781" w:rsidRPr="00A039CD">
        <w:rPr>
          <w:rFonts w:ascii="Maiandra GD" w:hAnsi="Maiandra GD" w:cs="Arial"/>
          <w:b/>
          <w:vertAlign w:val="superscript"/>
          <w:lang w:val="en-GB"/>
        </w:rPr>
        <w:t>th</w:t>
      </w:r>
      <w:r w:rsidR="002B7781">
        <w:rPr>
          <w:rFonts w:ascii="Maiandra GD" w:hAnsi="Maiandra GD" w:cs="Arial"/>
          <w:b/>
          <w:lang w:val="en-GB"/>
        </w:rPr>
        <w:t xml:space="preserve"> </w:t>
      </w:r>
      <w:r w:rsidR="00A039CD">
        <w:rPr>
          <w:rFonts w:ascii="Maiandra GD" w:hAnsi="Maiandra GD" w:cs="Arial"/>
          <w:b/>
          <w:lang w:val="en-GB"/>
        </w:rPr>
        <w:t>MAY</w:t>
      </w:r>
      <w:r w:rsidR="006F21C0">
        <w:rPr>
          <w:rFonts w:ascii="Maiandra GD" w:hAnsi="Maiandra GD" w:cs="Arial"/>
          <w:b/>
          <w:lang w:val="en-GB"/>
        </w:rPr>
        <w:t xml:space="preserve"> 2022</w:t>
      </w:r>
    </w:p>
    <w:p w14:paraId="785E5442" w14:textId="77777777" w:rsidR="00B1183E" w:rsidRPr="009F54C0" w:rsidRDefault="00B1183E" w:rsidP="00D8263B">
      <w:pPr>
        <w:jc w:val="center"/>
        <w:rPr>
          <w:rFonts w:ascii="Maiandra GD" w:hAnsi="Maiandra GD" w:cs="Arial"/>
          <w:b/>
          <w:lang w:val="en-GB"/>
        </w:rPr>
      </w:pPr>
    </w:p>
    <w:p w14:paraId="55D34FE7" w14:textId="77777777" w:rsidR="00AD554C" w:rsidRPr="009F54C0" w:rsidRDefault="00AD554C" w:rsidP="00D8263B">
      <w:pPr>
        <w:jc w:val="center"/>
        <w:rPr>
          <w:rFonts w:ascii="Maiandra GD" w:hAnsi="Maiandra GD" w:cs="Arial"/>
          <w:b/>
          <w:lang w:val="en-GB"/>
        </w:rPr>
      </w:pPr>
    </w:p>
    <w:p w14:paraId="26AD285C" w14:textId="77777777" w:rsidR="00AB4D9D" w:rsidRPr="009F54C0" w:rsidRDefault="00660D9C" w:rsidP="006E7BE2">
      <w:pPr>
        <w:numPr>
          <w:ilvl w:val="0"/>
          <w:numId w:val="7"/>
        </w:numPr>
        <w:ind w:left="709"/>
        <w:jc w:val="both"/>
        <w:rPr>
          <w:rFonts w:ascii="Maiandra GD" w:hAnsi="Maiandra GD" w:cs="Arial"/>
          <w:b/>
          <w:lang w:val="en-GB"/>
        </w:rPr>
      </w:pPr>
      <w:r w:rsidRPr="009F54C0">
        <w:rPr>
          <w:rFonts w:ascii="Maiandra GD" w:hAnsi="Maiandra GD" w:cs="Arial"/>
          <w:b/>
          <w:lang w:val="en-GB"/>
        </w:rPr>
        <w:lastRenderedPageBreak/>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CV </w:t>
      </w:r>
      <w:r w:rsidR="00382375" w:rsidRPr="009F54C0">
        <w:rPr>
          <w:rFonts w:ascii="Maiandra GD" w:hAnsi="Maiandra GD" w:cs="Arial"/>
          <w:lang w:val="en-GB"/>
        </w:rPr>
        <w:t xml:space="preserve">and </w:t>
      </w:r>
      <w:r w:rsidR="00BC328A" w:rsidRPr="009F54C0">
        <w:rPr>
          <w:rFonts w:ascii="Maiandra GD" w:hAnsi="Maiandra GD" w:cs="Arial"/>
          <w:lang w:val="en-GB"/>
        </w:rPr>
        <w:t xml:space="preserve">Financial Proposal </w:t>
      </w:r>
      <w:r w:rsidR="00382375" w:rsidRPr="009F54C0">
        <w:rPr>
          <w:rFonts w:ascii="Maiandra GD" w:hAnsi="Maiandra GD" w:cs="Arial"/>
          <w:lang w:val="en-GB"/>
        </w:rPr>
        <w:t>for the following services</w:t>
      </w:r>
      <w:r w:rsidR="00AB4D9D" w:rsidRPr="009F54C0">
        <w:rPr>
          <w:rFonts w:ascii="Maiandra GD" w:hAnsi="Maiandra GD" w:cs="Arial"/>
          <w:lang w:val="en-GB"/>
        </w:rPr>
        <w:t>:</w:t>
      </w:r>
      <w:r w:rsidR="00A50268">
        <w:rPr>
          <w:rFonts w:ascii="Maiandra GD" w:hAnsi="Maiandra GD" w:cs="Arial"/>
          <w:lang w:val="en-GB"/>
        </w:rPr>
        <w:t xml:space="preserve"> </w:t>
      </w:r>
    </w:p>
    <w:p w14:paraId="5BF22A49" w14:textId="77777777" w:rsidR="0086173D" w:rsidRPr="009F54C0" w:rsidRDefault="0086173D" w:rsidP="0086173D">
      <w:pPr>
        <w:ind w:left="-11"/>
        <w:jc w:val="both"/>
        <w:rPr>
          <w:rFonts w:ascii="Maiandra GD" w:hAnsi="Maiandra GD" w:cs="Arial"/>
          <w:b/>
          <w:lang w:val="en-GB"/>
        </w:rPr>
      </w:pPr>
    </w:p>
    <w:p w14:paraId="744D1CB1" w14:textId="77777777"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9F70E3" w:rsidRPr="009F70E3">
        <w:rPr>
          <w:rFonts w:ascii="Maiandra GD" w:eastAsia="Calibri" w:hAnsi="Maiandra GD" w:cs="Arial"/>
          <w:b/>
          <w:lang w:val="en-GB"/>
        </w:rPr>
        <w:t xml:space="preserve">CONSULTANCY FOR </w:t>
      </w:r>
      <w:r w:rsidR="00F8236E" w:rsidRPr="00F8236E">
        <w:rPr>
          <w:rFonts w:ascii="Maiandra GD" w:eastAsia="Calibri" w:hAnsi="Maiandra GD" w:cs="Arial"/>
          <w:b/>
          <w:lang w:val="en-GB"/>
        </w:rPr>
        <w:t>DEVELOPMENT OF THE SADC MODEL NATIONAL TELECOMMUNICATIONS PLAN (NETP)</w:t>
      </w:r>
      <w:r>
        <w:rPr>
          <w:rFonts w:ascii="Maiandra GD" w:eastAsia="Calibri" w:hAnsi="Maiandra GD" w:cs="Arial"/>
          <w:b/>
          <w:lang w:val="en-GB"/>
        </w:rPr>
        <w:t>”</w:t>
      </w:r>
    </w:p>
    <w:p w14:paraId="4D529AE6" w14:textId="77777777" w:rsidR="00FA7D4A" w:rsidRPr="009F54C0" w:rsidRDefault="00FA7D4A" w:rsidP="00D04AD8">
      <w:pPr>
        <w:jc w:val="both"/>
        <w:rPr>
          <w:rFonts w:ascii="Maiandra GD" w:hAnsi="Maiandra GD" w:cs="Arial"/>
          <w:bCs/>
          <w:lang w:val="en-ZA"/>
        </w:rPr>
      </w:pPr>
    </w:p>
    <w:p w14:paraId="750D5945" w14:textId="77777777"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14:paraId="1C26A59A" w14:textId="77777777" w:rsidR="00BC328A" w:rsidRPr="009F54C0" w:rsidRDefault="00BC328A" w:rsidP="00382375">
      <w:pPr>
        <w:jc w:val="both"/>
        <w:rPr>
          <w:rFonts w:ascii="Maiandra GD" w:hAnsi="Maiandra GD" w:cs="Arial"/>
          <w:b/>
          <w:lang w:val="en-GB"/>
        </w:rPr>
      </w:pPr>
    </w:p>
    <w:p w14:paraId="11ABD067" w14:textId="77777777"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 xml:space="preserve">Only Individual Consultants are eligible for this assignment provided that they fulfil the following eligibility criteria: </w:t>
      </w:r>
    </w:p>
    <w:p w14:paraId="0766AF87" w14:textId="77777777" w:rsidR="00900768" w:rsidRPr="009F54C0" w:rsidRDefault="00900768" w:rsidP="00382375">
      <w:pPr>
        <w:jc w:val="both"/>
        <w:rPr>
          <w:rFonts w:ascii="Maiandra GD" w:hAnsi="Maiandra GD" w:cs="Arial"/>
          <w:b/>
          <w:lang w:val="en-GB"/>
        </w:rPr>
      </w:pPr>
    </w:p>
    <w:p w14:paraId="096872B0" w14:textId="77777777"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07047699"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14:paraId="514688F3"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14:paraId="1A00A30D"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257BFC38"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14:paraId="2087C9A9"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14:paraId="14501FA8" w14:textId="77777777" w:rsidR="00EC3A43" w:rsidRPr="009F54C0" w:rsidRDefault="00EC3A43" w:rsidP="00382375">
      <w:pPr>
        <w:jc w:val="both"/>
        <w:rPr>
          <w:rFonts w:ascii="Maiandra GD" w:hAnsi="Maiandra GD" w:cs="Arial"/>
          <w:b/>
          <w:lang w:val="en-GB"/>
        </w:rPr>
      </w:pPr>
    </w:p>
    <w:p w14:paraId="60DB198A" w14:textId="77777777"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C63647" w:rsidRPr="009F54C0">
        <w:rPr>
          <w:rFonts w:ascii="Maiandra GD" w:hAnsi="Maiandra GD" w:cs="Arial"/>
          <w:b/>
        </w:rPr>
        <w:t>US$</w:t>
      </w:r>
      <w:r w:rsidR="00A039CD">
        <w:rPr>
          <w:rFonts w:ascii="Maiandra GD" w:hAnsi="Maiandra GD" w:cs="Arial"/>
          <w:b/>
        </w:rPr>
        <w:t>9,900</w:t>
      </w:r>
      <w:r w:rsidR="00700382" w:rsidRPr="009F54C0">
        <w:rPr>
          <w:rFonts w:ascii="Maiandra GD" w:hAnsi="Maiandra GD" w:cs="Arial"/>
          <w:b/>
        </w:rPr>
        <w:t>.00</w:t>
      </w:r>
      <w:r w:rsidR="0086622A" w:rsidRPr="009F54C0">
        <w:rPr>
          <w:rFonts w:ascii="Maiandra GD" w:hAnsi="Maiandra GD" w:cs="Arial"/>
          <w:b/>
          <w:lang w:val="en-GB"/>
        </w:rPr>
        <w:t xml:space="preserve"> inclusive of professional fees and reimbursable</w:t>
      </w:r>
      <w:r w:rsidR="00930A6C" w:rsidRPr="009F54C0">
        <w:rPr>
          <w:rFonts w:ascii="Maiandra GD" w:hAnsi="Maiandra GD" w:cs="Arial"/>
          <w:b/>
          <w:lang w:val="en-GB"/>
        </w:rPr>
        <w:t xml:space="preserve"> </w:t>
      </w:r>
      <w:r w:rsidR="00F71BBF" w:rsidRPr="009F54C0">
        <w:rPr>
          <w:rFonts w:ascii="Maiandra GD" w:hAnsi="Maiandra GD" w:cs="Arial"/>
          <w:b/>
          <w:lang w:val="en-GB"/>
        </w:rPr>
        <w:t>expenses.</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14:paraId="506FB519" w14:textId="77777777" w:rsidR="00284C02" w:rsidRPr="009F54C0" w:rsidRDefault="00284C02" w:rsidP="00382375">
      <w:pPr>
        <w:jc w:val="both"/>
        <w:rPr>
          <w:rFonts w:ascii="Maiandra GD" w:hAnsi="Maiandra GD" w:cs="Arial"/>
          <w:lang w:val="en-GB"/>
        </w:rPr>
      </w:pPr>
    </w:p>
    <w:p w14:paraId="6883647C" w14:textId="77777777"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supporting documents are not in English, these shall be accompanied by a certified translation into English. </w:t>
      </w:r>
    </w:p>
    <w:p w14:paraId="13B2D22D" w14:textId="77777777" w:rsidR="00604DB3" w:rsidRDefault="00604DB3" w:rsidP="00604DB3">
      <w:pPr>
        <w:ind w:left="720" w:hanging="720"/>
        <w:jc w:val="both"/>
        <w:rPr>
          <w:rFonts w:ascii="Maiandra GD" w:hAnsi="Maiandra GD" w:cs="Arial"/>
          <w:lang w:val="en-GB"/>
        </w:rPr>
      </w:pPr>
    </w:p>
    <w:p w14:paraId="4E35B5C1" w14:textId="77777777" w:rsidR="0014736E" w:rsidRPr="009F54C0" w:rsidRDefault="0014736E" w:rsidP="00604DB3">
      <w:pPr>
        <w:ind w:left="720" w:hanging="720"/>
        <w:jc w:val="both"/>
        <w:rPr>
          <w:rFonts w:ascii="Maiandra GD" w:hAnsi="Maiandra GD" w:cs="Arial"/>
          <w:lang w:val="en-GB"/>
        </w:rPr>
      </w:pPr>
    </w:p>
    <w:p w14:paraId="7D8A89CC" w14:textId="77777777" w:rsidR="00AB4D9D" w:rsidRPr="009F54C0" w:rsidRDefault="00981E5B" w:rsidP="00A8159F">
      <w:pPr>
        <w:tabs>
          <w:tab w:val="left" w:pos="630"/>
        </w:tabs>
        <w:ind w:left="630" w:hanging="540"/>
        <w:jc w:val="both"/>
        <w:rPr>
          <w:rFonts w:ascii="Maiandra GD" w:hAnsi="Maiandra GD" w:cs="Arial"/>
          <w:b/>
          <w:bCs/>
          <w:color w:val="000000" w:themeColor="text1"/>
          <w:lang w:val="en-GB"/>
        </w:rPr>
      </w:pPr>
      <w:r w:rsidRPr="009F54C0">
        <w:rPr>
          <w:rFonts w:ascii="Maiandra GD" w:hAnsi="Maiandra GD" w:cs="Arial"/>
          <w:b/>
          <w:lang w:val="en-GB"/>
        </w:rPr>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Pr="009F54C0">
        <w:rPr>
          <w:rFonts w:ascii="Maiandra GD" w:hAnsi="Maiandra GD" w:cs="Arial"/>
          <w:lang w:val="en-GB"/>
        </w:rPr>
        <w:t>Proposal should be submitted by email</w:t>
      </w:r>
      <w:r w:rsidR="00EA011D" w:rsidRPr="009F54C0">
        <w:rPr>
          <w:rFonts w:ascii="Maiandra GD" w:hAnsi="Maiandra GD" w:cs="Arial"/>
          <w:lang w:val="en-GB"/>
        </w:rPr>
        <w:t xml:space="preserv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3C5E22">
        <w:rPr>
          <w:rFonts w:ascii="Maiandra GD" w:hAnsi="Maiandra GD" w:cs="Arial"/>
          <w:b/>
          <w:lang w:val="en-GB"/>
        </w:rPr>
        <w:t>SADC/3/5/2/</w:t>
      </w:r>
      <w:r w:rsidR="008225E7">
        <w:rPr>
          <w:rFonts w:ascii="Maiandra GD" w:hAnsi="Maiandra GD" w:cs="Arial"/>
          <w:b/>
          <w:lang w:val="en-GB"/>
        </w:rPr>
        <w:t>23</w:t>
      </w:r>
      <w:r w:rsidR="00F8236E">
        <w:rPr>
          <w:rFonts w:ascii="Maiandra GD" w:hAnsi="Maiandra GD" w:cs="Arial"/>
          <w:b/>
          <w:lang w:val="en-GB"/>
        </w:rPr>
        <w:t>2</w:t>
      </w:r>
      <w:r w:rsidR="00126BF8" w:rsidRPr="009F54C0">
        <w:rPr>
          <w:rFonts w:ascii="Maiandra GD" w:hAnsi="Maiandra GD" w:cs="Arial"/>
        </w:rPr>
        <w:t xml:space="preserve"> </w:t>
      </w:r>
      <w:r w:rsidR="00004513" w:rsidRPr="009F54C0">
        <w:rPr>
          <w:rFonts w:ascii="Maiandra GD" w:hAnsi="Maiandra GD" w:cs="Arial"/>
          <w:b/>
          <w:bCs/>
          <w:lang w:val="en-GB"/>
        </w:rPr>
        <w:t>-</w:t>
      </w:r>
      <w:r w:rsidR="00126BF8" w:rsidRPr="009F54C0">
        <w:rPr>
          <w:rFonts w:ascii="Maiandra GD" w:hAnsi="Maiandra GD" w:cs="Arial"/>
        </w:rPr>
        <w:t xml:space="preserve"> </w:t>
      </w:r>
      <w:r w:rsidR="009F70E3" w:rsidRPr="009F70E3">
        <w:rPr>
          <w:rFonts w:ascii="Maiandra GD" w:hAnsi="Maiandra GD" w:cs="Arial"/>
          <w:b/>
        </w:rPr>
        <w:t xml:space="preserve">CONSULTANCY FOR </w:t>
      </w:r>
      <w:r w:rsidR="00F8236E" w:rsidRPr="00F8236E">
        <w:rPr>
          <w:rFonts w:ascii="Maiandra GD" w:hAnsi="Maiandra GD" w:cs="Arial"/>
          <w:b/>
        </w:rPr>
        <w:t>DEVELOPMENT OF THE SADC MODEL NATIONAL TELECOMMUNICATIONS PLAN (NETP)</w:t>
      </w:r>
      <w:r w:rsidR="000976F3">
        <w:rPr>
          <w:rFonts w:ascii="Maiandra GD" w:hAnsi="Maiandra GD" w:cs="Arial"/>
          <w:b/>
        </w:rPr>
        <w:t>”</w:t>
      </w:r>
      <w:r w:rsidR="00A8159F" w:rsidRPr="009F54C0">
        <w:rPr>
          <w:rFonts w:ascii="Maiandra GD" w:hAnsi="Maiandra GD" w:cs="Arial"/>
          <w:b/>
        </w:rPr>
        <w:t xml:space="preserve"> </w:t>
      </w:r>
      <w:r w:rsidR="00004513" w:rsidRPr="009F54C0">
        <w:rPr>
          <w:rFonts w:ascii="Maiandra GD" w:hAnsi="Maiandra GD" w:cs="Arial"/>
          <w:lang w:val="tn-ZA"/>
        </w:rPr>
        <w:t>to</w:t>
      </w:r>
      <w:r w:rsidR="009F1BE4" w:rsidRPr="009F54C0">
        <w:rPr>
          <w:rFonts w:ascii="Maiandra GD" w:hAnsi="Maiandra GD" w:cs="Arial"/>
          <w:lang w:val="en-GB"/>
        </w:rPr>
        <w:t xml:space="preserve"> the email address below</w:t>
      </w:r>
      <w:r w:rsidR="005B375A" w:rsidRPr="009F54C0">
        <w:rPr>
          <w:rFonts w:ascii="Maiandra GD" w:hAnsi="Maiandra GD" w:cs="Arial"/>
          <w:lang w:val="en-GB"/>
        </w:rPr>
        <w:t>:</w:t>
      </w:r>
      <w:r w:rsidR="00382375" w:rsidRPr="009F54C0">
        <w:rPr>
          <w:rFonts w:ascii="Maiandra GD" w:hAnsi="Maiandra GD" w:cs="Arial"/>
          <w:lang w:val="en-GB"/>
        </w:rPr>
        <w:t xml:space="preserve"> </w:t>
      </w:r>
    </w:p>
    <w:p w14:paraId="46D54B66" w14:textId="77777777" w:rsidR="00AD5BB9" w:rsidRPr="009F54C0" w:rsidRDefault="005B187A" w:rsidP="000A05E5">
      <w:pPr>
        <w:ind w:left="630"/>
        <w:jc w:val="both"/>
        <w:rPr>
          <w:rFonts w:ascii="Maiandra GD" w:hAnsi="Maiandra GD" w:cs="Arial"/>
          <w:b/>
          <w:sz w:val="28"/>
          <w:szCs w:val="28"/>
        </w:rPr>
      </w:pPr>
      <w:hyperlink r:id="rId9" w:history="1">
        <w:r w:rsidR="00EA0034" w:rsidRPr="004F0DA8">
          <w:rPr>
            <w:rStyle w:val="Hyperlink"/>
            <w:rFonts w:ascii="Maiandra GD" w:hAnsi="Maiandra GD" w:cs="Arial"/>
            <w:b/>
            <w:sz w:val="28"/>
            <w:szCs w:val="28"/>
          </w:rPr>
          <w:t>modelnetp@sadc.int</w:t>
        </w:r>
      </w:hyperlink>
      <w:r w:rsidR="00F8236E">
        <w:rPr>
          <w:rFonts w:ascii="Maiandra GD" w:hAnsi="Maiandra GD" w:cs="Arial"/>
          <w:b/>
          <w:sz w:val="28"/>
          <w:szCs w:val="28"/>
        </w:rPr>
        <w:t xml:space="preserve"> </w:t>
      </w:r>
    </w:p>
    <w:p w14:paraId="7FBA5E4B" w14:textId="77777777" w:rsidR="00351771" w:rsidRPr="009F54C0" w:rsidRDefault="00351771" w:rsidP="00382375">
      <w:pPr>
        <w:rPr>
          <w:rFonts w:ascii="Maiandra GD" w:hAnsi="Maiandra GD" w:cs="Arial"/>
          <w:lang w:val="en-GB"/>
        </w:rPr>
      </w:pPr>
    </w:p>
    <w:p w14:paraId="2BC06613" w14:textId="78DA13A1"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382375" w:rsidRPr="009F54C0">
        <w:rPr>
          <w:rFonts w:ascii="Maiandra GD" w:hAnsi="Maiandra GD" w:cs="Arial"/>
          <w:lang w:val="en-GB"/>
        </w:rPr>
        <w:t xml:space="preserve"> </w:t>
      </w:r>
      <w:r w:rsidR="002B7781">
        <w:rPr>
          <w:rFonts w:ascii="Maiandra GD" w:hAnsi="Maiandra GD" w:cs="Arial"/>
          <w:b/>
          <w:lang w:val="en-GB"/>
        </w:rPr>
        <w:t>3</w:t>
      </w:r>
      <w:r w:rsidR="005327B2" w:rsidRPr="005327B2">
        <w:rPr>
          <w:rFonts w:ascii="Maiandra GD" w:hAnsi="Maiandra GD" w:cs="Arial"/>
          <w:b/>
          <w:vertAlign w:val="superscript"/>
          <w:lang w:val="en-GB"/>
        </w:rPr>
        <w:t>rd</w:t>
      </w:r>
      <w:r w:rsidR="005327B2">
        <w:rPr>
          <w:rFonts w:ascii="Maiandra GD" w:hAnsi="Maiandra GD" w:cs="Arial"/>
          <w:b/>
          <w:lang w:val="en-GB"/>
        </w:rPr>
        <w:t xml:space="preserve"> June</w:t>
      </w:r>
      <w:r w:rsidR="005127BF">
        <w:rPr>
          <w:rFonts w:ascii="Maiandra GD" w:hAnsi="Maiandra GD" w:cs="Arial"/>
          <w:b/>
          <w:lang w:val="en-GB"/>
        </w:rPr>
        <w:t xml:space="preserve"> 2022 </w:t>
      </w:r>
      <w:r w:rsidR="002732D4" w:rsidRPr="009F54C0">
        <w:rPr>
          <w:rFonts w:ascii="Maiandra GD" w:hAnsi="Maiandra GD" w:cs="Arial"/>
          <w:b/>
          <w:lang w:val="en-GB"/>
        </w:rPr>
        <w:t xml:space="preserve">at </w:t>
      </w:r>
      <w:r w:rsidR="005327B2">
        <w:rPr>
          <w:rFonts w:ascii="Maiandra GD" w:hAnsi="Maiandra GD" w:cs="Arial"/>
          <w:b/>
          <w:lang w:val="en-GB"/>
        </w:rPr>
        <w:t>10</w:t>
      </w:r>
      <w:r w:rsidR="0038616F" w:rsidRPr="009F54C0">
        <w:rPr>
          <w:rFonts w:ascii="Maiandra GD" w:hAnsi="Maiandra GD" w:cs="Arial"/>
          <w:b/>
          <w:lang w:val="en-GB"/>
        </w:rPr>
        <w:t>:0</w:t>
      </w:r>
      <w:r w:rsidR="002732D4" w:rsidRPr="009F54C0">
        <w:rPr>
          <w:rFonts w:ascii="Maiandra GD" w:hAnsi="Maiandra GD" w:cs="Arial"/>
          <w:b/>
          <w:lang w:val="en-GB"/>
        </w:rPr>
        <w:t>0hours local</w:t>
      </w:r>
      <w:r w:rsidR="0035114B">
        <w:rPr>
          <w:rFonts w:ascii="Maiandra GD" w:hAnsi="Maiandra GD" w:cs="Arial"/>
          <w:b/>
          <w:lang w:val="en-GB"/>
        </w:rPr>
        <w:t xml:space="preserve"> Botswana</w:t>
      </w:r>
      <w:r w:rsidR="002732D4" w:rsidRPr="009F54C0">
        <w:rPr>
          <w:rFonts w:ascii="Maiandra GD" w:hAnsi="Maiandra GD" w:cs="Arial"/>
          <w:b/>
          <w:lang w:val="en-GB"/>
        </w:rPr>
        <w:t xml:space="preserve"> time</w:t>
      </w:r>
    </w:p>
    <w:p w14:paraId="0F18A013" w14:textId="77777777" w:rsidR="00382375" w:rsidRPr="009F54C0" w:rsidRDefault="00382375" w:rsidP="00981E5B">
      <w:pPr>
        <w:rPr>
          <w:rFonts w:ascii="Maiandra GD" w:hAnsi="Maiandra GD" w:cs="Arial"/>
          <w:lang w:val="en-GB"/>
        </w:rPr>
      </w:pPr>
    </w:p>
    <w:p w14:paraId="3EC1C315" w14:textId="77777777" w:rsidR="00C201C5" w:rsidRPr="009F54C0"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t xml:space="preserve">Your CV </w:t>
      </w:r>
      <w:r w:rsidR="00C201C5" w:rsidRPr="009F54C0">
        <w:rPr>
          <w:rFonts w:ascii="Maiandra GD" w:hAnsi="Maiandra GD" w:cs="Arial"/>
          <w:lang w:val="en-GB"/>
        </w:rPr>
        <w:t>will be evaluate</w:t>
      </w:r>
      <w:r w:rsidR="00F606FD" w:rsidRPr="009F54C0">
        <w:rPr>
          <w:rFonts w:ascii="Maiandra GD" w:hAnsi="Maiandra GD" w:cs="Arial"/>
          <w:lang w:val="en-GB"/>
        </w:rPr>
        <w:t>d</w:t>
      </w:r>
      <w:r w:rsidR="00C201C5" w:rsidRPr="009F54C0">
        <w:rPr>
          <w:rFonts w:ascii="Maiandra GD" w:hAnsi="Maiandra GD" w:cs="Arial"/>
          <w:lang w:val="en-GB"/>
        </w:rPr>
        <w:t xml:space="preserve"> against the following criteria. </w:t>
      </w:r>
    </w:p>
    <w:p w14:paraId="2A65CFBA" w14:textId="77777777" w:rsidR="00C201C5" w:rsidRPr="009F54C0"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F54C0" w14:paraId="75CBF9B1" w14:textId="77777777"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14:paraId="1EDED6E8" w14:textId="77777777" w:rsidR="007C2094" w:rsidRPr="009F54C0" w:rsidRDefault="007C2094" w:rsidP="004C427E">
            <w:pPr>
              <w:spacing w:line="360" w:lineRule="auto"/>
              <w:rPr>
                <w:rFonts w:ascii="Maiandra GD" w:hAnsi="Maiandra GD" w:cs="Arial"/>
                <w:b/>
                <w:sz w:val="22"/>
                <w:szCs w:val="22"/>
                <w:lang w:val="en-GB"/>
              </w:rPr>
            </w:pPr>
            <w:r w:rsidRPr="009F54C0">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E74EEE"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Points</w:t>
            </w:r>
          </w:p>
        </w:tc>
      </w:tr>
      <w:tr w:rsidR="007C2094" w:rsidRPr="009F54C0" w14:paraId="5515CBEF" w14:textId="77777777" w:rsidTr="00700382">
        <w:tc>
          <w:tcPr>
            <w:tcW w:w="4442" w:type="dxa"/>
            <w:tcBorders>
              <w:top w:val="single" w:sz="4" w:space="0" w:color="000000"/>
              <w:left w:val="single" w:sz="4" w:space="0" w:color="000000"/>
              <w:bottom w:val="single" w:sz="4" w:space="0" w:color="000000"/>
            </w:tcBorders>
            <w:shd w:val="clear" w:color="auto" w:fill="auto"/>
          </w:tcPr>
          <w:p w14:paraId="2D36F775"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Qualification and Skills</w:t>
            </w:r>
            <w:r w:rsidR="007C2094" w:rsidRPr="000976F3">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0C01C98" w14:textId="0A19E942" w:rsidR="007C2094" w:rsidRPr="000976F3" w:rsidRDefault="001E385F" w:rsidP="00EA0034">
            <w:pPr>
              <w:spacing w:line="360" w:lineRule="auto"/>
              <w:jc w:val="center"/>
              <w:rPr>
                <w:rFonts w:ascii="Maiandra GD" w:hAnsi="Maiandra GD" w:cs="Arial"/>
                <w:sz w:val="22"/>
                <w:szCs w:val="22"/>
              </w:rPr>
            </w:pPr>
            <w:r>
              <w:rPr>
                <w:rFonts w:ascii="Maiandra GD" w:hAnsi="Maiandra GD" w:cs="Arial"/>
                <w:spacing w:val="-3"/>
                <w:sz w:val="22"/>
                <w:szCs w:val="22"/>
                <w:lang w:val="en-GB"/>
              </w:rPr>
              <w:t>30</w:t>
            </w:r>
          </w:p>
        </w:tc>
      </w:tr>
      <w:tr w:rsidR="007C2094" w:rsidRPr="009F54C0" w14:paraId="0DB241DB" w14:textId="77777777" w:rsidTr="00700382">
        <w:tc>
          <w:tcPr>
            <w:tcW w:w="4442" w:type="dxa"/>
            <w:tcBorders>
              <w:top w:val="single" w:sz="4" w:space="0" w:color="000000"/>
              <w:left w:val="single" w:sz="4" w:space="0" w:color="000000"/>
              <w:bottom w:val="single" w:sz="4" w:space="0" w:color="000000"/>
            </w:tcBorders>
            <w:shd w:val="clear" w:color="auto" w:fill="auto"/>
          </w:tcPr>
          <w:p w14:paraId="403D6C10"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General professional experience</w:t>
            </w:r>
            <w:r w:rsidR="007C2094" w:rsidRPr="000976F3">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F676C4B" w14:textId="34FA0A37" w:rsidR="007C2094" w:rsidRPr="000976F3" w:rsidRDefault="001E385F" w:rsidP="00EA0034">
            <w:pPr>
              <w:spacing w:line="360" w:lineRule="auto"/>
              <w:jc w:val="center"/>
              <w:rPr>
                <w:rFonts w:ascii="Maiandra GD" w:hAnsi="Maiandra GD" w:cs="Arial"/>
                <w:sz w:val="22"/>
                <w:szCs w:val="22"/>
              </w:rPr>
            </w:pPr>
            <w:r>
              <w:rPr>
                <w:rFonts w:ascii="Maiandra GD" w:hAnsi="Maiandra GD" w:cs="Arial"/>
                <w:spacing w:val="-3"/>
                <w:sz w:val="22"/>
                <w:szCs w:val="22"/>
                <w:lang w:val="en-GB"/>
              </w:rPr>
              <w:t>10</w:t>
            </w:r>
          </w:p>
        </w:tc>
      </w:tr>
      <w:tr w:rsidR="007C2094" w:rsidRPr="009F54C0" w14:paraId="7823FC64" w14:textId="77777777" w:rsidTr="00700382">
        <w:tc>
          <w:tcPr>
            <w:tcW w:w="4442" w:type="dxa"/>
            <w:tcBorders>
              <w:top w:val="single" w:sz="4" w:space="0" w:color="000000"/>
              <w:left w:val="single" w:sz="4" w:space="0" w:color="000000"/>
              <w:bottom w:val="single" w:sz="4" w:space="0" w:color="000000"/>
            </w:tcBorders>
            <w:shd w:val="clear" w:color="auto" w:fill="auto"/>
          </w:tcPr>
          <w:p w14:paraId="0A95226A"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1655E44C" w14:textId="7766BBB1" w:rsidR="007C2094" w:rsidRPr="000976F3" w:rsidRDefault="001E385F" w:rsidP="002732D4">
            <w:pPr>
              <w:spacing w:line="360" w:lineRule="auto"/>
              <w:jc w:val="center"/>
              <w:rPr>
                <w:rFonts w:ascii="Maiandra GD" w:hAnsi="Maiandra GD" w:cs="Arial"/>
                <w:sz w:val="22"/>
                <w:szCs w:val="22"/>
              </w:rPr>
            </w:pPr>
            <w:r>
              <w:rPr>
                <w:rFonts w:ascii="Maiandra GD" w:hAnsi="Maiandra GD" w:cs="Arial"/>
                <w:spacing w:val="-3"/>
                <w:sz w:val="22"/>
                <w:szCs w:val="22"/>
                <w:lang w:val="en-GB"/>
              </w:rPr>
              <w:t>60</w:t>
            </w:r>
          </w:p>
        </w:tc>
      </w:tr>
      <w:tr w:rsidR="007C2094" w:rsidRPr="009F54C0" w14:paraId="038B41BE" w14:textId="77777777" w:rsidTr="00700382">
        <w:tc>
          <w:tcPr>
            <w:tcW w:w="4442" w:type="dxa"/>
            <w:tcBorders>
              <w:top w:val="single" w:sz="4" w:space="0" w:color="000000"/>
              <w:left w:val="single" w:sz="4" w:space="0" w:color="000000"/>
              <w:bottom w:val="single" w:sz="4" w:space="0" w:color="000000"/>
            </w:tcBorders>
            <w:shd w:val="clear" w:color="auto" w:fill="auto"/>
          </w:tcPr>
          <w:p w14:paraId="17967ECB" w14:textId="77777777" w:rsidR="007C2094" w:rsidRPr="009F54C0" w:rsidRDefault="007C2094" w:rsidP="00700382">
            <w:pPr>
              <w:spacing w:line="360" w:lineRule="auto"/>
              <w:jc w:val="both"/>
              <w:rPr>
                <w:rFonts w:ascii="Maiandra GD" w:hAnsi="Maiandra GD" w:cs="Arial"/>
                <w:b/>
                <w:sz w:val="22"/>
                <w:szCs w:val="22"/>
                <w:lang w:val="en-GB"/>
              </w:rPr>
            </w:pPr>
            <w:r w:rsidRPr="009F54C0">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38AEBF8"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100</w:t>
            </w:r>
          </w:p>
        </w:tc>
      </w:tr>
    </w:tbl>
    <w:p w14:paraId="1065D5CA" w14:textId="77777777" w:rsidR="00570E19" w:rsidRPr="009F54C0" w:rsidRDefault="00570E19" w:rsidP="00483A66">
      <w:pPr>
        <w:rPr>
          <w:rFonts w:ascii="Maiandra GD" w:hAnsi="Maiandra GD" w:cs="Arial"/>
          <w:lang w:val="en-GB"/>
        </w:rPr>
      </w:pPr>
    </w:p>
    <w:p w14:paraId="2DC76FF7" w14:textId="77777777"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14:paraId="571F1871" w14:textId="77777777"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5EF98C5A" w14:textId="77777777" w:rsidR="00371052" w:rsidRPr="009F54C0" w:rsidRDefault="00371052" w:rsidP="00180D0E">
      <w:pPr>
        <w:jc w:val="both"/>
        <w:rPr>
          <w:rFonts w:ascii="Maiandra GD" w:hAnsi="Maiandra GD" w:cs="Arial"/>
          <w:lang w:val="en-GB"/>
        </w:rPr>
      </w:pPr>
    </w:p>
    <w:p w14:paraId="268A48B7" w14:textId="77777777"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14:paraId="22145D2A"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0246CF15" w14:textId="77777777" w:rsidR="00371052" w:rsidRPr="009F54C0" w:rsidRDefault="00371052" w:rsidP="00180D0E">
      <w:pPr>
        <w:jc w:val="both"/>
        <w:rPr>
          <w:rFonts w:ascii="Maiandra GD" w:hAnsi="Maiandra GD" w:cs="Arial"/>
          <w:lang w:val="en-GB"/>
        </w:rPr>
      </w:pPr>
    </w:p>
    <w:p w14:paraId="7182FC4B"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14:paraId="4915B4C5" w14:textId="77777777"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14:paraId="60C4CD25" w14:textId="77777777" w:rsidR="00371052" w:rsidRPr="009F54C0" w:rsidRDefault="00371052" w:rsidP="006E7BE2">
      <w:pPr>
        <w:pStyle w:val="ListParagraph"/>
        <w:numPr>
          <w:ilvl w:val="0"/>
          <w:numId w:val="12"/>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14:paraId="78FEEDA3" w14:textId="77777777" w:rsidR="00371052" w:rsidRPr="009F54C0" w:rsidRDefault="00371052" w:rsidP="00483A66">
      <w:pPr>
        <w:rPr>
          <w:rFonts w:ascii="Maiandra GD" w:hAnsi="Maiandra GD" w:cs="Arial"/>
          <w:b/>
          <w:lang w:val="en-GB"/>
        </w:rPr>
      </w:pPr>
    </w:p>
    <w:p w14:paraId="66EF8750" w14:textId="77777777"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14:paraId="0E270712" w14:textId="77777777" w:rsidR="00CC7F0B" w:rsidRPr="009F54C0" w:rsidRDefault="00CC7F0B" w:rsidP="00986F39">
      <w:pPr>
        <w:pStyle w:val="BodyText2"/>
        <w:ind w:left="720" w:hanging="720"/>
        <w:rPr>
          <w:rFonts w:ascii="Maiandra GD" w:hAnsi="Maiandra GD" w:cs="Arial"/>
          <w:b/>
          <w:lang w:val="en-GB"/>
        </w:rPr>
      </w:pPr>
    </w:p>
    <w:p w14:paraId="0A46EC73" w14:textId="77777777" w:rsidR="00382375" w:rsidRPr="009F54C0" w:rsidRDefault="00382375" w:rsidP="00382375">
      <w:pPr>
        <w:rPr>
          <w:rFonts w:ascii="Maiandra GD" w:hAnsi="Maiandra GD" w:cs="Arial"/>
          <w:lang w:val="en-GB"/>
        </w:rPr>
      </w:pPr>
    </w:p>
    <w:p w14:paraId="5DE9A003" w14:textId="77777777"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t xml:space="preserve">(i) </w:t>
      </w:r>
      <w:r w:rsidRPr="009F54C0">
        <w:rPr>
          <w:rFonts w:ascii="Maiandra GD" w:hAnsi="Maiandra GD" w:cs="Arial"/>
          <w:b/>
          <w:lang w:val="en-GB"/>
        </w:rPr>
        <w:tab/>
        <w:t>PRICES</w:t>
      </w:r>
      <w:r w:rsidRPr="009F54C0">
        <w:rPr>
          <w:rFonts w:ascii="Maiandra GD" w:hAnsi="Maiandra GD" w:cs="Arial"/>
          <w:lang w:val="en-GB"/>
        </w:rPr>
        <w:t xml:space="preserve">: </w:t>
      </w:r>
    </w:p>
    <w:p w14:paraId="66AC81AF" w14:textId="77777777" w:rsidR="00382375" w:rsidRPr="009F54C0" w:rsidRDefault="00382375" w:rsidP="003141B7">
      <w:pPr>
        <w:ind w:left="1134"/>
        <w:jc w:val="both"/>
        <w:rPr>
          <w:rFonts w:ascii="Maiandra GD" w:hAnsi="Maiandra GD" w:cs="Arial"/>
          <w:color w:val="000000"/>
          <w:lang w:val="en-GB"/>
        </w:rPr>
      </w:pPr>
      <w:r w:rsidRPr="009F54C0">
        <w:rPr>
          <w:rFonts w:ascii="Maiandra GD" w:hAnsi="Maiandra GD" w:cs="Arial"/>
          <w:lang w:val="en-GB"/>
        </w:rPr>
        <w:t xml:space="preserve">The financial proposal shall be inclusive of all expenses deemed necessary by the </w:t>
      </w:r>
      <w:r w:rsidR="006A4750" w:rsidRPr="009F54C0">
        <w:rPr>
          <w:rFonts w:ascii="Maiandra GD" w:hAnsi="Maiandra GD" w:cs="Arial"/>
          <w:lang w:val="en-GB"/>
        </w:rPr>
        <w:t>Individual Consultant</w:t>
      </w:r>
      <w:r w:rsidRPr="009F54C0">
        <w:rPr>
          <w:rFonts w:ascii="Maiandra GD" w:hAnsi="Maiandra GD" w:cs="Arial"/>
          <w:lang w:val="en-GB"/>
        </w:rPr>
        <w:t xml:space="preserve"> for the performance of the </w:t>
      </w:r>
      <w:r w:rsidR="006A4750" w:rsidRPr="009F54C0">
        <w:rPr>
          <w:rFonts w:ascii="Maiandra GD" w:hAnsi="Maiandra GD" w:cs="Arial"/>
          <w:lang w:val="en-GB"/>
        </w:rPr>
        <w:t>contract</w:t>
      </w:r>
      <w:r w:rsidR="004D552F" w:rsidRPr="009F54C0">
        <w:rPr>
          <w:rFonts w:ascii="Maiandra GD" w:hAnsi="Maiandra GD" w:cs="Arial"/>
          <w:lang w:val="en-GB"/>
        </w:rPr>
        <w:t xml:space="preserve"> </w:t>
      </w:r>
      <w:r w:rsidR="004D552F" w:rsidRPr="009F54C0">
        <w:rPr>
          <w:rFonts w:ascii="Maiandra GD" w:hAnsi="Maiandra GD" w:cs="Arial"/>
          <w:color w:val="000000"/>
          <w:lang w:val="en-GB"/>
        </w:rPr>
        <w:t>and must not include any of the following taxes in Purchaser country: value added tax and social charges or/and income taxes on fees and benefits.</w:t>
      </w:r>
    </w:p>
    <w:p w14:paraId="02F7F450" w14:textId="77777777" w:rsidR="00382375" w:rsidRPr="009F54C0" w:rsidRDefault="00382375" w:rsidP="00382375">
      <w:pPr>
        <w:ind w:left="720"/>
        <w:jc w:val="both"/>
        <w:rPr>
          <w:rFonts w:ascii="Maiandra GD" w:hAnsi="Maiandra GD" w:cs="Arial"/>
          <w:color w:val="000000"/>
          <w:lang w:val="en-GB"/>
        </w:rPr>
      </w:pPr>
    </w:p>
    <w:p w14:paraId="7D645D74" w14:textId="77777777"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14:paraId="0E62146C" w14:textId="77777777"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14:paraId="63B61F37" w14:textId="77777777" w:rsidR="00A42DC2" w:rsidRPr="009F54C0" w:rsidRDefault="00A42DC2" w:rsidP="003141B7">
      <w:pPr>
        <w:ind w:left="1134"/>
        <w:jc w:val="both"/>
        <w:rPr>
          <w:rFonts w:ascii="Maiandra GD" w:hAnsi="Maiandra GD" w:cs="Arial"/>
          <w:lang w:val="en-GB"/>
        </w:rPr>
      </w:pPr>
    </w:p>
    <w:p w14:paraId="5CD872B8" w14:textId="77777777"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14:paraId="76B5F2B4" w14:textId="77777777"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14:paraId="3D2CD8E1" w14:textId="77777777" w:rsidR="00A153C8" w:rsidRPr="009F54C0" w:rsidRDefault="00A153C8" w:rsidP="006E7BE2">
      <w:pPr>
        <w:numPr>
          <w:ilvl w:val="0"/>
          <w:numId w:val="8"/>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14:paraId="7C890261" w14:textId="77777777" w:rsidR="00186025" w:rsidRPr="009F54C0" w:rsidRDefault="00186025" w:rsidP="003141B7">
      <w:pPr>
        <w:ind w:left="1080"/>
        <w:jc w:val="both"/>
        <w:rPr>
          <w:rFonts w:ascii="Maiandra GD" w:hAnsi="Maiandra GD" w:cs="Arial"/>
          <w:lang w:val="en-GB"/>
        </w:rPr>
      </w:pPr>
    </w:p>
    <w:p w14:paraId="2F2D50DB" w14:textId="77777777" w:rsidR="00186025" w:rsidRPr="009F54C0" w:rsidRDefault="00382375" w:rsidP="006E7BE2">
      <w:pPr>
        <w:numPr>
          <w:ilvl w:val="0"/>
          <w:numId w:val="8"/>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14:paraId="7883A0B8" w14:textId="77777777" w:rsidR="008E0345" w:rsidRPr="009F54C0" w:rsidRDefault="008E0345" w:rsidP="00382375">
      <w:pPr>
        <w:ind w:left="720"/>
        <w:jc w:val="both"/>
        <w:rPr>
          <w:rFonts w:ascii="Maiandra GD" w:hAnsi="Maiandra GD" w:cs="Arial"/>
          <w:b/>
          <w:lang w:val="en-GB"/>
        </w:rPr>
      </w:pPr>
    </w:p>
    <w:p w14:paraId="6CB9B7C4" w14:textId="77777777"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14:paraId="2BCBBD09" w14:textId="77777777"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14:paraId="421FCC39" w14:textId="77777777" w:rsidR="00382375" w:rsidRPr="009F54C0" w:rsidRDefault="00382375" w:rsidP="00382375">
      <w:pPr>
        <w:ind w:left="720"/>
        <w:jc w:val="both"/>
        <w:rPr>
          <w:rFonts w:ascii="Maiandra GD" w:hAnsi="Maiandra GD" w:cs="Arial"/>
          <w:lang w:val="en-GB"/>
        </w:rPr>
      </w:pPr>
    </w:p>
    <w:p w14:paraId="58EA8B42" w14:textId="77777777"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7F192D" w:rsidRPr="009F54C0">
        <w:rPr>
          <w:rFonts w:ascii="Maiandra GD" w:hAnsi="Maiandra GD" w:cs="Arial"/>
          <w:b/>
          <w:lang w:val="en-GB"/>
        </w:rPr>
        <w:t xml:space="preserve">two </w:t>
      </w:r>
      <w:r w:rsidR="00F606FD" w:rsidRPr="009F54C0">
        <w:rPr>
          <w:rFonts w:ascii="Maiandra GD" w:hAnsi="Maiandra GD" w:cs="Arial"/>
          <w:b/>
          <w:lang w:val="en-GB"/>
        </w:rPr>
        <w:t>(</w:t>
      </w:r>
      <w:r w:rsidR="007F192D" w:rsidRPr="009F54C0">
        <w:rPr>
          <w:rFonts w:ascii="Maiandra GD" w:hAnsi="Maiandra GD" w:cs="Arial"/>
          <w:b/>
          <w:lang w:val="en-GB"/>
        </w:rPr>
        <w:t>2</w:t>
      </w:r>
      <w:r w:rsidR="00F606FD" w:rsidRPr="009F54C0">
        <w:rPr>
          <w:rFonts w:ascii="Maiandra GD" w:hAnsi="Maiandra GD" w:cs="Arial"/>
          <w:b/>
          <w:lang w:val="en-GB"/>
        </w:rPr>
        <w:t>) weeks</w:t>
      </w:r>
      <w:r w:rsidR="00F606FD" w:rsidRPr="009F54C0">
        <w:rPr>
          <w:rFonts w:ascii="Maiandra GD" w:hAnsi="Maiandra GD" w:cs="Arial"/>
          <w:lang w:val="en-GB"/>
        </w:rPr>
        <w:t xml:space="preserve"> from the signature of the contract. </w:t>
      </w:r>
      <w:r w:rsidR="00382375" w:rsidRPr="009F54C0">
        <w:rPr>
          <w:rFonts w:ascii="Maiandra GD" w:hAnsi="Maiandra GD" w:cs="Arial"/>
          <w:lang w:val="en-GB"/>
        </w:rPr>
        <w:t xml:space="preserve"> </w:t>
      </w:r>
    </w:p>
    <w:p w14:paraId="38ED5A0A" w14:textId="77777777" w:rsidR="00382375" w:rsidRPr="009F54C0" w:rsidRDefault="00382375" w:rsidP="00382375">
      <w:pPr>
        <w:jc w:val="both"/>
        <w:rPr>
          <w:rFonts w:ascii="Maiandra GD" w:hAnsi="Maiandra GD" w:cs="Arial"/>
          <w:lang w:val="en-GB"/>
        </w:rPr>
      </w:pPr>
    </w:p>
    <w:p w14:paraId="04A3FD2A" w14:textId="040F9E90" w:rsidR="00382375" w:rsidRPr="009F54C0"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101B1E" w:rsidRPr="009F54C0">
        <w:rPr>
          <w:rFonts w:ascii="Maiandra GD" w:hAnsi="Maiandra GD" w:cs="Arial"/>
          <w:lang w:val="en-GB"/>
        </w:rPr>
        <w:t xml:space="preserve"> </w:t>
      </w:r>
      <w:r w:rsidR="000D024D">
        <w:rPr>
          <w:rFonts w:ascii="Maiandra GD" w:hAnsi="Maiandra GD" w:cs="Arial"/>
          <w:lang w:val="en-GB"/>
        </w:rPr>
        <w:t>through</w:t>
      </w:r>
      <w:r w:rsidR="001E385F">
        <w:rPr>
          <w:rFonts w:ascii="Maiandra GD" w:hAnsi="Maiandra GD" w:cs="Arial"/>
          <w:lang w:val="en-GB"/>
        </w:rPr>
        <w:t xml:space="preserve"> the email below:</w:t>
      </w:r>
    </w:p>
    <w:p w14:paraId="2233EB55" w14:textId="77777777" w:rsidR="00106590" w:rsidRPr="009F54C0" w:rsidRDefault="00382375" w:rsidP="00382375">
      <w:pPr>
        <w:rPr>
          <w:rFonts w:ascii="Maiandra GD" w:hAnsi="Maiandra GD" w:cs="Arial"/>
          <w:lang w:val="en-GB"/>
        </w:rPr>
      </w:pPr>
      <w:r w:rsidRPr="009F54C0">
        <w:rPr>
          <w:rFonts w:ascii="Maiandra GD" w:hAnsi="Maiandra GD" w:cs="Arial"/>
          <w:lang w:val="en-GB"/>
        </w:rPr>
        <w:tab/>
      </w:r>
    </w:p>
    <w:p w14:paraId="3CD7E2C3" w14:textId="77777777"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14:paraId="4123263C" w14:textId="29A15292"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w:t>
      </w:r>
      <w:r w:rsidR="000D024D">
        <w:rPr>
          <w:rFonts w:ascii="Maiandra GD" w:hAnsi="Maiandra GD" w:cs="Arial"/>
        </w:rPr>
        <w:t>s. Diana Sello</w:t>
      </w:r>
    </w:p>
    <w:p w14:paraId="7C7EAC00" w14:textId="77777777"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14:paraId="229984E5" w14:textId="77777777"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14:paraId="768C19A2" w14:textId="12B5DEC7"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0" w:history="1">
        <w:r w:rsidR="000D024D" w:rsidRPr="00F56809">
          <w:rPr>
            <w:rStyle w:val="Hyperlink"/>
            <w:rFonts w:ascii="Maiandra GD" w:hAnsi="Maiandra GD" w:cs="Arial"/>
            <w:b/>
            <w:lang w:val="en-GB"/>
          </w:rPr>
          <w:t>dsello@sadc.int</w:t>
        </w:r>
      </w:hyperlink>
      <w:r w:rsidR="000D024D" w:rsidRPr="005327B2">
        <w:rPr>
          <w:rStyle w:val="Hyperlink"/>
          <w:rFonts w:ascii="Maiandra GD" w:hAnsi="Maiandra GD" w:cs="Arial"/>
          <w:b/>
          <w:u w:val="none"/>
          <w:lang w:val="en-GB"/>
        </w:rPr>
        <w:t xml:space="preserve"> </w:t>
      </w:r>
      <w:r w:rsidR="000D024D" w:rsidRPr="009F54C0">
        <w:rPr>
          <w:rFonts w:ascii="Maiandra GD" w:hAnsi="Maiandra GD" w:cs="Arial"/>
          <w:b/>
          <w:lang w:val="en-GB"/>
        </w:rPr>
        <w:t>and</w:t>
      </w:r>
      <w:r w:rsidR="000D024D">
        <w:t xml:space="preserve"> </w:t>
      </w:r>
      <w:hyperlink r:id="rId11"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p>
    <w:p w14:paraId="77C050E3" w14:textId="6516C7AE" w:rsidR="004C427E" w:rsidRDefault="004C427E" w:rsidP="004C427E">
      <w:pPr>
        <w:tabs>
          <w:tab w:val="center" w:pos="4833"/>
        </w:tabs>
        <w:ind w:left="720"/>
        <w:rPr>
          <w:rStyle w:val="Hyperlink"/>
          <w:rFonts w:ascii="Maiandra GD" w:hAnsi="Maiandra GD" w:cs="Arial"/>
          <w:b/>
          <w:color w:val="auto"/>
          <w:u w:val="none"/>
          <w:lang w:val="en-GB"/>
        </w:rPr>
      </w:pPr>
      <w:r w:rsidRPr="009F54C0">
        <w:rPr>
          <w:rFonts w:ascii="Maiandra GD" w:hAnsi="Maiandra GD" w:cs="Arial"/>
          <w:lang w:val="en-GB"/>
        </w:rPr>
        <w:t>Copy</w:t>
      </w:r>
      <w:r w:rsidR="000976F3">
        <w:rPr>
          <w:rFonts w:ascii="Maiandra GD" w:hAnsi="Maiandra GD" w:cs="Arial"/>
          <w:lang w:val="en-GB"/>
        </w:rPr>
        <w:t xml:space="preserve"> to</w:t>
      </w:r>
      <w:r w:rsidR="00E212E1">
        <w:rPr>
          <w:rStyle w:val="Hyperlink"/>
          <w:rFonts w:ascii="Maiandra GD" w:hAnsi="Maiandra GD" w:cs="Arial"/>
          <w:b/>
          <w:color w:val="auto"/>
          <w:u w:val="none"/>
          <w:lang w:val="en-GB"/>
        </w:rPr>
        <w:t xml:space="preserve"> </w:t>
      </w:r>
      <w:hyperlink r:id="rId12" w:history="1">
        <w:r w:rsidR="000D024D" w:rsidRPr="009F54C0">
          <w:rPr>
            <w:rStyle w:val="Hyperlink"/>
            <w:rFonts w:ascii="Maiandra GD" w:hAnsi="Maiandra GD" w:cs="Arial"/>
            <w:b/>
            <w:lang w:val="en-GB"/>
          </w:rPr>
          <w:t>tchabwera@sadc.int</w:t>
        </w:r>
      </w:hyperlink>
      <w:r w:rsidR="000D024D" w:rsidRPr="005327B2">
        <w:rPr>
          <w:rStyle w:val="Hyperlink"/>
          <w:rFonts w:ascii="Maiandra GD" w:hAnsi="Maiandra GD" w:cs="Arial"/>
          <w:b/>
          <w:u w:val="none"/>
          <w:lang w:val="en-GB"/>
        </w:rPr>
        <w:t xml:space="preserve"> </w:t>
      </w:r>
      <w:r w:rsidR="000976F3">
        <w:rPr>
          <w:rStyle w:val="Hyperlink"/>
          <w:rFonts w:ascii="Maiandra GD" w:hAnsi="Maiandra GD" w:cs="Arial"/>
          <w:b/>
          <w:color w:val="auto"/>
          <w:u w:val="none"/>
          <w:lang w:val="en-GB"/>
        </w:rPr>
        <w:t>and</w:t>
      </w:r>
      <w:r w:rsidR="009F70E3">
        <w:rPr>
          <w:rStyle w:val="Hyperlink"/>
          <w:rFonts w:ascii="Maiandra GD" w:hAnsi="Maiandra GD" w:cs="Arial"/>
          <w:b/>
          <w:color w:val="auto"/>
          <w:u w:val="none"/>
          <w:lang w:val="en-GB"/>
        </w:rPr>
        <w:t xml:space="preserve"> </w:t>
      </w:r>
      <w:hyperlink r:id="rId13" w:history="1">
        <w:r w:rsidR="00A039CD" w:rsidRPr="00F56809">
          <w:rPr>
            <w:rStyle w:val="Hyperlink"/>
            <w:rFonts w:ascii="Maiandra GD" w:hAnsi="Maiandra GD" w:cs="Arial"/>
            <w:b/>
            <w:lang w:val="en-GB"/>
          </w:rPr>
          <w:t>clungu@sdc.int</w:t>
        </w:r>
      </w:hyperlink>
      <w:r w:rsidR="00A039CD">
        <w:rPr>
          <w:rStyle w:val="Hyperlink"/>
          <w:rFonts w:ascii="Maiandra GD" w:hAnsi="Maiandra GD" w:cs="Arial"/>
          <w:b/>
          <w:color w:val="auto"/>
          <w:u w:val="none"/>
          <w:lang w:val="en-GB"/>
        </w:rPr>
        <w:t xml:space="preserve"> </w:t>
      </w:r>
    </w:p>
    <w:p w14:paraId="27EC0A2E" w14:textId="77777777" w:rsidR="001E385F" w:rsidRDefault="001E385F" w:rsidP="00CD5BE8">
      <w:pPr>
        <w:ind w:left="720"/>
        <w:rPr>
          <w:rStyle w:val="Hyperlink"/>
          <w:rFonts w:ascii="Maiandra GD" w:hAnsi="Maiandra GD" w:cs="Arial"/>
          <w:b/>
          <w:i/>
          <w:u w:val="none"/>
          <w:lang w:val="en-GB"/>
        </w:rPr>
      </w:pPr>
    </w:p>
    <w:p w14:paraId="254F47FA" w14:textId="0E039F37" w:rsidR="001E385F" w:rsidRDefault="001E385F" w:rsidP="00CD5BE8">
      <w:pPr>
        <w:ind w:left="720"/>
        <w:rPr>
          <w:rStyle w:val="Hyperlink"/>
          <w:rFonts w:ascii="Maiandra GD" w:hAnsi="Maiandra GD" w:cs="Arial"/>
          <w:b/>
          <w:color w:val="auto"/>
          <w:u w:val="none"/>
          <w:lang w:val="en-GB"/>
        </w:rPr>
      </w:pPr>
      <w:r w:rsidRPr="005327B2">
        <w:rPr>
          <w:rStyle w:val="Hyperlink"/>
          <w:rFonts w:ascii="Maiandra GD" w:hAnsi="Maiandra GD" w:cs="Arial"/>
          <w:color w:val="auto"/>
          <w:u w:val="none"/>
          <w:lang w:val="en-GB"/>
        </w:rPr>
        <w:t>The closing date for receipt of requests for information and clarification shall be:</w:t>
      </w:r>
      <w:r w:rsidR="000D024D" w:rsidRPr="005327B2">
        <w:rPr>
          <w:rStyle w:val="Hyperlink"/>
          <w:rFonts w:ascii="Maiandra GD" w:hAnsi="Maiandra GD" w:cs="Arial"/>
          <w:b/>
          <w:color w:val="auto"/>
          <w:u w:val="none"/>
          <w:lang w:val="en-GB"/>
        </w:rPr>
        <w:t xml:space="preserve"> </w:t>
      </w:r>
      <w:r w:rsidR="002B7781">
        <w:rPr>
          <w:rStyle w:val="Hyperlink"/>
          <w:rFonts w:ascii="Maiandra GD" w:hAnsi="Maiandra GD" w:cs="Arial"/>
          <w:b/>
          <w:color w:val="auto"/>
          <w:u w:val="none"/>
          <w:lang w:val="en-GB"/>
        </w:rPr>
        <w:t>2</w:t>
      </w:r>
      <w:r w:rsidR="005327B2">
        <w:rPr>
          <w:rStyle w:val="Hyperlink"/>
          <w:rFonts w:ascii="Maiandra GD" w:hAnsi="Maiandra GD" w:cs="Arial"/>
          <w:b/>
          <w:color w:val="auto"/>
          <w:u w:val="none"/>
          <w:lang w:val="en-GB"/>
        </w:rPr>
        <w:t>4</w:t>
      </w:r>
      <w:r w:rsidR="000D024D" w:rsidRPr="005327B2">
        <w:rPr>
          <w:rStyle w:val="Hyperlink"/>
          <w:rFonts w:ascii="Maiandra GD" w:hAnsi="Maiandra GD" w:cs="Arial"/>
          <w:b/>
          <w:color w:val="auto"/>
          <w:u w:val="none"/>
          <w:vertAlign w:val="superscript"/>
          <w:lang w:val="en-GB"/>
        </w:rPr>
        <w:t>th</w:t>
      </w:r>
      <w:r w:rsidR="000D024D" w:rsidRPr="005327B2">
        <w:rPr>
          <w:rStyle w:val="Hyperlink"/>
          <w:rFonts w:ascii="Maiandra GD" w:hAnsi="Maiandra GD" w:cs="Arial"/>
          <w:b/>
          <w:color w:val="auto"/>
          <w:u w:val="none"/>
          <w:lang w:val="en-GB"/>
        </w:rPr>
        <w:t xml:space="preserve"> May 2022 at midnight local Botswana time</w:t>
      </w:r>
    </w:p>
    <w:p w14:paraId="53934453" w14:textId="77777777" w:rsidR="000D024D" w:rsidRPr="005327B2" w:rsidRDefault="000D024D" w:rsidP="00CD5BE8">
      <w:pPr>
        <w:ind w:left="720"/>
        <w:rPr>
          <w:rStyle w:val="Hyperlink"/>
          <w:rFonts w:ascii="Maiandra GD" w:hAnsi="Maiandra GD" w:cs="Arial"/>
          <w:b/>
          <w:color w:val="auto"/>
          <w:u w:val="none"/>
          <w:lang w:val="en-GB"/>
        </w:rPr>
      </w:pPr>
    </w:p>
    <w:p w14:paraId="7677B47C" w14:textId="4F8D07A9" w:rsidR="000D024D" w:rsidRDefault="001E385F" w:rsidP="00CD5BE8">
      <w:pPr>
        <w:ind w:left="720"/>
        <w:rPr>
          <w:rStyle w:val="Hyperlink"/>
          <w:rFonts w:ascii="Maiandra GD" w:hAnsi="Maiandra GD" w:cs="Arial"/>
          <w:b/>
          <w:color w:val="auto"/>
          <w:u w:val="none"/>
          <w:lang w:val="en-GB"/>
        </w:rPr>
      </w:pPr>
      <w:r w:rsidRPr="005327B2">
        <w:rPr>
          <w:rStyle w:val="Hyperlink"/>
          <w:rFonts w:ascii="Maiandra GD" w:hAnsi="Maiandra GD" w:cs="Arial"/>
          <w:color w:val="auto"/>
          <w:u w:val="none"/>
          <w:lang w:val="en-GB"/>
        </w:rPr>
        <w:t>The Closing date for responding to requests for information and clarification shall be:</w:t>
      </w:r>
      <w:r w:rsidR="000D024D" w:rsidRPr="005327B2">
        <w:rPr>
          <w:rStyle w:val="Hyperlink"/>
          <w:rFonts w:ascii="Maiandra GD" w:hAnsi="Maiandra GD" w:cs="Arial"/>
          <w:b/>
          <w:color w:val="auto"/>
          <w:u w:val="none"/>
          <w:lang w:val="en-GB"/>
        </w:rPr>
        <w:t xml:space="preserve"> 2</w:t>
      </w:r>
      <w:r w:rsidR="005327B2">
        <w:rPr>
          <w:rStyle w:val="Hyperlink"/>
          <w:rFonts w:ascii="Maiandra GD" w:hAnsi="Maiandra GD" w:cs="Arial"/>
          <w:b/>
          <w:color w:val="auto"/>
          <w:u w:val="none"/>
          <w:lang w:val="en-GB"/>
        </w:rPr>
        <w:t>7</w:t>
      </w:r>
      <w:r w:rsidR="005327B2" w:rsidRPr="005327B2">
        <w:rPr>
          <w:rStyle w:val="Hyperlink"/>
          <w:rFonts w:ascii="Maiandra GD" w:hAnsi="Maiandra GD" w:cs="Arial"/>
          <w:b/>
          <w:color w:val="auto"/>
          <w:u w:val="none"/>
          <w:vertAlign w:val="superscript"/>
          <w:lang w:val="en-GB"/>
        </w:rPr>
        <w:t>th</w:t>
      </w:r>
      <w:r w:rsidR="005327B2">
        <w:rPr>
          <w:rStyle w:val="Hyperlink"/>
          <w:rFonts w:ascii="Maiandra GD" w:hAnsi="Maiandra GD" w:cs="Arial"/>
          <w:b/>
          <w:color w:val="auto"/>
          <w:u w:val="none"/>
          <w:lang w:val="en-GB"/>
        </w:rPr>
        <w:t xml:space="preserve"> </w:t>
      </w:r>
      <w:r w:rsidR="000D024D" w:rsidRPr="005327B2">
        <w:rPr>
          <w:rStyle w:val="Hyperlink"/>
          <w:rFonts w:ascii="Maiandra GD" w:hAnsi="Maiandra GD" w:cs="Arial"/>
          <w:b/>
          <w:color w:val="auto"/>
          <w:u w:val="none"/>
          <w:lang w:val="en-GB"/>
        </w:rPr>
        <w:t>May 2022 at midnight local Botswana time</w:t>
      </w:r>
      <w:r w:rsidR="007F192D" w:rsidRPr="005327B2">
        <w:rPr>
          <w:rStyle w:val="Hyperlink"/>
          <w:rFonts w:ascii="Maiandra GD" w:hAnsi="Maiandra GD" w:cs="Arial"/>
          <w:b/>
          <w:color w:val="auto"/>
          <w:u w:val="none"/>
          <w:lang w:val="en-GB"/>
        </w:rPr>
        <w:tab/>
      </w:r>
    </w:p>
    <w:p w14:paraId="6D88FD50" w14:textId="40F79E10" w:rsidR="00382375" w:rsidRPr="009F54C0" w:rsidRDefault="00106590" w:rsidP="00CD5BE8">
      <w:pPr>
        <w:ind w:left="720"/>
        <w:rPr>
          <w:rFonts w:ascii="Maiandra GD" w:hAnsi="Maiandra GD" w:cs="Arial"/>
          <w:lang w:val="en-GB"/>
        </w:rPr>
      </w:pPr>
      <w:r w:rsidRPr="009F54C0">
        <w:rPr>
          <w:rFonts w:ascii="Maiandra GD" w:hAnsi="Maiandra GD" w:cs="Arial"/>
          <w:b/>
          <w:i/>
          <w:lang w:val="en-GB"/>
        </w:rPr>
        <w:tab/>
      </w:r>
    </w:p>
    <w:p w14:paraId="06704627" w14:textId="6D84C6F9" w:rsidR="000D024D" w:rsidRDefault="00367838" w:rsidP="005327B2">
      <w:pPr>
        <w:ind w:left="720"/>
        <w:rPr>
          <w:rFonts w:ascii="Maiandra GD" w:hAnsi="Maiandra GD" w:cs="Arial"/>
          <w:lang w:val="en-GB"/>
        </w:rPr>
      </w:pPr>
      <w:r w:rsidRPr="009F54C0">
        <w:rPr>
          <w:rFonts w:ascii="Maiandra GD" w:hAnsi="Maiandra GD" w:cs="Arial"/>
          <w:lang w:val="en-GB"/>
        </w:rPr>
        <w:t xml:space="preserve"> </w:t>
      </w:r>
      <w:r w:rsidR="00FD730A">
        <w:rPr>
          <w:rFonts w:ascii="Maiandra GD" w:hAnsi="Maiandra GD" w:cs="Arial"/>
          <w:lang w:val="en-GB"/>
        </w:rPr>
        <w:t>A</w:t>
      </w:r>
      <w:r w:rsidRPr="009F54C0">
        <w:rPr>
          <w:rFonts w:ascii="Maiandra GD" w:hAnsi="Maiandra GD" w:cs="Arial"/>
          <w:lang w:val="en-GB"/>
        </w:rPr>
        <w:t xml:space="preserve">ll questions received </w:t>
      </w:r>
      <w:r w:rsidR="00A42DC2" w:rsidRPr="009F54C0">
        <w:rPr>
          <w:rFonts w:ascii="Maiandra GD" w:hAnsi="Maiandra GD" w:cs="Arial"/>
          <w:lang w:val="en-GB"/>
        </w:rPr>
        <w:t>as well as the answer</w:t>
      </w:r>
      <w:r w:rsidRPr="009F54C0">
        <w:rPr>
          <w:rFonts w:ascii="Maiandra GD" w:hAnsi="Maiandra GD" w:cs="Arial"/>
          <w:lang w:val="en-GB"/>
        </w:rPr>
        <w:t xml:space="preserve">(s) to </w:t>
      </w:r>
      <w:r w:rsidR="004C0954" w:rsidRPr="009F54C0">
        <w:rPr>
          <w:rFonts w:ascii="Maiandra GD" w:hAnsi="Maiandra GD" w:cs="Arial"/>
          <w:lang w:val="en-GB"/>
        </w:rPr>
        <w:t xml:space="preserve">those </w:t>
      </w:r>
      <w:r w:rsidRPr="009F54C0">
        <w:rPr>
          <w:rFonts w:ascii="Maiandra GD" w:hAnsi="Maiandra GD" w:cs="Arial"/>
          <w:lang w:val="en-GB"/>
        </w:rPr>
        <w:t>will</w:t>
      </w:r>
      <w:r w:rsidR="00A42DC2" w:rsidRPr="009F54C0">
        <w:rPr>
          <w:rFonts w:ascii="Maiandra GD" w:hAnsi="Maiandra GD" w:cs="Arial"/>
          <w:lang w:val="en-GB"/>
        </w:rPr>
        <w:t xml:space="preserve"> be posted on </w:t>
      </w:r>
      <w:r w:rsidRPr="009F54C0">
        <w:rPr>
          <w:rFonts w:ascii="Maiandra GD" w:hAnsi="Maiandra GD" w:cs="Arial"/>
          <w:lang w:val="en-GB"/>
        </w:rPr>
        <w:t>the SADC Secretariat’s website</w:t>
      </w:r>
      <w:r w:rsidR="001E385F">
        <w:rPr>
          <w:rFonts w:ascii="Maiandra GD" w:hAnsi="Maiandra GD" w:cs="Arial"/>
          <w:lang w:val="en-GB"/>
        </w:rPr>
        <w:t>.</w:t>
      </w:r>
      <w:r w:rsidRPr="009F54C0">
        <w:rPr>
          <w:rFonts w:ascii="Maiandra GD" w:hAnsi="Maiandra GD" w:cs="Arial"/>
          <w:lang w:val="en-GB"/>
        </w:rPr>
        <w:t xml:space="preserve"> </w:t>
      </w:r>
    </w:p>
    <w:p w14:paraId="0A9883ED" w14:textId="77777777" w:rsidR="00A42DC2" w:rsidRPr="009F54C0" w:rsidRDefault="00A42DC2" w:rsidP="00572939">
      <w:pPr>
        <w:rPr>
          <w:rFonts w:ascii="Maiandra GD" w:hAnsi="Maiandra GD" w:cs="Arial"/>
          <w:b/>
          <w:lang w:val="en-GB"/>
        </w:rPr>
      </w:pPr>
    </w:p>
    <w:p w14:paraId="1809CBA7" w14:textId="77777777" w:rsidR="00382375" w:rsidRPr="009F54C0" w:rsidRDefault="00382375" w:rsidP="00CD5BE8">
      <w:pPr>
        <w:ind w:firstLine="720"/>
        <w:rPr>
          <w:rFonts w:ascii="Maiandra GD" w:hAnsi="Maiandra GD" w:cs="Arial"/>
          <w:b/>
          <w:lang w:val="en-GB"/>
        </w:rPr>
      </w:pPr>
      <w:r w:rsidRPr="009F54C0">
        <w:rPr>
          <w:rFonts w:ascii="Maiandra GD" w:hAnsi="Maiandra GD" w:cs="Arial"/>
          <w:b/>
          <w:lang w:val="en-GB"/>
        </w:rPr>
        <w:t>ANNEXES:</w:t>
      </w:r>
    </w:p>
    <w:p w14:paraId="4AD6941E" w14:textId="77777777"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14:paraId="24FD238F"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14:paraId="1E49E491"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14:paraId="13D24A52" w14:textId="77777777" w:rsidR="00382375" w:rsidRPr="009F54C0" w:rsidRDefault="00382375" w:rsidP="00382375">
      <w:pPr>
        <w:rPr>
          <w:rFonts w:ascii="Maiandra GD" w:hAnsi="Maiandra GD" w:cs="Arial"/>
          <w:lang w:val="en-GB"/>
        </w:rPr>
      </w:pPr>
    </w:p>
    <w:p w14:paraId="0579F5BF" w14:textId="77777777"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14:paraId="32D55E94" w14:textId="77777777" w:rsidR="000976F3" w:rsidRDefault="000976F3" w:rsidP="00CD5BE8">
      <w:pPr>
        <w:ind w:firstLine="720"/>
        <w:rPr>
          <w:rFonts w:ascii="Maiandra GD" w:hAnsi="Maiandra GD" w:cs="Arial"/>
          <w:b/>
          <w:lang w:val="en-GB"/>
        </w:rPr>
      </w:pPr>
    </w:p>
    <w:p w14:paraId="3E9A2477" w14:textId="77777777" w:rsidR="000976F3" w:rsidRDefault="000976F3" w:rsidP="00CD5BE8">
      <w:pPr>
        <w:ind w:firstLine="720"/>
        <w:rPr>
          <w:rFonts w:ascii="Maiandra GD" w:hAnsi="Maiandra GD" w:cs="Arial"/>
          <w:b/>
          <w:lang w:val="en-GB"/>
        </w:rPr>
      </w:pPr>
    </w:p>
    <w:p w14:paraId="3A75B4C2" w14:textId="77777777" w:rsidR="000976F3" w:rsidRDefault="000976F3" w:rsidP="00CD5BE8">
      <w:pPr>
        <w:ind w:firstLine="720"/>
        <w:rPr>
          <w:rFonts w:ascii="Maiandra GD" w:hAnsi="Maiandra GD" w:cs="Arial"/>
          <w:b/>
          <w:lang w:val="en-GB"/>
        </w:rPr>
      </w:pPr>
    </w:p>
    <w:p w14:paraId="50A453E9" w14:textId="77777777" w:rsidR="000976F3" w:rsidRPr="009F54C0" w:rsidRDefault="000976F3" w:rsidP="00CD5BE8">
      <w:pPr>
        <w:ind w:firstLine="720"/>
        <w:rPr>
          <w:rFonts w:ascii="Maiandra GD" w:hAnsi="Maiandra GD" w:cs="Arial"/>
          <w:b/>
          <w:lang w:val="en-GB"/>
        </w:rPr>
      </w:pPr>
    </w:p>
    <w:p w14:paraId="4B33FEE4" w14:textId="77777777"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14:paraId="24C6443A" w14:textId="77777777" w:rsidR="00382375" w:rsidRPr="009F54C0" w:rsidRDefault="00A039CD" w:rsidP="00CD5BE8">
      <w:pPr>
        <w:ind w:firstLine="720"/>
        <w:rPr>
          <w:rFonts w:ascii="Maiandra GD" w:hAnsi="Maiandra GD" w:cs="Arial"/>
          <w:b/>
          <w:lang w:val="en-GB"/>
        </w:rPr>
      </w:pPr>
      <w:r>
        <w:rPr>
          <w:rFonts w:ascii="Maiandra GD" w:hAnsi="Maiandra GD" w:cs="Arial"/>
          <w:b/>
          <w:lang w:val="en-GB"/>
        </w:rPr>
        <w:t>Diana Sello</w:t>
      </w:r>
    </w:p>
    <w:p w14:paraId="65341EEA" w14:textId="77777777" w:rsidR="00F43613" w:rsidRPr="009F54C0" w:rsidRDefault="00A039CD" w:rsidP="00004513">
      <w:pPr>
        <w:ind w:firstLine="720"/>
        <w:rPr>
          <w:rFonts w:ascii="Maiandra GD" w:hAnsi="Maiandra GD" w:cs="Arial"/>
          <w:b/>
          <w:lang w:val="en-GB"/>
        </w:rPr>
      </w:pPr>
      <w:r>
        <w:rPr>
          <w:rFonts w:ascii="Maiandra GD" w:hAnsi="Maiandra GD" w:cs="Arial"/>
          <w:b/>
          <w:lang w:val="en-GB"/>
        </w:rPr>
        <w:t>OIC -</w:t>
      </w:r>
      <w:r w:rsidR="003952C3" w:rsidRPr="009F54C0">
        <w:rPr>
          <w:rFonts w:ascii="Maiandra GD" w:hAnsi="Maiandra GD" w:cs="Arial"/>
          <w:b/>
          <w:lang w:val="en-GB"/>
        </w:rPr>
        <w:t xml:space="preserve"> Procurement</w:t>
      </w:r>
      <w:r w:rsidR="00004513" w:rsidRPr="009F54C0">
        <w:rPr>
          <w:rFonts w:ascii="Maiandra GD" w:hAnsi="Maiandra GD" w:cs="Arial"/>
          <w:b/>
          <w:lang w:val="en-GB"/>
        </w:rPr>
        <w:t xml:space="preserve"> Unit</w:t>
      </w:r>
    </w:p>
    <w:p w14:paraId="1B92D98B" w14:textId="77777777" w:rsidR="00112261" w:rsidRPr="009F54C0" w:rsidRDefault="00112261" w:rsidP="00004513">
      <w:pPr>
        <w:ind w:firstLine="720"/>
        <w:rPr>
          <w:rFonts w:ascii="Maiandra GD" w:hAnsi="Maiandra GD" w:cs="Arial"/>
          <w:b/>
          <w:lang w:val="en-GB"/>
        </w:rPr>
        <w:sectPr w:rsidR="00112261" w:rsidRPr="009F54C0"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14:paraId="6BB05780" w14:textId="77777777"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14:paraId="6719B791" w14:textId="77777777"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14:paraId="60A42F6F" w14:textId="77777777" w:rsidR="00AD4FA6" w:rsidRPr="009F54C0" w:rsidRDefault="00AD4FA6" w:rsidP="009D2247">
      <w:pPr>
        <w:ind w:left="-270"/>
        <w:jc w:val="center"/>
        <w:rPr>
          <w:rFonts w:ascii="Maiandra GD" w:hAnsi="Maiandra GD" w:cs="Arial"/>
          <w:b/>
          <w:lang w:val="en-GB"/>
        </w:rPr>
      </w:pPr>
    </w:p>
    <w:p w14:paraId="15BC9589" w14:textId="77777777" w:rsidR="00AD4FA6" w:rsidRPr="009F54C0" w:rsidRDefault="00AD4FA6" w:rsidP="009D2247">
      <w:pPr>
        <w:ind w:left="-270"/>
        <w:jc w:val="center"/>
        <w:rPr>
          <w:rFonts w:ascii="Maiandra GD" w:hAnsi="Maiandra GD" w:cs="Arial"/>
          <w:b/>
          <w:lang w:val="en-GB"/>
        </w:rPr>
      </w:pPr>
    </w:p>
    <w:p w14:paraId="7EC164EF" w14:textId="77777777" w:rsidR="00AD4FA6" w:rsidRPr="009F54C0" w:rsidRDefault="00AD4FA6" w:rsidP="00AD4FA6">
      <w:pPr>
        <w:jc w:val="center"/>
        <w:rPr>
          <w:rFonts w:ascii="Maiandra GD" w:hAnsi="Maiandra GD" w:cs="Arial"/>
        </w:rPr>
      </w:pPr>
      <w:r w:rsidRPr="009F54C0">
        <w:rPr>
          <w:rFonts w:ascii="Maiandra GD" w:hAnsi="Maiandra GD" w:cs="Arial"/>
        </w:rPr>
        <w:fldChar w:fldCharType="begin"/>
      </w:r>
      <w:r w:rsidRPr="009F54C0">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00B62336" w:rsidRPr="009F54C0">
        <w:rPr>
          <w:rFonts w:ascii="Maiandra GD" w:hAnsi="Maiandra GD" w:cs="Arial"/>
        </w:rPr>
        <w:fldChar w:fldCharType="begin"/>
      </w:r>
      <w:r w:rsidR="00B6233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9F54C0">
        <w:rPr>
          <w:rFonts w:ascii="Maiandra GD" w:hAnsi="Maiandra GD" w:cs="Arial"/>
        </w:rPr>
        <w:fldChar w:fldCharType="separate"/>
      </w:r>
      <w:r w:rsidR="00573408" w:rsidRPr="009F54C0">
        <w:rPr>
          <w:rFonts w:ascii="Maiandra GD" w:hAnsi="Maiandra GD" w:cs="Arial"/>
        </w:rPr>
        <w:fldChar w:fldCharType="begin"/>
      </w:r>
      <w:r w:rsidR="00573408"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9F54C0">
        <w:rPr>
          <w:rFonts w:ascii="Maiandra GD" w:hAnsi="Maiandra GD" w:cs="Arial"/>
        </w:rPr>
        <w:fldChar w:fldCharType="separate"/>
      </w:r>
      <w:r w:rsidR="00FC5486" w:rsidRPr="009F54C0">
        <w:rPr>
          <w:rFonts w:ascii="Maiandra GD" w:hAnsi="Maiandra GD" w:cs="Arial"/>
        </w:rPr>
        <w:fldChar w:fldCharType="begin"/>
      </w:r>
      <w:r w:rsidR="00FC548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9F54C0">
        <w:rPr>
          <w:rFonts w:ascii="Maiandra GD" w:hAnsi="Maiandra GD" w:cs="Arial"/>
        </w:rPr>
        <w:fldChar w:fldCharType="separate"/>
      </w:r>
      <w:r w:rsidR="006E32D6" w:rsidRPr="009F54C0">
        <w:rPr>
          <w:rFonts w:ascii="Maiandra GD" w:hAnsi="Maiandra GD" w:cs="Arial"/>
        </w:rPr>
        <w:fldChar w:fldCharType="begin"/>
      </w:r>
      <w:r w:rsidR="006E32D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9F54C0">
        <w:rPr>
          <w:rFonts w:ascii="Maiandra GD" w:hAnsi="Maiandra GD" w:cs="Arial"/>
        </w:rPr>
        <w:fldChar w:fldCharType="separate"/>
      </w:r>
      <w:r w:rsidR="003B5606" w:rsidRPr="009F54C0">
        <w:rPr>
          <w:rFonts w:ascii="Maiandra GD" w:hAnsi="Maiandra GD" w:cs="Arial"/>
        </w:rPr>
        <w:fldChar w:fldCharType="begin"/>
      </w:r>
      <w:r w:rsidR="003B560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9F54C0">
        <w:rPr>
          <w:rFonts w:ascii="Maiandra GD" w:hAnsi="Maiandra GD" w:cs="Arial"/>
        </w:rPr>
        <w:fldChar w:fldCharType="separate"/>
      </w:r>
      <w:r w:rsidR="007E08D0" w:rsidRPr="009F54C0">
        <w:rPr>
          <w:rFonts w:ascii="Maiandra GD" w:hAnsi="Maiandra GD" w:cs="Arial"/>
        </w:rPr>
        <w:fldChar w:fldCharType="begin"/>
      </w:r>
      <w:r w:rsidR="007E08D0"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9F54C0">
        <w:rPr>
          <w:rFonts w:ascii="Maiandra GD" w:hAnsi="Maiandra GD" w:cs="Arial"/>
        </w:rPr>
        <w:fldChar w:fldCharType="separate"/>
      </w:r>
      <w:r w:rsidR="00A0244E" w:rsidRPr="009F54C0">
        <w:rPr>
          <w:rFonts w:ascii="Maiandra GD" w:hAnsi="Maiandra GD" w:cs="Arial"/>
        </w:rPr>
        <w:fldChar w:fldCharType="begin"/>
      </w:r>
      <w:r w:rsidR="00A0244E"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9F54C0">
        <w:rPr>
          <w:rFonts w:ascii="Maiandra GD" w:hAnsi="Maiandra GD" w:cs="Arial"/>
        </w:rPr>
        <w:fldChar w:fldCharType="separate"/>
      </w:r>
      <w:r w:rsidR="00CD1DB7" w:rsidRPr="009F54C0">
        <w:rPr>
          <w:rFonts w:ascii="Maiandra GD" w:hAnsi="Maiandra GD" w:cs="Arial"/>
        </w:rPr>
        <w:fldChar w:fldCharType="begin"/>
      </w:r>
      <w:r w:rsidR="00CD1DB7"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9F54C0">
        <w:rPr>
          <w:rFonts w:ascii="Maiandra GD" w:hAnsi="Maiandra GD" w:cs="Arial"/>
        </w:rPr>
        <w:fldChar w:fldCharType="separate"/>
      </w:r>
      <w:r w:rsidR="00E44BC6" w:rsidRPr="009F54C0">
        <w:rPr>
          <w:rFonts w:ascii="Maiandra GD" w:hAnsi="Maiandra GD" w:cs="Arial"/>
        </w:rPr>
        <w:fldChar w:fldCharType="begin"/>
      </w:r>
      <w:r w:rsidR="00E44BC6"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9F54C0">
        <w:rPr>
          <w:rFonts w:ascii="Maiandra GD" w:hAnsi="Maiandra GD" w:cs="Arial"/>
        </w:rPr>
        <w:fldChar w:fldCharType="separate"/>
      </w:r>
      <w:r w:rsidR="005C0E21" w:rsidRPr="009F54C0">
        <w:rPr>
          <w:rFonts w:ascii="Maiandra GD" w:hAnsi="Maiandra GD" w:cs="Arial"/>
        </w:rPr>
        <w:fldChar w:fldCharType="begin"/>
      </w:r>
      <w:r w:rsidR="005C0E21"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9F54C0">
        <w:rPr>
          <w:rFonts w:ascii="Maiandra GD" w:hAnsi="Maiandra GD" w:cs="Arial"/>
        </w:rPr>
        <w:fldChar w:fldCharType="separate"/>
      </w:r>
      <w:r w:rsidR="0093094D" w:rsidRPr="009F54C0">
        <w:rPr>
          <w:rFonts w:ascii="Maiandra GD" w:hAnsi="Maiandra GD" w:cs="Arial"/>
        </w:rPr>
        <w:fldChar w:fldCharType="begin"/>
      </w:r>
      <w:r w:rsidR="0093094D"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9F54C0">
        <w:rPr>
          <w:rFonts w:ascii="Maiandra GD" w:hAnsi="Maiandra GD" w:cs="Arial"/>
        </w:rPr>
        <w:fldChar w:fldCharType="separate"/>
      </w:r>
      <w:r w:rsidR="001B6732" w:rsidRPr="009F54C0">
        <w:rPr>
          <w:rFonts w:ascii="Maiandra GD" w:hAnsi="Maiandra GD" w:cs="Arial"/>
        </w:rPr>
        <w:fldChar w:fldCharType="begin"/>
      </w:r>
      <w:r w:rsidR="001B6732"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9F54C0">
        <w:rPr>
          <w:rFonts w:ascii="Maiandra GD" w:hAnsi="Maiandra GD" w:cs="Arial"/>
        </w:rPr>
        <w:fldChar w:fldCharType="separate"/>
      </w:r>
      <w:r w:rsidR="00AC3721" w:rsidRPr="009F54C0">
        <w:rPr>
          <w:rFonts w:ascii="Maiandra GD" w:hAnsi="Maiandra GD" w:cs="Arial"/>
        </w:rPr>
        <w:fldChar w:fldCharType="begin"/>
      </w:r>
      <w:r w:rsidR="00AC3721"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9F54C0">
        <w:rPr>
          <w:rFonts w:ascii="Maiandra GD" w:hAnsi="Maiandra GD" w:cs="Arial"/>
        </w:rPr>
        <w:fldChar w:fldCharType="separate"/>
      </w:r>
      <w:r w:rsidR="003671F0" w:rsidRPr="009F54C0">
        <w:rPr>
          <w:rFonts w:ascii="Maiandra GD" w:hAnsi="Maiandra GD" w:cs="Arial"/>
        </w:rPr>
        <w:fldChar w:fldCharType="begin"/>
      </w:r>
      <w:r w:rsidR="003671F0"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9F54C0">
        <w:rPr>
          <w:rFonts w:ascii="Maiandra GD" w:hAnsi="Maiandra GD" w:cs="Arial"/>
        </w:rPr>
        <w:fldChar w:fldCharType="separate"/>
      </w:r>
      <w:r w:rsidR="009F1BE4" w:rsidRPr="009F54C0">
        <w:rPr>
          <w:rFonts w:ascii="Maiandra GD" w:hAnsi="Maiandra GD" w:cs="Arial"/>
        </w:rPr>
        <w:fldChar w:fldCharType="begin"/>
      </w:r>
      <w:r w:rsidR="009F1BE4"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9F54C0">
        <w:rPr>
          <w:rFonts w:ascii="Maiandra GD" w:hAnsi="Maiandra GD" w:cs="Arial"/>
        </w:rPr>
        <w:fldChar w:fldCharType="separate"/>
      </w:r>
      <w:r w:rsidR="00894059" w:rsidRPr="009F54C0">
        <w:rPr>
          <w:rFonts w:ascii="Maiandra GD" w:hAnsi="Maiandra GD" w:cs="Arial"/>
        </w:rPr>
        <w:fldChar w:fldCharType="begin"/>
      </w:r>
      <w:r w:rsidR="004D552F" w:rsidRPr="009F54C0">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9F54C0">
        <w:rPr>
          <w:rFonts w:ascii="Maiandra GD" w:hAnsi="Maiandra GD" w:cs="Arial"/>
        </w:rPr>
        <w:fldChar w:fldCharType="separate"/>
      </w:r>
      <w:r w:rsidR="002D1D32" w:rsidRPr="009F54C0">
        <w:rPr>
          <w:rFonts w:ascii="Maiandra GD" w:hAnsi="Maiandra GD" w:cs="Arial"/>
          <w:noProof/>
        </w:rPr>
        <w:fldChar w:fldCharType="begin"/>
      </w:r>
      <w:r w:rsidR="002D1D3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9F54C0">
        <w:rPr>
          <w:rFonts w:ascii="Maiandra GD" w:hAnsi="Maiandra GD" w:cs="Arial"/>
          <w:noProof/>
        </w:rPr>
        <w:fldChar w:fldCharType="separate"/>
      </w:r>
      <w:r w:rsidR="009358F2" w:rsidRPr="009F54C0">
        <w:rPr>
          <w:rFonts w:ascii="Maiandra GD" w:hAnsi="Maiandra GD" w:cs="Arial"/>
          <w:noProof/>
        </w:rPr>
        <w:fldChar w:fldCharType="begin"/>
      </w:r>
      <w:r w:rsidR="009358F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9F54C0">
        <w:rPr>
          <w:rFonts w:ascii="Maiandra GD" w:hAnsi="Maiandra GD" w:cs="Arial"/>
          <w:noProof/>
        </w:rPr>
        <w:fldChar w:fldCharType="separate"/>
      </w:r>
      <w:r w:rsidR="00EA3DD1" w:rsidRPr="009F54C0">
        <w:rPr>
          <w:rFonts w:ascii="Maiandra GD" w:hAnsi="Maiandra GD" w:cs="Arial"/>
          <w:noProof/>
        </w:rPr>
        <w:fldChar w:fldCharType="begin"/>
      </w:r>
      <w:r w:rsidR="00EA3DD1" w:rsidRPr="009F54C0">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9F54C0">
        <w:rPr>
          <w:rFonts w:ascii="Maiandra GD" w:hAnsi="Maiandra GD" w:cs="Arial"/>
          <w:noProof/>
        </w:rPr>
        <w:fldChar w:fldCharType="separate"/>
      </w:r>
      <w:r w:rsidR="009A19BD" w:rsidRPr="009F54C0">
        <w:rPr>
          <w:rFonts w:ascii="Maiandra GD" w:hAnsi="Maiandra GD" w:cs="Arial"/>
          <w:noProof/>
        </w:rPr>
        <w:fldChar w:fldCharType="begin"/>
      </w:r>
      <w:r w:rsidR="009A19BD" w:rsidRPr="009F54C0">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9F54C0">
        <w:rPr>
          <w:rFonts w:ascii="Maiandra GD" w:hAnsi="Maiandra GD" w:cs="Arial"/>
          <w:noProof/>
        </w:rPr>
        <w:fldChar w:fldCharType="separate"/>
      </w:r>
      <w:r w:rsidR="00CC5265" w:rsidRPr="009F54C0">
        <w:rPr>
          <w:rFonts w:ascii="Maiandra GD" w:hAnsi="Maiandra GD" w:cs="Arial"/>
          <w:noProof/>
        </w:rPr>
        <w:fldChar w:fldCharType="begin"/>
      </w:r>
      <w:r w:rsidR="0042098D" w:rsidRPr="009F54C0">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9F54C0">
        <w:rPr>
          <w:rFonts w:ascii="Maiandra GD" w:hAnsi="Maiandra GD" w:cs="Arial"/>
          <w:noProof/>
        </w:rPr>
        <w:fldChar w:fldCharType="separate"/>
      </w:r>
      <w:r w:rsidR="00D61377" w:rsidRPr="009F54C0">
        <w:rPr>
          <w:rFonts w:ascii="Maiandra GD" w:hAnsi="Maiandra GD" w:cs="Arial"/>
          <w:noProof/>
        </w:rPr>
        <w:fldChar w:fldCharType="begin"/>
      </w:r>
      <w:r w:rsidR="00D61377" w:rsidRPr="009F54C0">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9F54C0">
        <w:rPr>
          <w:rFonts w:ascii="Maiandra GD" w:hAnsi="Maiandra GD" w:cs="Arial"/>
          <w:noProof/>
        </w:rPr>
        <w:fldChar w:fldCharType="separate"/>
      </w:r>
      <w:r w:rsidR="00377AB8"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9F54C0">
        <w:rPr>
          <w:rFonts w:ascii="Maiandra GD" w:hAnsi="Maiandra GD" w:cs="Arial"/>
          <w:noProof/>
        </w:rPr>
        <w:fldChar w:fldCharType="separate"/>
      </w:r>
      <w:r w:rsidR="00933A0A"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9F54C0">
        <w:rPr>
          <w:rFonts w:ascii="Maiandra GD" w:hAnsi="Maiandra GD" w:cs="Arial"/>
          <w:noProof/>
        </w:rPr>
        <w:fldChar w:fldCharType="separate"/>
      </w:r>
      <w:r w:rsidR="00B26584" w:rsidRPr="009F54C0">
        <w:rPr>
          <w:rFonts w:ascii="Maiandra GD" w:hAnsi="Maiandra GD" w:cs="Arial"/>
          <w:noProof/>
        </w:rPr>
        <w:fldChar w:fldCharType="begin"/>
      </w:r>
      <w:r w:rsidR="00B26584" w:rsidRPr="009F54C0">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9F54C0">
        <w:rPr>
          <w:rFonts w:ascii="Maiandra GD" w:hAnsi="Maiandra GD" w:cs="Arial"/>
          <w:noProof/>
        </w:rPr>
        <w:fldChar w:fldCharType="separate"/>
      </w:r>
      <w:r w:rsidR="00877491" w:rsidRPr="009F54C0">
        <w:rPr>
          <w:rFonts w:ascii="Maiandra GD" w:hAnsi="Maiandra GD" w:cs="Arial"/>
          <w:noProof/>
        </w:rPr>
        <w:fldChar w:fldCharType="begin"/>
      </w:r>
      <w:r w:rsidR="00877491"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9F54C0">
        <w:rPr>
          <w:rFonts w:ascii="Maiandra GD" w:hAnsi="Maiandra GD" w:cs="Arial"/>
          <w:noProof/>
        </w:rPr>
        <w:fldChar w:fldCharType="separate"/>
      </w:r>
      <w:r w:rsidR="00371052" w:rsidRPr="009F54C0">
        <w:rPr>
          <w:rFonts w:ascii="Maiandra GD" w:hAnsi="Maiandra GD" w:cs="Arial"/>
          <w:noProof/>
        </w:rPr>
        <w:fldChar w:fldCharType="begin"/>
      </w:r>
      <w:r w:rsidR="00371052"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9F54C0">
        <w:rPr>
          <w:rFonts w:ascii="Maiandra GD" w:hAnsi="Maiandra GD" w:cs="Arial"/>
          <w:noProof/>
        </w:rPr>
        <w:fldChar w:fldCharType="separate"/>
      </w:r>
      <w:r w:rsidR="004C427E" w:rsidRPr="009F54C0">
        <w:rPr>
          <w:rFonts w:ascii="Maiandra GD" w:hAnsi="Maiandra GD" w:cs="Arial"/>
          <w:noProof/>
        </w:rPr>
        <w:fldChar w:fldCharType="begin"/>
      </w:r>
      <w:r w:rsidR="004C427E"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9F54C0">
        <w:rPr>
          <w:rFonts w:ascii="Maiandra GD" w:hAnsi="Maiandra GD" w:cs="Arial"/>
          <w:noProof/>
        </w:rPr>
        <w:fldChar w:fldCharType="separate"/>
      </w:r>
      <w:r w:rsidR="00C817CF" w:rsidRPr="009F54C0">
        <w:rPr>
          <w:rFonts w:ascii="Maiandra GD" w:hAnsi="Maiandra GD" w:cs="Arial"/>
          <w:noProof/>
        </w:rPr>
        <w:fldChar w:fldCharType="begin"/>
      </w:r>
      <w:r w:rsidR="00C817CF"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9F54C0">
        <w:rPr>
          <w:rFonts w:ascii="Maiandra GD" w:hAnsi="Maiandra GD" w:cs="Arial"/>
          <w:noProof/>
        </w:rPr>
        <w:fldChar w:fldCharType="separate"/>
      </w:r>
      <w:r w:rsidR="00126BF8" w:rsidRPr="009F54C0">
        <w:rPr>
          <w:rFonts w:ascii="Maiandra GD" w:hAnsi="Maiandra GD" w:cs="Arial"/>
          <w:noProof/>
        </w:rPr>
        <w:fldChar w:fldCharType="begin"/>
      </w:r>
      <w:r w:rsidR="00126BF8"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9F54C0">
        <w:rPr>
          <w:rFonts w:ascii="Maiandra GD" w:hAnsi="Maiandra GD" w:cs="Arial"/>
          <w:noProof/>
        </w:rPr>
        <w:fldChar w:fldCharType="separate"/>
      </w:r>
      <w:r w:rsidR="00ED1235" w:rsidRPr="009F54C0">
        <w:rPr>
          <w:rFonts w:ascii="Maiandra GD" w:hAnsi="Maiandra GD" w:cs="Arial"/>
          <w:noProof/>
        </w:rPr>
        <w:fldChar w:fldCharType="begin"/>
      </w:r>
      <w:r w:rsidR="00ED1235"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9F54C0">
        <w:rPr>
          <w:rFonts w:ascii="Maiandra GD" w:hAnsi="Maiandra GD" w:cs="Arial"/>
          <w:noProof/>
        </w:rPr>
        <w:fldChar w:fldCharType="separate"/>
      </w:r>
      <w:r w:rsidR="00F51950" w:rsidRPr="009F54C0">
        <w:rPr>
          <w:rFonts w:ascii="Maiandra GD" w:hAnsi="Maiandra GD" w:cs="Arial"/>
          <w:noProof/>
        </w:rPr>
        <w:fldChar w:fldCharType="begin"/>
      </w:r>
      <w:r w:rsidR="00F51950" w:rsidRPr="009F54C0">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9F54C0">
        <w:rPr>
          <w:rFonts w:ascii="Maiandra GD" w:hAnsi="Maiandra GD" w:cs="Arial"/>
          <w:noProof/>
        </w:rPr>
        <w:fldChar w:fldCharType="separate"/>
      </w:r>
      <w:r w:rsidR="00C13F57" w:rsidRPr="009F54C0">
        <w:rPr>
          <w:rFonts w:ascii="Maiandra GD" w:hAnsi="Maiandra GD" w:cs="Arial"/>
          <w:noProof/>
        </w:rPr>
        <w:fldChar w:fldCharType="begin"/>
      </w:r>
      <w:r w:rsidR="00C13F57" w:rsidRPr="009F54C0">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sidRPr="009F54C0">
        <w:rPr>
          <w:rFonts w:ascii="Maiandra GD" w:hAnsi="Maiandra GD" w:cs="Arial"/>
          <w:noProof/>
        </w:rPr>
        <w:fldChar w:fldCharType="separate"/>
      </w:r>
      <w:r w:rsidR="002F381C" w:rsidRPr="009F54C0">
        <w:rPr>
          <w:rFonts w:ascii="Maiandra GD" w:hAnsi="Maiandra GD" w:cs="Arial"/>
          <w:noProof/>
        </w:rPr>
        <w:fldChar w:fldCharType="begin"/>
      </w:r>
      <w:r w:rsidR="002F381C" w:rsidRPr="009F54C0">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sidRPr="009F54C0">
        <w:rPr>
          <w:rFonts w:ascii="Maiandra GD" w:hAnsi="Maiandra GD" w:cs="Arial"/>
          <w:noProof/>
        </w:rPr>
        <w:fldChar w:fldCharType="separate"/>
      </w:r>
      <w:r w:rsidR="00A8159F" w:rsidRPr="009F54C0">
        <w:rPr>
          <w:rFonts w:ascii="Maiandra GD" w:hAnsi="Maiandra GD" w:cs="Arial"/>
          <w:noProof/>
        </w:rPr>
        <w:fldChar w:fldCharType="begin"/>
      </w:r>
      <w:r w:rsidR="00A8159F" w:rsidRPr="009F54C0">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159F" w:rsidRPr="009F54C0">
        <w:rPr>
          <w:rFonts w:ascii="Maiandra GD" w:hAnsi="Maiandra GD" w:cs="Arial"/>
          <w:noProof/>
        </w:rPr>
        <w:fldChar w:fldCharType="separate"/>
      </w:r>
      <w:r w:rsidR="00770932">
        <w:rPr>
          <w:rFonts w:ascii="Maiandra GD" w:hAnsi="Maiandra GD" w:cs="Arial"/>
          <w:noProof/>
        </w:rPr>
        <w:fldChar w:fldCharType="begin"/>
      </w:r>
      <w:r w:rsidR="00770932">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0932">
        <w:rPr>
          <w:rFonts w:ascii="Maiandra GD" w:hAnsi="Maiandra GD" w:cs="Arial"/>
          <w:noProof/>
        </w:rPr>
        <w:fldChar w:fldCharType="separate"/>
      </w:r>
      <w:r w:rsidR="00FE3C05">
        <w:rPr>
          <w:rFonts w:ascii="Maiandra GD" w:hAnsi="Maiandra GD" w:cs="Arial"/>
          <w:noProof/>
        </w:rPr>
        <w:fldChar w:fldCharType="begin"/>
      </w:r>
      <w:r w:rsidR="00FE3C0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3C05">
        <w:rPr>
          <w:rFonts w:ascii="Maiandra GD" w:hAnsi="Maiandra GD" w:cs="Arial"/>
          <w:noProof/>
        </w:rPr>
        <w:fldChar w:fldCharType="separate"/>
      </w:r>
      <w:r w:rsidR="00225960">
        <w:rPr>
          <w:rFonts w:ascii="Maiandra GD" w:hAnsi="Maiandra GD" w:cs="Arial"/>
          <w:noProof/>
        </w:rPr>
        <w:fldChar w:fldCharType="begin"/>
      </w:r>
      <w:r w:rsidR="0022596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5960">
        <w:rPr>
          <w:rFonts w:ascii="Maiandra GD" w:hAnsi="Maiandra GD" w:cs="Arial"/>
          <w:noProof/>
        </w:rPr>
        <w:fldChar w:fldCharType="separate"/>
      </w:r>
      <w:r w:rsidR="006E3553">
        <w:rPr>
          <w:rFonts w:ascii="Maiandra GD" w:hAnsi="Maiandra GD" w:cs="Arial"/>
          <w:noProof/>
        </w:rPr>
        <w:fldChar w:fldCharType="begin"/>
      </w:r>
      <w:r w:rsidR="006E355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553">
        <w:rPr>
          <w:rFonts w:ascii="Maiandra GD" w:hAnsi="Maiandra GD" w:cs="Arial"/>
          <w:noProof/>
        </w:rPr>
        <w:fldChar w:fldCharType="separate"/>
      </w:r>
      <w:r w:rsidR="00AE6750">
        <w:rPr>
          <w:rFonts w:ascii="Maiandra GD" w:hAnsi="Maiandra GD" w:cs="Arial"/>
          <w:noProof/>
        </w:rPr>
        <w:fldChar w:fldCharType="begin"/>
      </w:r>
      <w:r w:rsidR="00AE675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E6750">
        <w:rPr>
          <w:rFonts w:ascii="Maiandra GD" w:hAnsi="Maiandra GD" w:cs="Arial"/>
          <w:noProof/>
        </w:rPr>
        <w:fldChar w:fldCharType="separate"/>
      </w:r>
      <w:r w:rsidR="00E212E1">
        <w:rPr>
          <w:rFonts w:ascii="Maiandra GD" w:hAnsi="Maiandra GD" w:cs="Arial"/>
          <w:noProof/>
        </w:rPr>
        <w:fldChar w:fldCharType="begin"/>
      </w:r>
      <w:r w:rsidR="00E212E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212E1">
        <w:rPr>
          <w:rFonts w:ascii="Maiandra GD" w:hAnsi="Maiandra GD" w:cs="Arial"/>
          <w:noProof/>
        </w:rPr>
        <w:fldChar w:fldCharType="separate"/>
      </w:r>
      <w:r w:rsidR="0014736E">
        <w:rPr>
          <w:rFonts w:ascii="Maiandra GD" w:hAnsi="Maiandra GD" w:cs="Arial"/>
          <w:noProof/>
        </w:rPr>
        <w:fldChar w:fldCharType="begin"/>
      </w:r>
      <w:r w:rsidR="0014736E">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4736E">
        <w:rPr>
          <w:rFonts w:ascii="Maiandra GD" w:hAnsi="Maiandra GD" w:cs="Arial"/>
          <w:noProof/>
        </w:rPr>
        <w:fldChar w:fldCharType="separate"/>
      </w:r>
      <w:r w:rsidR="00B67811">
        <w:rPr>
          <w:rFonts w:ascii="Maiandra GD" w:hAnsi="Maiandra GD" w:cs="Arial"/>
          <w:noProof/>
        </w:rPr>
        <w:fldChar w:fldCharType="begin"/>
      </w:r>
      <w:r w:rsidR="00B67811">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7811">
        <w:rPr>
          <w:rFonts w:ascii="Maiandra GD" w:hAnsi="Maiandra GD" w:cs="Arial"/>
          <w:noProof/>
        </w:rPr>
        <w:fldChar w:fldCharType="separate"/>
      </w:r>
      <w:r w:rsidR="0072413D">
        <w:rPr>
          <w:rFonts w:ascii="Maiandra GD" w:hAnsi="Maiandra GD" w:cs="Arial"/>
          <w:noProof/>
        </w:rPr>
        <w:fldChar w:fldCharType="begin"/>
      </w:r>
      <w:r w:rsidR="0072413D">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2413D">
        <w:rPr>
          <w:rFonts w:ascii="Maiandra GD" w:hAnsi="Maiandra GD" w:cs="Arial"/>
          <w:noProof/>
        </w:rPr>
        <w:fldChar w:fldCharType="separate"/>
      </w:r>
      <w:r w:rsidR="003C5E22">
        <w:rPr>
          <w:rFonts w:ascii="Maiandra GD" w:hAnsi="Maiandra GD" w:cs="Arial"/>
          <w:noProof/>
        </w:rPr>
        <w:fldChar w:fldCharType="begin"/>
      </w:r>
      <w:r w:rsidR="003C5E22">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C5E22">
        <w:rPr>
          <w:rFonts w:ascii="Maiandra GD" w:hAnsi="Maiandra GD" w:cs="Arial"/>
          <w:noProof/>
        </w:rPr>
        <w:fldChar w:fldCharType="separate"/>
      </w:r>
      <w:r w:rsidR="000703CF">
        <w:rPr>
          <w:rFonts w:ascii="Maiandra GD" w:hAnsi="Maiandra GD" w:cs="Arial"/>
          <w:noProof/>
        </w:rPr>
        <w:fldChar w:fldCharType="begin"/>
      </w:r>
      <w:r w:rsidR="000703CF">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703CF">
        <w:rPr>
          <w:rFonts w:ascii="Maiandra GD" w:hAnsi="Maiandra GD" w:cs="Arial"/>
          <w:noProof/>
        </w:rPr>
        <w:fldChar w:fldCharType="separate"/>
      </w:r>
      <w:r w:rsidR="00D6299A">
        <w:rPr>
          <w:rFonts w:ascii="Maiandra GD" w:hAnsi="Maiandra GD" w:cs="Arial"/>
          <w:noProof/>
        </w:rPr>
        <w:fldChar w:fldCharType="begin"/>
      </w:r>
      <w:r w:rsidR="00D6299A">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299A">
        <w:rPr>
          <w:rFonts w:ascii="Maiandra GD" w:hAnsi="Maiandra GD" w:cs="Arial"/>
          <w:noProof/>
        </w:rPr>
        <w:fldChar w:fldCharType="separate"/>
      </w:r>
      <w:r w:rsidR="00F270CE">
        <w:rPr>
          <w:rFonts w:ascii="Maiandra GD" w:hAnsi="Maiandra GD" w:cs="Arial"/>
          <w:noProof/>
        </w:rPr>
        <w:fldChar w:fldCharType="begin"/>
      </w:r>
      <w:r w:rsidR="00F270CE">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270CE">
        <w:rPr>
          <w:rFonts w:ascii="Maiandra GD" w:hAnsi="Maiandra GD" w:cs="Arial"/>
          <w:noProof/>
        </w:rPr>
        <w:fldChar w:fldCharType="separate"/>
      </w:r>
      <w:r w:rsidR="0033353D">
        <w:rPr>
          <w:rFonts w:ascii="Maiandra GD" w:hAnsi="Maiandra GD" w:cs="Arial"/>
          <w:noProof/>
        </w:rPr>
        <w:fldChar w:fldCharType="begin"/>
      </w:r>
      <w:r w:rsidR="0033353D">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3353D">
        <w:rPr>
          <w:rFonts w:ascii="Maiandra GD" w:hAnsi="Maiandra GD" w:cs="Arial"/>
          <w:noProof/>
        </w:rPr>
        <w:fldChar w:fldCharType="separate"/>
      </w:r>
      <w:r w:rsidR="001D5D75">
        <w:rPr>
          <w:rFonts w:ascii="Maiandra GD" w:hAnsi="Maiandra GD" w:cs="Arial"/>
          <w:noProof/>
        </w:rPr>
        <w:fldChar w:fldCharType="begin"/>
      </w:r>
      <w:r w:rsidR="001D5D75">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D5D75">
        <w:rPr>
          <w:rFonts w:ascii="Maiandra GD" w:hAnsi="Maiandra GD" w:cs="Arial"/>
          <w:noProof/>
        </w:rPr>
        <w:fldChar w:fldCharType="separate"/>
      </w:r>
      <w:r w:rsidR="00A95441">
        <w:rPr>
          <w:rFonts w:ascii="Maiandra GD" w:hAnsi="Maiandra GD" w:cs="Arial"/>
          <w:noProof/>
        </w:rPr>
        <w:fldChar w:fldCharType="begin"/>
      </w:r>
      <w:r w:rsidR="00A95441">
        <w:rPr>
          <w:rFonts w:ascii="Maiandra GD" w:hAnsi="Maiandra GD" w:cs="Arial"/>
          <w:noProof/>
        </w:rPr>
        <w:instrText xml:space="preserve"> INCLUDEPICTURE  "C:\\Users\\tchabwer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95441">
        <w:rPr>
          <w:rFonts w:ascii="Maiandra GD" w:hAnsi="Maiandra GD" w:cs="Arial"/>
          <w:noProof/>
        </w:rPr>
        <w:fldChar w:fldCharType="separate"/>
      </w:r>
      <w:r w:rsidR="009F70E3">
        <w:rPr>
          <w:rFonts w:ascii="Maiandra GD" w:hAnsi="Maiandra GD" w:cs="Arial"/>
          <w:noProof/>
        </w:rPr>
        <w:fldChar w:fldCharType="begin"/>
      </w:r>
      <w:r w:rsidR="009F70E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70E3">
        <w:rPr>
          <w:rFonts w:ascii="Maiandra GD" w:hAnsi="Maiandra GD" w:cs="Arial"/>
          <w:noProof/>
        </w:rPr>
        <w:fldChar w:fldCharType="separate"/>
      </w:r>
      <w:r w:rsidR="00B37833">
        <w:rPr>
          <w:rFonts w:ascii="Maiandra GD" w:hAnsi="Maiandra GD" w:cs="Arial"/>
          <w:noProof/>
        </w:rPr>
        <w:fldChar w:fldCharType="begin"/>
      </w:r>
      <w:r w:rsidR="00B37833">
        <w:rPr>
          <w:rFonts w:ascii="Maiandra GD" w:hAnsi="Maiandra GD" w:cs="Arial"/>
          <w:noProof/>
        </w:rPr>
        <w:instrText xml:space="preserve"> INCLUDEPICTURE  "C:\\Users\\lmoleko\\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37833">
        <w:rPr>
          <w:rFonts w:ascii="Maiandra GD" w:hAnsi="Maiandra GD" w:cs="Arial"/>
          <w:noProof/>
        </w:rPr>
        <w:fldChar w:fldCharType="separate"/>
      </w:r>
      <w:r w:rsidR="00DB15C6">
        <w:rPr>
          <w:rFonts w:ascii="Maiandra GD" w:hAnsi="Maiandra GD" w:cs="Arial"/>
          <w:noProof/>
        </w:rPr>
        <w:fldChar w:fldCharType="begin"/>
      </w:r>
      <w:r w:rsidR="00DB15C6">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B15C6">
        <w:rPr>
          <w:rFonts w:ascii="Maiandra GD" w:hAnsi="Maiandra GD" w:cs="Arial"/>
          <w:noProof/>
        </w:rPr>
        <w:fldChar w:fldCharType="separate"/>
      </w:r>
      <w:r w:rsidR="00D618B6">
        <w:rPr>
          <w:rFonts w:ascii="Maiandra GD" w:hAnsi="Maiandra GD" w:cs="Arial"/>
          <w:noProof/>
        </w:rPr>
        <w:fldChar w:fldCharType="begin"/>
      </w:r>
      <w:r w:rsidR="00D618B6">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8B6">
        <w:rPr>
          <w:rFonts w:ascii="Maiandra GD" w:hAnsi="Maiandra GD" w:cs="Arial"/>
          <w:noProof/>
        </w:rPr>
        <w:fldChar w:fldCharType="separate"/>
      </w:r>
      <w:r w:rsidR="005D6EA1">
        <w:rPr>
          <w:rFonts w:ascii="Maiandra GD" w:hAnsi="Maiandra GD" w:cs="Arial"/>
          <w:noProof/>
        </w:rPr>
        <w:fldChar w:fldCharType="begin"/>
      </w:r>
      <w:r w:rsidR="005D6EA1">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D6EA1">
        <w:rPr>
          <w:rFonts w:ascii="Maiandra GD" w:hAnsi="Maiandra GD" w:cs="Arial"/>
          <w:noProof/>
        </w:rPr>
        <w:fldChar w:fldCharType="separate"/>
      </w:r>
      <w:r w:rsidR="00974377">
        <w:rPr>
          <w:rFonts w:ascii="Maiandra GD" w:hAnsi="Maiandra GD" w:cs="Arial"/>
          <w:noProof/>
        </w:rPr>
        <w:fldChar w:fldCharType="begin"/>
      </w:r>
      <w:r w:rsidR="00974377">
        <w:rPr>
          <w:rFonts w:ascii="Maiandra GD" w:hAnsi="Maiandra GD" w:cs="Arial"/>
          <w:noProof/>
        </w:rPr>
        <w:instrText xml:space="preserve"> INCLUDEPICTURE  "C:\\Users\\tchabwera\\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74377">
        <w:rPr>
          <w:rFonts w:ascii="Maiandra GD" w:hAnsi="Maiandra GD" w:cs="Arial"/>
          <w:noProof/>
        </w:rPr>
        <w:fldChar w:fldCharType="separate"/>
      </w:r>
      <w:r w:rsidR="00412E5A">
        <w:rPr>
          <w:rFonts w:ascii="Maiandra GD" w:hAnsi="Maiandra GD" w:cs="Arial"/>
          <w:noProof/>
        </w:rPr>
        <w:fldChar w:fldCharType="begin"/>
      </w:r>
      <w:r w:rsidR="00412E5A">
        <w:rPr>
          <w:rFonts w:ascii="Maiandra GD" w:hAnsi="Maiandra GD" w:cs="Arial"/>
          <w:noProof/>
        </w:rPr>
        <w:instrText xml:space="preserve"> INCLUDEPICTURE  "C:\\Users\\tchabwera\\Documents\\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12E5A">
        <w:rPr>
          <w:rFonts w:ascii="Maiandra GD" w:hAnsi="Maiandra GD" w:cs="Arial"/>
          <w:noProof/>
        </w:rPr>
        <w:fldChar w:fldCharType="separate"/>
      </w:r>
      <w:r w:rsidR="00A96DF2">
        <w:rPr>
          <w:rFonts w:ascii="Maiandra GD" w:hAnsi="Maiandra GD" w:cs="Arial"/>
          <w:noProof/>
        </w:rPr>
        <w:fldChar w:fldCharType="begin"/>
      </w:r>
      <w:r w:rsidR="00A96DF2">
        <w:rPr>
          <w:rFonts w:ascii="Maiandra GD" w:hAnsi="Maiandra GD" w:cs="Arial"/>
          <w:noProof/>
        </w:rPr>
        <w:instrText xml:space="preserve"> INCLUDEPICTURE  "C:\\Users\\tchabwera\\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96DF2">
        <w:rPr>
          <w:rFonts w:ascii="Maiandra GD" w:hAnsi="Maiandra GD" w:cs="Arial"/>
          <w:noProof/>
        </w:rPr>
        <w:fldChar w:fldCharType="separate"/>
      </w:r>
      <w:r w:rsidR="00425A6E">
        <w:rPr>
          <w:rFonts w:ascii="Maiandra GD" w:hAnsi="Maiandra GD" w:cs="Arial"/>
          <w:noProof/>
        </w:rPr>
        <w:fldChar w:fldCharType="begin"/>
      </w:r>
      <w:r w:rsidR="00425A6E">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25A6E">
        <w:rPr>
          <w:rFonts w:ascii="Maiandra GD" w:hAnsi="Maiandra GD" w:cs="Arial"/>
          <w:noProof/>
        </w:rPr>
        <w:fldChar w:fldCharType="separate"/>
      </w:r>
      <w:r w:rsidR="00396CC9">
        <w:rPr>
          <w:rFonts w:ascii="Maiandra GD" w:hAnsi="Maiandra GD" w:cs="Arial"/>
          <w:noProof/>
        </w:rPr>
        <w:fldChar w:fldCharType="begin"/>
      </w:r>
      <w:r w:rsidR="00396CC9">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96CC9">
        <w:rPr>
          <w:rFonts w:ascii="Maiandra GD" w:hAnsi="Maiandra GD" w:cs="Arial"/>
          <w:noProof/>
        </w:rPr>
        <w:fldChar w:fldCharType="separate"/>
      </w:r>
      <w:r w:rsidR="00F8236E">
        <w:rPr>
          <w:rFonts w:ascii="Maiandra GD" w:hAnsi="Maiandra GD" w:cs="Arial"/>
          <w:noProof/>
        </w:rPr>
        <w:fldChar w:fldCharType="begin"/>
      </w:r>
      <w:r w:rsidR="00F8236E">
        <w:rPr>
          <w:rFonts w:ascii="Maiandra GD" w:hAnsi="Maiandra GD" w:cs="Arial"/>
          <w:noProof/>
        </w:rPr>
        <w:instrText xml:space="preserve"> INCLUDEPICTURE  "C:\\Users\\tchabwera\\Documents\\My Stuff\\SADC WORK\\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8236E">
        <w:rPr>
          <w:rFonts w:ascii="Maiandra GD" w:hAnsi="Maiandra GD" w:cs="Arial"/>
          <w:noProof/>
        </w:rPr>
        <w:fldChar w:fldCharType="separate"/>
      </w:r>
      <w:r w:rsidR="001E385F">
        <w:rPr>
          <w:rFonts w:ascii="Maiandra GD" w:hAnsi="Maiandra GD" w:cs="Arial"/>
          <w:noProof/>
        </w:rPr>
        <w:fldChar w:fldCharType="begin"/>
      </w:r>
      <w:r w:rsidR="001E385F">
        <w:rPr>
          <w:rFonts w:ascii="Maiandra GD" w:hAnsi="Maiandra GD" w:cs="Arial"/>
          <w:noProof/>
        </w:rPr>
        <w:instrText xml:space="preserve"> INCLUDEPICTURE  "C:\\Users\\tnyamukondiwa\\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E385F">
        <w:rPr>
          <w:rFonts w:ascii="Maiandra GD" w:hAnsi="Maiandra GD" w:cs="Arial"/>
          <w:noProof/>
        </w:rPr>
        <w:fldChar w:fldCharType="separate"/>
      </w:r>
      <w:r w:rsidR="00CE5BC3">
        <w:rPr>
          <w:rFonts w:ascii="Maiandra GD" w:hAnsi="Maiandra GD" w:cs="Arial"/>
          <w:noProof/>
        </w:rPr>
        <w:fldChar w:fldCharType="begin"/>
      </w:r>
      <w:r w:rsidR="00CE5BC3">
        <w:rPr>
          <w:rFonts w:ascii="Maiandra GD" w:hAnsi="Maiandra GD" w:cs="Arial"/>
          <w:noProof/>
        </w:rPr>
        <w:instrText xml:space="preserve"> INCLUDEPICTURE  "C:\\Users\\kratsatsi\\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E5BC3">
        <w:rPr>
          <w:rFonts w:ascii="Maiandra GD" w:hAnsi="Maiandra GD" w:cs="Arial"/>
          <w:noProof/>
        </w:rPr>
        <w:fldChar w:fldCharType="separate"/>
      </w:r>
      <w:r w:rsidR="00A242F8">
        <w:rPr>
          <w:rFonts w:ascii="Maiandra GD" w:hAnsi="Maiandra GD" w:cs="Arial"/>
          <w:noProof/>
        </w:rPr>
        <w:fldChar w:fldCharType="begin"/>
      </w:r>
      <w:r w:rsidR="00A242F8">
        <w:rPr>
          <w:rFonts w:ascii="Maiandra GD" w:hAnsi="Maiandra GD" w:cs="Arial"/>
          <w:noProof/>
        </w:rPr>
        <w:instrText xml:space="preserve"> INCLUDEPICTURE  "C:\\Users\\tchabwera\\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242F8">
        <w:rPr>
          <w:rFonts w:ascii="Maiandra GD" w:hAnsi="Maiandra GD" w:cs="Arial"/>
          <w:noProof/>
        </w:rPr>
        <w:fldChar w:fldCharType="separate"/>
      </w:r>
      <w:r w:rsidR="007D6686">
        <w:rPr>
          <w:rFonts w:ascii="Maiandra GD" w:hAnsi="Maiandra GD" w:cs="Arial"/>
          <w:noProof/>
        </w:rPr>
        <w:fldChar w:fldCharType="begin"/>
      </w:r>
      <w:r w:rsidR="007D6686">
        <w:rPr>
          <w:rFonts w:ascii="Maiandra GD" w:hAnsi="Maiandra GD" w:cs="Arial"/>
          <w:noProof/>
        </w:rPr>
        <w:instrText xml:space="preserve"> INCLUDEPICTURE  "C:\\Users\\tchabwera\\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D6686">
        <w:rPr>
          <w:rFonts w:ascii="Maiandra GD" w:hAnsi="Maiandra GD" w:cs="Arial"/>
          <w:noProof/>
        </w:rPr>
        <w:fldChar w:fldCharType="separate"/>
      </w:r>
      <w:r w:rsidR="005D397C">
        <w:rPr>
          <w:rFonts w:ascii="Maiandra GD" w:hAnsi="Maiandra GD" w:cs="Arial"/>
          <w:noProof/>
        </w:rPr>
        <w:fldChar w:fldCharType="begin"/>
      </w:r>
      <w:r w:rsidR="005D397C">
        <w:rPr>
          <w:rFonts w:ascii="Maiandra GD" w:hAnsi="Maiandra GD" w:cs="Arial"/>
          <w:noProof/>
        </w:rPr>
        <w:instrText xml:space="preserve"> INCLUDEPICTURE  "C:\\Users\\tchabwera\\Documents\\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D397C">
        <w:rPr>
          <w:rFonts w:ascii="Maiandra GD" w:hAnsi="Maiandra GD" w:cs="Arial"/>
          <w:noProof/>
        </w:rPr>
        <w:fldChar w:fldCharType="separate"/>
      </w:r>
      <w:r w:rsidR="00FD730A">
        <w:rPr>
          <w:rFonts w:ascii="Maiandra GD" w:hAnsi="Maiandra GD" w:cs="Arial"/>
          <w:noProof/>
        </w:rPr>
        <w:fldChar w:fldCharType="begin"/>
      </w:r>
      <w:r w:rsidR="00FD730A">
        <w:rPr>
          <w:rFonts w:ascii="Maiandra GD" w:hAnsi="Maiandra GD" w:cs="Arial"/>
          <w:noProof/>
        </w:rPr>
        <w:instrText xml:space="preserve"> INCLUDEPICTURE  "C:\\Users\\kratsatsi\\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D730A">
        <w:rPr>
          <w:rFonts w:ascii="Maiandra GD" w:hAnsi="Maiandra GD" w:cs="Arial"/>
          <w:noProof/>
        </w:rPr>
        <w:fldChar w:fldCharType="separate"/>
      </w:r>
      <w:r w:rsidR="005B187A">
        <w:rPr>
          <w:rFonts w:ascii="Maiandra GD" w:hAnsi="Maiandra GD" w:cs="Arial"/>
          <w:noProof/>
        </w:rPr>
        <w:fldChar w:fldCharType="begin"/>
      </w:r>
      <w:r w:rsidR="005B187A">
        <w:rPr>
          <w:rFonts w:ascii="Maiandra GD" w:hAnsi="Maiandra GD" w:cs="Arial"/>
          <w:noProof/>
        </w:rPr>
        <w:instrText xml:space="preserve"> </w:instrText>
      </w:r>
      <w:r w:rsidR="005B187A">
        <w:rPr>
          <w:rFonts w:ascii="Maiandra GD" w:hAnsi="Maiandra GD" w:cs="Arial"/>
          <w:noProof/>
        </w:rPr>
        <w:instrText>INCLUDEPICTURE  "C:\\Users\\vchingalawa\\Desktop\\AA AEX-ANTE REVIEWS FY2022 23\\A KOPANO\\AppData\\Local\\Microsoft\\Windows\\INetCache\\Content.Outlook\\AppData\\Local\\Microsoft\\Windows\\INetCache\\Content.</w:instrText>
      </w:r>
      <w:r w:rsidR="005B187A">
        <w:rPr>
          <w:rFonts w:ascii="Maiandra GD" w:hAnsi="Maiandra GD" w:cs="Arial"/>
          <w:noProof/>
        </w:rPr>
        <w:instrText>Outlook\\AppData\\Local\\Microsoft\\Windows\\PPRM\\AppData\\Local\\AppData\\Local\\Microsoft\\Windows\\INetCache\\Content.Outlook\\AppData\\kratsatsi\\AppData\\Local\\Microsoft\\AppData\\AppData\\Local\\Microsoft\\AppData\\Local\\Microsoft\\AppData\\Local\</w:instrText>
      </w:r>
      <w:r w:rsidR="005B187A">
        <w:rPr>
          <w:rFonts w:ascii="Maiandra GD" w:hAnsi="Maiandra GD" w:cs="Arial"/>
          <w:noProof/>
        </w:rPr>
        <w:instrText>\Microsoft\\AppData\\Local\\Microsoft\\Windows\\AppData\\Local\\Microsoft\\Library\\Containers\\com.apple.mail\\Data\\AppData\\Local\\Microsoft\\Library\\Containers\\com.apple.mail\\Data\\AppData\\Local\\Microsoft\\Windows\\AppData\\Local\\Packages\\AppDat</w:instrText>
      </w:r>
      <w:r w:rsidR="005B187A">
        <w:rPr>
          <w:rFonts w:ascii="Maiandra GD" w:hAnsi="Maiandra GD" w:cs="Arial"/>
          <w:noProof/>
        </w:rPr>
        <w:instrText>a\\Local\\Microsoft\\Windows\\Library\\Containers\\com.apple.mail\\Data\\AppData\\Local\\Microsoft\\Windows\\AppData\\Local\\Microsoft\\Windows\\AppData\\Local\\Microsoft\\Windows\\Temporary Internet Files\\Content.Outlook\\AppData\\Local\\Microsoft\\Windo</w:instrText>
      </w:r>
      <w:r w:rsidR="005B187A">
        <w:rPr>
          <w:rFonts w:ascii="Maiandra GD" w:hAnsi="Maiandra GD" w:cs="Arial"/>
          <w:noProof/>
        </w:rPr>
        <w:instrText>ws\\INetCache\\AppData\\Local\\Microsoft\\Windows\\Temporary Internet Files\\Content.Outlook\\AppData\\Local\\Microsoft\\Windows\\INetCache\\AppData\\Local\\Microsoft\\Windows\\Temporary Internet Files\\AppData\\Local\\Microsoft\\Windows\\AppData\\Local\\M</w:instrText>
      </w:r>
      <w:r w:rsidR="005B187A">
        <w:rPr>
          <w:rFonts w:ascii="Maiandra GD" w:hAnsi="Maiandra GD" w:cs="Arial"/>
          <w:noProof/>
        </w:rPr>
        <w:instrText>icrosoft\\Windows\\Temporary Internet Files\\AppData\\Local\\Microsoft\\Windows\\Temporary Internet Files\\AppData\\Local\\AppData\\Documents and Settings\\angelv\\Local Settings\\Temporary Internet Files\\Local Settings\\Temporary Internet Files\\OLK6\\Ta</w:instrText>
      </w:r>
      <w:r w:rsidR="005B187A">
        <w:rPr>
          <w:rFonts w:ascii="Maiandra GD" w:hAnsi="Maiandra GD" w:cs="Arial"/>
          <w:noProof/>
        </w:rPr>
        <w:instrText>lking Notes\\WINNT\\Profiles\\faithk\\Temporary Internet Files\\OLK4A\\sadclogo_medium.jpg" \* MERGEFORMATINET</w:instrText>
      </w:r>
      <w:r w:rsidR="005B187A">
        <w:rPr>
          <w:rFonts w:ascii="Maiandra GD" w:hAnsi="Maiandra GD" w:cs="Arial"/>
          <w:noProof/>
        </w:rPr>
        <w:instrText xml:space="preserve"> </w:instrText>
      </w:r>
      <w:r w:rsidR="005B187A">
        <w:rPr>
          <w:rFonts w:ascii="Maiandra GD" w:hAnsi="Maiandra GD" w:cs="Arial"/>
          <w:noProof/>
        </w:rPr>
        <w:fldChar w:fldCharType="separate"/>
      </w:r>
      <w:r w:rsidR="00965634">
        <w:rPr>
          <w:rFonts w:ascii="Maiandra GD" w:hAnsi="Maiandra GD" w:cs="Arial"/>
          <w:noProof/>
        </w:rPr>
        <w:pict w14:anchorId="5BFF9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5pt;height:108pt;mso-width-percent:0;mso-height-percent:0;mso-width-percent:0;mso-height-percent:0" fillcolor="window">
            <v:imagedata r:id="rId19" r:href="rId20"/>
          </v:shape>
        </w:pict>
      </w:r>
      <w:r w:rsidR="005B187A">
        <w:rPr>
          <w:rFonts w:ascii="Maiandra GD" w:hAnsi="Maiandra GD" w:cs="Arial"/>
          <w:noProof/>
        </w:rPr>
        <w:fldChar w:fldCharType="end"/>
      </w:r>
      <w:r w:rsidR="00FD730A">
        <w:rPr>
          <w:rFonts w:ascii="Maiandra GD" w:hAnsi="Maiandra GD" w:cs="Arial"/>
          <w:noProof/>
        </w:rPr>
        <w:fldChar w:fldCharType="end"/>
      </w:r>
      <w:r w:rsidR="005D397C">
        <w:rPr>
          <w:rFonts w:ascii="Maiandra GD" w:hAnsi="Maiandra GD" w:cs="Arial"/>
          <w:noProof/>
        </w:rPr>
        <w:fldChar w:fldCharType="end"/>
      </w:r>
      <w:r w:rsidR="007D6686">
        <w:rPr>
          <w:rFonts w:ascii="Maiandra GD" w:hAnsi="Maiandra GD" w:cs="Arial"/>
          <w:noProof/>
        </w:rPr>
        <w:fldChar w:fldCharType="end"/>
      </w:r>
      <w:r w:rsidR="00A242F8">
        <w:rPr>
          <w:rFonts w:ascii="Maiandra GD" w:hAnsi="Maiandra GD" w:cs="Arial"/>
          <w:noProof/>
        </w:rPr>
        <w:fldChar w:fldCharType="end"/>
      </w:r>
      <w:r w:rsidR="00CE5BC3">
        <w:rPr>
          <w:rFonts w:ascii="Maiandra GD" w:hAnsi="Maiandra GD" w:cs="Arial"/>
          <w:noProof/>
        </w:rPr>
        <w:fldChar w:fldCharType="end"/>
      </w:r>
      <w:r w:rsidR="001E385F">
        <w:rPr>
          <w:rFonts w:ascii="Maiandra GD" w:hAnsi="Maiandra GD" w:cs="Arial"/>
          <w:noProof/>
        </w:rPr>
        <w:fldChar w:fldCharType="end"/>
      </w:r>
      <w:r w:rsidR="00F8236E">
        <w:rPr>
          <w:rFonts w:ascii="Maiandra GD" w:hAnsi="Maiandra GD" w:cs="Arial"/>
          <w:noProof/>
        </w:rPr>
        <w:fldChar w:fldCharType="end"/>
      </w:r>
      <w:r w:rsidR="00396CC9">
        <w:rPr>
          <w:rFonts w:ascii="Maiandra GD" w:hAnsi="Maiandra GD" w:cs="Arial"/>
          <w:noProof/>
        </w:rPr>
        <w:fldChar w:fldCharType="end"/>
      </w:r>
      <w:r w:rsidR="00425A6E">
        <w:rPr>
          <w:rFonts w:ascii="Maiandra GD" w:hAnsi="Maiandra GD" w:cs="Arial"/>
          <w:noProof/>
        </w:rPr>
        <w:fldChar w:fldCharType="end"/>
      </w:r>
      <w:r w:rsidR="00A96DF2">
        <w:rPr>
          <w:rFonts w:ascii="Maiandra GD" w:hAnsi="Maiandra GD" w:cs="Arial"/>
          <w:noProof/>
        </w:rPr>
        <w:fldChar w:fldCharType="end"/>
      </w:r>
      <w:r w:rsidR="00412E5A">
        <w:rPr>
          <w:rFonts w:ascii="Maiandra GD" w:hAnsi="Maiandra GD" w:cs="Arial"/>
          <w:noProof/>
        </w:rPr>
        <w:fldChar w:fldCharType="end"/>
      </w:r>
      <w:r w:rsidR="00974377">
        <w:rPr>
          <w:rFonts w:ascii="Maiandra GD" w:hAnsi="Maiandra GD" w:cs="Arial"/>
          <w:noProof/>
        </w:rPr>
        <w:fldChar w:fldCharType="end"/>
      </w:r>
      <w:r w:rsidR="005D6EA1">
        <w:rPr>
          <w:rFonts w:ascii="Maiandra GD" w:hAnsi="Maiandra GD" w:cs="Arial"/>
          <w:noProof/>
        </w:rPr>
        <w:fldChar w:fldCharType="end"/>
      </w:r>
      <w:r w:rsidR="00D618B6">
        <w:rPr>
          <w:rFonts w:ascii="Maiandra GD" w:hAnsi="Maiandra GD" w:cs="Arial"/>
          <w:noProof/>
        </w:rPr>
        <w:fldChar w:fldCharType="end"/>
      </w:r>
      <w:r w:rsidR="00DB15C6">
        <w:rPr>
          <w:rFonts w:ascii="Maiandra GD" w:hAnsi="Maiandra GD" w:cs="Arial"/>
          <w:noProof/>
        </w:rPr>
        <w:fldChar w:fldCharType="end"/>
      </w:r>
      <w:r w:rsidR="00B37833">
        <w:rPr>
          <w:rFonts w:ascii="Maiandra GD" w:hAnsi="Maiandra GD" w:cs="Arial"/>
          <w:noProof/>
        </w:rPr>
        <w:fldChar w:fldCharType="end"/>
      </w:r>
      <w:r w:rsidR="009F70E3">
        <w:rPr>
          <w:rFonts w:ascii="Maiandra GD" w:hAnsi="Maiandra GD" w:cs="Arial"/>
          <w:noProof/>
        </w:rPr>
        <w:fldChar w:fldCharType="end"/>
      </w:r>
      <w:r w:rsidR="00A95441">
        <w:rPr>
          <w:rFonts w:ascii="Maiandra GD" w:hAnsi="Maiandra GD" w:cs="Arial"/>
          <w:noProof/>
        </w:rPr>
        <w:fldChar w:fldCharType="end"/>
      </w:r>
      <w:r w:rsidR="001D5D75">
        <w:rPr>
          <w:rFonts w:ascii="Maiandra GD" w:hAnsi="Maiandra GD" w:cs="Arial"/>
          <w:noProof/>
        </w:rPr>
        <w:fldChar w:fldCharType="end"/>
      </w:r>
      <w:r w:rsidR="0033353D">
        <w:rPr>
          <w:rFonts w:ascii="Maiandra GD" w:hAnsi="Maiandra GD" w:cs="Arial"/>
          <w:noProof/>
        </w:rPr>
        <w:fldChar w:fldCharType="end"/>
      </w:r>
      <w:r w:rsidR="00F270CE">
        <w:rPr>
          <w:rFonts w:ascii="Maiandra GD" w:hAnsi="Maiandra GD" w:cs="Arial"/>
          <w:noProof/>
        </w:rPr>
        <w:fldChar w:fldCharType="end"/>
      </w:r>
      <w:r w:rsidR="00D6299A">
        <w:rPr>
          <w:rFonts w:ascii="Maiandra GD" w:hAnsi="Maiandra GD" w:cs="Arial"/>
          <w:noProof/>
        </w:rPr>
        <w:fldChar w:fldCharType="end"/>
      </w:r>
      <w:r w:rsidR="000703CF">
        <w:rPr>
          <w:rFonts w:ascii="Maiandra GD" w:hAnsi="Maiandra GD" w:cs="Arial"/>
          <w:noProof/>
        </w:rPr>
        <w:fldChar w:fldCharType="end"/>
      </w:r>
      <w:r w:rsidR="003C5E22">
        <w:rPr>
          <w:rFonts w:ascii="Maiandra GD" w:hAnsi="Maiandra GD" w:cs="Arial"/>
          <w:noProof/>
        </w:rPr>
        <w:fldChar w:fldCharType="end"/>
      </w:r>
      <w:r w:rsidR="0072413D">
        <w:rPr>
          <w:rFonts w:ascii="Maiandra GD" w:hAnsi="Maiandra GD" w:cs="Arial"/>
          <w:noProof/>
        </w:rPr>
        <w:fldChar w:fldCharType="end"/>
      </w:r>
      <w:r w:rsidR="00B67811">
        <w:rPr>
          <w:rFonts w:ascii="Maiandra GD" w:hAnsi="Maiandra GD" w:cs="Arial"/>
          <w:noProof/>
        </w:rPr>
        <w:fldChar w:fldCharType="end"/>
      </w:r>
      <w:r w:rsidR="0014736E">
        <w:rPr>
          <w:rFonts w:ascii="Maiandra GD" w:hAnsi="Maiandra GD" w:cs="Arial"/>
          <w:noProof/>
        </w:rPr>
        <w:fldChar w:fldCharType="end"/>
      </w:r>
      <w:r w:rsidR="00E212E1">
        <w:rPr>
          <w:rFonts w:ascii="Maiandra GD" w:hAnsi="Maiandra GD" w:cs="Arial"/>
          <w:noProof/>
        </w:rPr>
        <w:fldChar w:fldCharType="end"/>
      </w:r>
      <w:r w:rsidR="00AE6750">
        <w:rPr>
          <w:rFonts w:ascii="Maiandra GD" w:hAnsi="Maiandra GD" w:cs="Arial"/>
          <w:noProof/>
        </w:rPr>
        <w:fldChar w:fldCharType="end"/>
      </w:r>
      <w:r w:rsidR="006E3553">
        <w:rPr>
          <w:rFonts w:ascii="Maiandra GD" w:hAnsi="Maiandra GD" w:cs="Arial"/>
          <w:noProof/>
        </w:rPr>
        <w:fldChar w:fldCharType="end"/>
      </w:r>
      <w:r w:rsidR="00225960">
        <w:rPr>
          <w:rFonts w:ascii="Maiandra GD" w:hAnsi="Maiandra GD" w:cs="Arial"/>
          <w:noProof/>
        </w:rPr>
        <w:fldChar w:fldCharType="end"/>
      </w:r>
      <w:r w:rsidR="00FE3C05">
        <w:rPr>
          <w:rFonts w:ascii="Maiandra GD" w:hAnsi="Maiandra GD" w:cs="Arial"/>
          <w:noProof/>
        </w:rPr>
        <w:fldChar w:fldCharType="end"/>
      </w:r>
      <w:r w:rsidR="00770932">
        <w:rPr>
          <w:rFonts w:ascii="Maiandra GD" w:hAnsi="Maiandra GD" w:cs="Arial"/>
          <w:noProof/>
        </w:rPr>
        <w:fldChar w:fldCharType="end"/>
      </w:r>
      <w:r w:rsidR="00A8159F" w:rsidRPr="009F54C0">
        <w:rPr>
          <w:rFonts w:ascii="Maiandra GD" w:hAnsi="Maiandra GD" w:cs="Arial"/>
          <w:noProof/>
        </w:rPr>
        <w:fldChar w:fldCharType="end"/>
      </w:r>
      <w:r w:rsidR="002F381C" w:rsidRPr="009F54C0">
        <w:rPr>
          <w:rFonts w:ascii="Maiandra GD" w:hAnsi="Maiandra GD" w:cs="Arial"/>
          <w:noProof/>
        </w:rPr>
        <w:fldChar w:fldCharType="end"/>
      </w:r>
      <w:r w:rsidR="00C13F57" w:rsidRPr="009F54C0">
        <w:rPr>
          <w:rFonts w:ascii="Maiandra GD" w:hAnsi="Maiandra GD" w:cs="Arial"/>
          <w:noProof/>
        </w:rPr>
        <w:fldChar w:fldCharType="end"/>
      </w:r>
      <w:r w:rsidR="00F51950" w:rsidRPr="009F54C0">
        <w:rPr>
          <w:rFonts w:ascii="Maiandra GD" w:hAnsi="Maiandra GD" w:cs="Arial"/>
          <w:noProof/>
        </w:rPr>
        <w:fldChar w:fldCharType="end"/>
      </w:r>
      <w:r w:rsidR="00ED1235" w:rsidRPr="009F54C0">
        <w:rPr>
          <w:rFonts w:ascii="Maiandra GD" w:hAnsi="Maiandra GD" w:cs="Arial"/>
          <w:noProof/>
        </w:rPr>
        <w:fldChar w:fldCharType="end"/>
      </w:r>
      <w:r w:rsidR="00126BF8" w:rsidRPr="009F54C0">
        <w:rPr>
          <w:rFonts w:ascii="Maiandra GD" w:hAnsi="Maiandra GD" w:cs="Arial"/>
          <w:noProof/>
        </w:rPr>
        <w:fldChar w:fldCharType="end"/>
      </w:r>
      <w:r w:rsidR="00C817CF" w:rsidRPr="009F54C0">
        <w:rPr>
          <w:rFonts w:ascii="Maiandra GD" w:hAnsi="Maiandra GD" w:cs="Arial"/>
          <w:noProof/>
        </w:rPr>
        <w:fldChar w:fldCharType="end"/>
      </w:r>
      <w:r w:rsidR="004C427E" w:rsidRPr="009F54C0">
        <w:rPr>
          <w:rFonts w:ascii="Maiandra GD" w:hAnsi="Maiandra GD" w:cs="Arial"/>
          <w:noProof/>
        </w:rPr>
        <w:fldChar w:fldCharType="end"/>
      </w:r>
      <w:r w:rsidR="00371052" w:rsidRPr="009F54C0">
        <w:rPr>
          <w:rFonts w:ascii="Maiandra GD" w:hAnsi="Maiandra GD" w:cs="Arial"/>
          <w:noProof/>
        </w:rPr>
        <w:fldChar w:fldCharType="end"/>
      </w:r>
      <w:r w:rsidR="00877491" w:rsidRPr="009F54C0">
        <w:rPr>
          <w:rFonts w:ascii="Maiandra GD" w:hAnsi="Maiandra GD" w:cs="Arial"/>
          <w:noProof/>
        </w:rPr>
        <w:fldChar w:fldCharType="end"/>
      </w:r>
      <w:r w:rsidR="00B26584" w:rsidRPr="009F54C0">
        <w:rPr>
          <w:rFonts w:ascii="Maiandra GD" w:hAnsi="Maiandra GD" w:cs="Arial"/>
          <w:noProof/>
        </w:rPr>
        <w:fldChar w:fldCharType="end"/>
      </w:r>
      <w:r w:rsidR="00933A0A" w:rsidRPr="009F54C0">
        <w:rPr>
          <w:rFonts w:ascii="Maiandra GD" w:hAnsi="Maiandra GD" w:cs="Arial"/>
          <w:noProof/>
        </w:rPr>
        <w:fldChar w:fldCharType="end"/>
      </w:r>
      <w:r w:rsidR="00377AB8" w:rsidRPr="009F54C0">
        <w:rPr>
          <w:rFonts w:ascii="Maiandra GD" w:hAnsi="Maiandra GD" w:cs="Arial"/>
          <w:noProof/>
        </w:rPr>
        <w:fldChar w:fldCharType="end"/>
      </w:r>
      <w:r w:rsidR="00D61377" w:rsidRPr="009F54C0">
        <w:rPr>
          <w:rFonts w:ascii="Maiandra GD" w:hAnsi="Maiandra GD" w:cs="Arial"/>
          <w:noProof/>
        </w:rPr>
        <w:fldChar w:fldCharType="end"/>
      </w:r>
      <w:r w:rsidR="00CC5265" w:rsidRPr="009F54C0">
        <w:rPr>
          <w:rFonts w:ascii="Maiandra GD" w:hAnsi="Maiandra GD" w:cs="Arial"/>
          <w:noProof/>
        </w:rPr>
        <w:fldChar w:fldCharType="end"/>
      </w:r>
      <w:r w:rsidR="009A19BD" w:rsidRPr="009F54C0">
        <w:rPr>
          <w:rFonts w:ascii="Maiandra GD" w:hAnsi="Maiandra GD" w:cs="Arial"/>
          <w:noProof/>
        </w:rPr>
        <w:fldChar w:fldCharType="end"/>
      </w:r>
      <w:r w:rsidR="00EA3DD1" w:rsidRPr="009F54C0">
        <w:rPr>
          <w:rFonts w:ascii="Maiandra GD" w:hAnsi="Maiandra GD" w:cs="Arial"/>
          <w:noProof/>
        </w:rPr>
        <w:fldChar w:fldCharType="end"/>
      </w:r>
      <w:r w:rsidR="009358F2" w:rsidRPr="009F54C0">
        <w:rPr>
          <w:rFonts w:ascii="Maiandra GD" w:hAnsi="Maiandra GD" w:cs="Arial"/>
          <w:noProof/>
        </w:rPr>
        <w:fldChar w:fldCharType="end"/>
      </w:r>
      <w:r w:rsidR="002D1D32" w:rsidRPr="009F54C0">
        <w:rPr>
          <w:rFonts w:ascii="Maiandra GD" w:hAnsi="Maiandra GD" w:cs="Arial"/>
          <w:noProof/>
        </w:rPr>
        <w:fldChar w:fldCharType="end"/>
      </w:r>
      <w:r w:rsidR="00894059" w:rsidRPr="009F54C0">
        <w:rPr>
          <w:rFonts w:ascii="Maiandra GD" w:hAnsi="Maiandra GD" w:cs="Arial"/>
        </w:rPr>
        <w:fldChar w:fldCharType="end"/>
      </w:r>
      <w:r w:rsidR="009F1BE4" w:rsidRPr="009F54C0">
        <w:rPr>
          <w:rFonts w:ascii="Maiandra GD" w:hAnsi="Maiandra GD" w:cs="Arial"/>
        </w:rPr>
        <w:fldChar w:fldCharType="end"/>
      </w:r>
      <w:r w:rsidR="003671F0" w:rsidRPr="009F54C0">
        <w:rPr>
          <w:rFonts w:ascii="Maiandra GD" w:hAnsi="Maiandra GD" w:cs="Arial"/>
        </w:rPr>
        <w:fldChar w:fldCharType="end"/>
      </w:r>
      <w:r w:rsidR="00AC3721" w:rsidRPr="009F54C0">
        <w:rPr>
          <w:rFonts w:ascii="Maiandra GD" w:hAnsi="Maiandra GD" w:cs="Arial"/>
        </w:rPr>
        <w:fldChar w:fldCharType="end"/>
      </w:r>
      <w:r w:rsidR="001B6732" w:rsidRPr="009F54C0">
        <w:rPr>
          <w:rFonts w:ascii="Maiandra GD" w:hAnsi="Maiandra GD" w:cs="Arial"/>
        </w:rPr>
        <w:fldChar w:fldCharType="end"/>
      </w:r>
      <w:r w:rsidR="0093094D" w:rsidRPr="009F54C0">
        <w:rPr>
          <w:rFonts w:ascii="Maiandra GD" w:hAnsi="Maiandra GD" w:cs="Arial"/>
        </w:rPr>
        <w:fldChar w:fldCharType="end"/>
      </w:r>
      <w:r w:rsidR="005C0E21" w:rsidRPr="009F54C0">
        <w:rPr>
          <w:rFonts w:ascii="Maiandra GD" w:hAnsi="Maiandra GD" w:cs="Arial"/>
        </w:rPr>
        <w:fldChar w:fldCharType="end"/>
      </w:r>
      <w:r w:rsidR="00E44BC6" w:rsidRPr="009F54C0">
        <w:rPr>
          <w:rFonts w:ascii="Maiandra GD" w:hAnsi="Maiandra GD" w:cs="Arial"/>
        </w:rPr>
        <w:fldChar w:fldCharType="end"/>
      </w:r>
      <w:r w:rsidR="00CD1DB7" w:rsidRPr="009F54C0">
        <w:rPr>
          <w:rFonts w:ascii="Maiandra GD" w:hAnsi="Maiandra GD" w:cs="Arial"/>
        </w:rPr>
        <w:fldChar w:fldCharType="end"/>
      </w:r>
      <w:r w:rsidR="00A0244E" w:rsidRPr="009F54C0">
        <w:rPr>
          <w:rFonts w:ascii="Maiandra GD" w:hAnsi="Maiandra GD" w:cs="Arial"/>
        </w:rPr>
        <w:fldChar w:fldCharType="end"/>
      </w:r>
      <w:r w:rsidR="007E08D0" w:rsidRPr="009F54C0">
        <w:rPr>
          <w:rFonts w:ascii="Maiandra GD" w:hAnsi="Maiandra GD" w:cs="Arial"/>
        </w:rPr>
        <w:fldChar w:fldCharType="end"/>
      </w:r>
      <w:r w:rsidR="003B5606" w:rsidRPr="009F54C0">
        <w:rPr>
          <w:rFonts w:ascii="Maiandra GD" w:hAnsi="Maiandra GD" w:cs="Arial"/>
        </w:rPr>
        <w:fldChar w:fldCharType="end"/>
      </w:r>
      <w:r w:rsidR="006E32D6" w:rsidRPr="009F54C0">
        <w:rPr>
          <w:rFonts w:ascii="Maiandra GD" w:hAnsi="Maiandra GD" w:cs="Arial"/>
        </w:rPr>
        <w:fldChar w:fldCharType="end"/>
      </w:r>
      <w:r w:rsidR="00FC5486" w:rsidRPr="009F54C0">
        <w:rPr>
          <w:rFonts w:ascii="Maiandra GD" w:hAnsi="Maiandra GD" w:cs="Arial"/>
        </w:rPr>
        <w:fldChar w:fldCharType="end"/>
      </w:r>
      <w:r w:rsidR="00573408" w:rsidRPr="009F54C0">
        <w:rPr>
          <w:rFonts w:ascii="Maiandra GD" w:hAnsi="Maiandra GD" w:cs="Arial"/>
        </w:rPr>
        <w:fldChar w:fldCharType="end"/>
      </w:r>
      <w:r w:rsidR="00B62336"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p>
    <w:p w14:paraId="5C4A1F8E" w14:textId="77777777" w:rsidR="00AD4FA6" w:rsidRPr="009F54C0" w:rsidRDefault="00AD4FA6" w:rsidP="00AD4FA6">
      <w:pPr>
        <w:jc w:val="center"/>
        <w:rPr>
          <w:rFonts w:ascii="Maiandra GD" w:hAnsi="Maiandra GD" w:cs="Arial"/>
          <w:b/>
          <w:sz w:val="52"/>
          <w:szCs w:val="52"/>
        </w:rPr>
      </w:pPr>
    </w:p>
    <w:p w14:paraId="22A978CF" w14:textId="77777777" w:rsidR="00CD1DB7" w:rsidRPr="009F54C0" w:rsidRDefault="00CD1DB7" w:rsidP="00CD1DB7">
      <w:pPr>
        <w:spacing w:line="276" w:lineRule="auto"/>
        <w:jc w:val="center"/>
        <w:rPr>
          <w:rFonts w:ascii="Maiandra GD" w:hAnsi="Maiandra GD" w:cs="Arial"/>
          <w:b/>
          <w:lang w:val="en-GB"/>
        </w:rPr>
      </w:pPr>
    </w:p>
    <w:p w14:paraId="5A8C5817" w14:textId="77777777" w:rsidR="00CD1DB7" w:rsidRPr="009F54C0" w:rsidRDefault="00C944C5" w:rsidP="00CD1DB7">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(Global Price</w:t>
      </w:r>
      <w:r w:rsidR="00CD1DB7" w:rsidRPr="009F54C0">
        <w:rPr>
          <w:rFonts w:ascii="Maiandra GD" w:hAnsi="Maiandra GD" w:cs="Arial"/>
          <w:b/>
          <w:sz w:val="28"/>
          <w:szCs w:val="28"/>
          <w:lang w:val="en-GB"/>
        </w:rPr>
        <w:t xml:space="preserve">) </w:t>
      </w:r>
    </w:p>
    <w:p w14:paraId="551C61B7" w14:textId="77777777" w:rsidR="00CD1DB7" w:rsidRPr="009F54C0" w:rsidRDefault="00CD1DB7" w:rsidP="00CD1DB7">
      <w:pPr>
        <w:spacing w:line="276" w:lineRule="auto"/>
        <w:jc w:val="center"/>
        <w:rPr>
          <w:rFonts w:ascii="Maiandra GD" w:hAnsi="Maiandra GD" w:cs="Arial"/>
          <w:b/>
          <w:lang w:val="en-GB"/>
        </w:rPr>
      </w:pPr>
    </w:p>
    <w:p w14:paraId="3CDD90E2" w14:textId="77777777" w:rsidR="00E06A8F" w:rsidRDefault="009F70E3" w:rsidP="007C3F08">
      <w:pPr>
        <w:spacing w:line="276" w:lineRule="auto"/>
        <w:jc w:val="center"/>
        <w:rPr>
          <w:rFonts w:ascii="Maiandra GD" w:hAnsi="Maiandra GD" w:cs="Arial"/>
          <w:b/>
          <w:sz w:val="28"/>
          <w:szCs w:val="28"/>
        </w:rPr>
      </w:pPr>
      <w:r w:rsidRPr="009F70E3">
        <w:rPr>
          <w:rFonts w:ascii="Maiandra GD" w:hAnsi="Maiandra GD" w:cs="Arial"/>
          <w:b/>
          <w:sz w:val="28"/>
          <w:szCs w:val="28"/>
        </w:rPr>
        <w:t xml:space="preserve">CONSULTANCY FOR </w:t>
      </w:r>
      <w:r w:rsidR="00EA0034" w:rsidRPr="00EA0034">
        <w:rPr>
          <w:rFonts w:ascii="Maiandra GD" w:hAnsi="Maiandra GD" w:cs="Arial"/>
          <w:b/>
          <w:sz w:val="28"/>
          <w:szCs w:val="28"/>
        </w:rPr>
        <w:t>DEVELOPMENT OF THE SADC MODEL NATIONAL TELECOMMUNICATIONS PLAN (NETP)</w:t>
      </w:r>
    </w:p>
    <w:p w14:paraId="1B0BFB0E" w14:textId="77777777" w:rsidR="009F70E3" w:rsidRPr="009F54C0" w:rsidRDefault="009F70E3" w:rsidP="007C3F08">
      <w:pPr>
        <w:spacing w:line="276" w:lineRule="auto"/>
        <w:jc w:val="center"/>
        <w:rPr>
          <w:rFonts w:ascii="Maiandra GD" w:hAnsi="Maiandra GD" w:cs="Arial"/>
          <w:b/>
          <w:sz w:val="28"/>
          <w:szCs w:val="28"/>
        </w:rPr>
      </w:pPr>
    </w:p>
    <w:p w14:paraId="35AB1078" w14:textId="77777777" w:rsidR="00CD1DB7" w:rsidRPr="00A83F86" w:rsidRDefault="00A83F86" w:rsidP="00A83F86">
      <w:pPr>
        <w:spacing w:line="276" w:lineRule="auto"/>
        <w:jc w:val="center"/>
        <w:rPr>
          <w:rFonts w:ascii="Maiandra GD" w:hAnsi="Maiandra GD" w:cs="Arial"/>
          <w:b/>
          <w:sz w:val="28"/>
          <w:szCs w:val="28"/>
          <w:lang w:val="en-GB"/>
        </w:rPr>
      </w:pPr>
      <w:r w:rsidRPr="00A83F86">
        <w:rPr>
          <w:rFonts w:ascii="Maiandra GD" w:hAnsi="Maiandra GD" w:cs="Arial"/>
          <w:b/>
          <w:sz w:val="28"/>
          <w:szCs w:val="28"/>
          <w:lang w:val="en-GB"/>
        </w:rPr>
        <w:t>SADC/3/5/2/</w:t>
      </w:r>
      <w:r w:rsidR="008225E7">
        <w:rPr>
          <w:rFonts w:ascii="Maiandra GD" w:hAnsi="Maiandra GD" w:cs="Arial"/>
          <w:b/>
          <w:sz w:val="28"/>
          <w:szCs w:val="28"/>
          <w:lang w:val="en-GB"/>
        </w:rPr>
        <w:t>23</w:t>
      </w:r>
      <w:r w:rsidR="00EA0034">
        <w:rPr>
          <w:rFonts w:ascii="Maiandra GD" w:hAnsi="Maiandra GD" w:cs="Arial"/>
          <w:b/>
          <w:sz w:val="28"/>
          <w:szCs w:val="28"/>
          <w:lang w:val="en-GB"/>
        </w:rPr>
        <w:t>2</w:t>
      </w:r>
    </w:p>
    <w:p w14:paraId="7EA390E6" w14:textId="77777777" w:rsidR="00CD1DB7" w:rsidRPr="009F54C0" w:rsidRDefault="00CD1DB7" w:rsidP="00CD1DB7">
      <w:pPr>
        <w:spacing w:line="276" w:lineRule="auto"/>
        <w:jc w:val="center"/>
        <w:rPr>
          <w:rFonts w:ascii="Maiandra GD" w:hAnsi="Maiandra GD" w:cs="Arial"/>
          <w:b/>
          <w:lang w:val="en-GB"/>
        </w:rPr>
      </w:pPr>
    </w:p>
    <w:p w14:paraId="63FAC86E" w14:textId="77777777" w:rsidR="00CD1DB7" w:rsidRPr="009F54C0" w:rsidRDefault="00CD1DB7" w:rsidP="00CD1DB7">
      <w:pPr>
        <w:spacing w:line="276" w:lineRule="auto"/>
        <w:jc w:val="center"/>
        <w:rPr>
          <w:rFonts w:ascii="Maiandra GD" w:hAnsi="Maiandra GD" w:cs="Arial"/>
          <w:b/>
          <w:lang w:val="en-GB"/>
        </w:rPr>
      </w:pPr>
    </w:p>
    <w:p w14:paraId="26E80DFC" w14:textId="77777777" w:rsidR="00CD1DB7" w:rsidRPr="009F54C0" w:rsidRDefault="00CD1DB7" w:rsidP="00CD1DB7">
      <w:pPr>
        <w:spacing w:line="276" w:lineRule="auto"/>
        <w:jc w:val="center"/>
        <w:rPr>
          <w:rFonts w:ascii="Maiandra GD" w:hAnsi="Maiandra GD" w:cs="Arial"/>
          <w:b/>
          <w:lang w:val="en-GB"/>
        </w:rPr>
      </w:pPr>
    </w:p>
    <w:p w14:paraId="2F6D5736" w14:textId="77777777" w:rsidR="00CD1DB7" w:rsidRPr="009F54C0" w:rsidRDefault="00CD1DB7" w:rsidP="00CD1DB7">
      <w:pPr>
        <w:spacing w:line="276" w:lineRule="auto"/>
        <w:jc w:val="center"/>
        <w:rPr>
          <w:rFonts w:ascii="Maiandra GD" w:hAnsi="Maiandra GD" w:cs="Arial"/>
          <w:b/>
          <w:lang w:val="en-GB"/>
        </w:rPr>
      </w:pPr>
    </w:p>
    <w:p w14:paraId="10B78438" w14:textId="77777777" w:rsidR="00CD1DB7" w:rsidRPr="009F54C0" w:rsidRDefault="00CD1DB7" w:rsidP="00CD1DB7">
      <w:pPr>
        <w:spacing w:line="276" w:lineRule="auto"/>
        <w:jc w:val="center"/>
        <w:rPr>
          <w:rFonts w:ascii="Maiandra GD" w:hAnsi="Maiandra GD" w:cs="Arial"/>
          <w:b/>
          <w:lang w:val="en-GB"/>
        </w:rPr>
      </w:pPr>
    </w:p>
    <w:p w14:paraId="6B580466" w14:textId="77777777" w:rsidR="00CD1DB7" w:rsidRPr="009F54C0" w:rsidRDefault="00CD1DB7" w:rsidP="00CD1DB7">
      <w:pPr>
        <w:spacing w:line="276" w:lineRule="auto"/>
        <w:jc w:val="center"/>
        <w:rPr>
          <w:rFonts w:ascii="Maiandra GD" w:hAnsi="Maiandra GD" w:cs="Arial"/>
          <w:b/>
          <w:lang w:val="en-GB"/>
        </w:rPr>
      </w:pPr>
    </w:p>
    <w:p w14:paraId="2AADB5C4" w14:textId="77777777" w:rsidR="00CD1DB7" w:rsidRPr="009F54C0" w:rsidRDefault="00CD1DB7" w:rsidP="00CD1DB7">
      <w:pPr>
        <w:spacing w:line="276" w:lineRule="auto"/>
        <w:jc w:val="center"/>
        <w:rPr>
          <w:rFonts w:ascii="Maiandra GD" w:hAnsi="Maiandra GD" w:cs="Arial"/>
          <w:b/>
          <w:lang w:val="en-GB"/>
        </w:rPr>
      </w:pPr>
    </w:p>
    <w:p w14:paraId="6522EBA7" w14:textId="77777777" w:rsidR="00CD1DB7" w:rsidRPr="009F54C0" w:rsidRDefault="00CD1DB7" w:rsidP="00CD1DB7">
      <w:pPr>
        <w:spacing w:line="276" w:lineRule="auto"/>
        <w:jc w:val="center"/>
        <w:rPr>
          <w:rFonts w:ascii="Maiandra GD" w:hAnsi="Maiandra GD" w:cs="Arial"/>
          <w:b/>
          <w:lang w:val="en-GB"/>
        </w:rPr>
      </w:pPr>
    </w:p>
    <w:p w14:paraId="07B76281" w14:textId="77777777" w:rsidR="00CD1DB7" w:rsidRPr="009F54C0" w:rsidRDefault="00CD1DB7" w:rsidP="00CD1DB7">
      <w:pPr>
        <w:spacing w:line="276" w:lineRule="auto"/>
        <w:jc w:val="center"/>
        <w:rPr>
          <w:rFonts w:ascii="Maiandra GD" w:hAnsi="Maiandra GD" w:cs="Arial"/>
          <w:b/>
          <w:lang w:val="en-GB"/>
        </w:rPr>
      </w:pPr>
    </w:p>
    <w:p w14:paraId="214A9381" w14:textId="77777777" w:rsidR="006E2838" w:rsidRPr="009F54C0" w:rsidRDefault="006E2838" w:rsidP="00D2097D">
      <w:pPr>
        <w:jc w:val="both"/>
        <w:rPr>
          <w:rFonts w:ascii="Maiandra GD" w:hAnsi="Maiandra GD" w:cs="Arial"/>
          <w:sz w:val="52"/>
          <w:szCs w:val="52"/>
        </w:rPr>
      </w:pPr>
    </w:p>
    <w:p w14:paraId="45098EE2" w14:textId="77777777" w:rsidR="00AD4FA6" w:rsidRPr="009F54C0" w:rsidRDefault="00AD4FA6" w:rsidP="00D2097D">
      <w:pPr>
        <w:jc w:val="both"/>
        <w:rPr>
          <w:rFonts w:ascii="Maiandra GD" w:hAnsi="Maiandra GD" w:cs="Arial"/>
          <w:sz w:val="52"/>
          <w:szCs w:val="52"/>
        </w:rPr>
      </w:pPr>
    </w:p>
    <w:p w14:paraId="1ABB57D5" w14:textId="77777777" w:rsidR="00AD4FA6" w:rsidRPr="00EA066C" w:rsidRDefault="00AD4FA6" w:rsidP="00D2097D">
      <w:pPr>
        <w:jc w:val="both"/>
        <w:rPr>
          <w:rFonts w:ascii="Maiandra GD" w:hAnsi="Maiandra GD" w:cs="Arial"/>
          <w:i/>
          <w:sz w:val="44"/>
          <w:szCs w:val="44"/>
        </w:rPr>
      </w:pPr>
    </w:p>
    <w:p w14:paraId="20255727" w14:textId="77777777" w:rsidR="00AD4FA6" w:rsidRPr="00EA066C" w:rsidRDefault="00AD4FA6" w:rsidP="00D2097D">
      <w:pPr>
        <w:jc w:val="both"/>
        <w:rPr>
          <w:rFonts w:ascii="Maiandra GD" w:hAnsi="Maiandra GD" w:cs="Arial"/>
        </w:rPr>
      </w:pPr>
    </w:p>
    <w:p w14:paraId="538D45AA" w14:textId="77777777" w:rsidR="00AD4FA6" w:rsidRPr="00EA066C" w:rsidRDefault="00AD4FA6" w:rsidP="00D2097D">
      <w:pPr>
        <w:jc w:val="both"/>
        <w:rPr>
          <w:rFonts w:ascii="Maiandra GD" w:hAnsi="Maiandra GD" w:cs="Arial"/>
        </w:rPr>
      </w:pPr>
    </w:p>
    <w:p w14:paraId="6DB66412" w14:textId="77777777" w:rsidR="00AD4FA6" w:rsidRPr="00EA066C" w:rsidRDefault="00AD4FA6" w:rsidP="00D2097D">
      <w:pPr>
        <w:ind w:left="-270"/>
        <w:jc w:val="both"/>
        <w:rPr>
          <w:rFonts w:ascii="Maiandra GD" w:hAnsi="Maiandra GD" w:cs="Arial"/>
          <w:b/>
          <w:lang w:val="en-GB"/>
        </w:rPr>
      </w:pPr>
    </w:p>
    <w:p w14:paraId="0929F42A" w14:textId="77777777" w:rsidR="00AD4FA6" w:rsidRPr="00EA066C" w:rsidRDefault="00AD4FA6" w:rsidP="00D2097D">
      <w:pPr>
        <w:ind w:left="-270"/>
        <w:jc w:val="both"/>
        <w:rPr>
          <w:rFonts w:ascii="Maiandra GD" w:hAnsi="Maiandra GD" w:cs="Arial"/>
          <w:b/>
          <w:lang w:val="en-GB"/>
        </w:rPr>
      </w:pPr>
    </w:p>
    <w:p w14:paraId="298898D8" w14:textId="77777777" w:rsidR="00AD4FA6" w:rsidRDefault="00AD4FA6" w:rsidP="00D2097D">
      <w:pPr>
        <w:ind w:left="-270"/>
        <w:jc w:val="both"/>
        <w:rPr>
          <w:rFonts w:ascii="Maiandra GD" w:hAnsi="Maiandra GD" w:cs="Arial"/>
          <w:b/>
          <w:lang w:val="en-GB"/>
        </w:rPr>
      </w:pPr>
    </w:p>
    <w:p w14:paraId="785C6909" w14:textId="77777777" w:rsidR="007B0E38" w:rsidRPr="00EA066C" w:rsidRDefault="007B0E38" w:rsidP="00D2097D">
      <w:pPr>
        <w:ind w:left="-270"/>
        <w:jc w:val="both"/>
        <w:rPr>
          <w:rFonts w:ascii="Maiandra GD" w:hAnsi="Maiandra GD" w:cs="Arial"/>
          <w:b/>
          <w:lang w:val="en-GB"/>
        </w:rPr>
      </w:pPr>
    </w:p>
    <w:p w14:paraId="0C3684EB" w14:textId="77777777" w:rsidR="00AD4FA6" w:rsidRPr="00EA066C" w:rsidRDefault="00AD4FA6" w:rsidP="00D2097D">
      <w:pPr>
        <w:ind w:left="-270"/>
        <w:jc w:val="both"/>
        <w:rPr>
          <w:rFonts w:ascii="Maiandra GD" w:hAnsi="Maiandra GD" w:cs="Arial"/>
          <w:b/>
          <w:lang w:val="en-GB"/>
        </w:rPr>
      </w:pPr>
    </w:p>
    <w:p w14:paraId="2295EE95" w14:textId="77777777" w:rsidR="00877491" w:rsidRPr="00EA066C" w:rsidRDefault="00877491" w:rsidP="00EA0685">
      <w:pPr>
        <w:pStyle w:val="Text1"/>
        <w:ind w:left="0"/>
        <w:rPr>
          <w:rFonts w:ascii="Maiandra GD" w:hAnsi="Maiandra GD" w:cs="Arial"/>
          <w:lang w:eastAsia="en-US"/>
        </w:rPr>
      </w:pPr>
    </w:p>
    <w:p w14:paraId="6CEEA158" w14:textId="77777777" w:rsidR="00E06A8F" w:rsidRPr="00EA066C" w:rsidRDefault="00035C55" w:rsidP="00EA0685">
      <w:pPr>
        <w:rPr>
          <w:rFonts w:ascii="Maiandra GD" w:hAnsi="Maiandra GD" w:cs="Arial"/>
          <w:b/>
        </w:rPr>
      </w:pPr>
      <w:r w:rsidRPr="00EA066C">
        <w:rPr>
          <w:rFonts w:ascii="Maiandra GD" w:hAnsi="Maiandra GD" w:cs="Arial"/>
          <w:b/>
        </w:rPr>
        <w:t>TABLE OF CONTENTS</w:t>
      </w:r>
    </w:p>
    <w:p w14:paraId="19B0974B" w14:textId="500C4113"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1. BACKGROUND INFORMATION</w:t>
      </w:r>
      <w:r>
        <w:tab/>
      </w:r>
      <w:r>
        <w:fldChar w:fldCharType="begin"/>
      </w:r>
      <w:r>
        <w:instrText xml:space="preserve"> PAGEREF _Toc83825927 \h </w:instrText>
      </w:r>
      <w:r>
        <w:fldChar w:fldCharType="separate"/>
      </w:r>
      <w:r w:rsidR="00880CC9">
        <w:t>8</w:t>
      </w:r>
      <w:r>
        <w:fldChar w:fldCharType="end"/>
      </w:r>
    </w:p>
    <w:p w14:paraId="26A8E87F" w14:textId="28B41FE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1.1 Partner country and procuring entity</w:t>
      </w:r>
      <w:r>
        <w:rPr>
          <w:noProof/>
        </w:rPr>
        <w:tab/>
      </w:r>
      <w:r>
        <w:rPr>
          <w:noProof/>
        </w:rPr>
        <w:fldChar w:fldCharType="begin"/>
      </w:r>
      <w:r>
        <w:rPr>
          <w:noProof/>
        </w:rPr>
        <w:instrText xml:space="preserve"> PAGEREF _Toc83825928 \h </w:instrText>
      </w:r>
      <w:r>
        <w:rPr>
          <w:noProof/>
        </w:rPr>
      </w:r>
      <w:r>
        <w:rPr>
          <w:noProof/>
        </w:rPr>
        <w:fldChar w:fldCharType="separate"/>
      </w:r>
      <w:r w:rsidR="00880CC9">
        <w:rPr>
          <w:noProof/>
        </w:rPr>
        <w:t>8</w:t>
      </w:r>
      <w:r>
        <w:rPr>
          <w:noProof/>
        </w:rPr>
        <w:fldChar w:fldCharType="end"/>
      </w:r>
    </w:p>
    <w:p w14:paraId="38EC1838" w14:textId="0BD0F25E"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1.2 Contracting authority</w:t>
      </w:r>
      <w:r>
        <w:rPr>
          <w:noProof/>
        </w:rPr>
        <w:tab/>
      </w:r>
      <w:r>
        <w:rPr>
          <w:noProof/>
        </w:rPr>
        <w:fldChar w:fldCharType="begin"/>
      </w:r>
      <w:r>
        <w:rPr>
          <w:noProof/>
        </w:rPr>
        <w:instrText xml:space="preserve"> PAGEREF _Toc83825929 \h </w:instrText>
      </w:r>
      <w:r>
        <w:rPr>
          <w:noProof/>
        </w:rPr>
      </w:r>
      <w:r>
        <w:rPr>
          <w:noProof/>
        </w:rPr>
        <w:fldChar w:fldCharType="separate"/>
      </w:r>
      <w:r w:rsidR="00880CC9">
        <w:rPr>
          <w:noProof/>
        </w:rPr>
        <w:t>8</w:t>
      </w:r>
      <w:r>
        <w:rPr>
          <w:noProof/>
        </w:rPr>
        <w:fldChar w:fldCharType="end"/>
      </w:r>
    </w:p>
    <w:p w14:paraId="5469EC24" w14:textId="08BC5CB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1.3 Background</w:t>
      </w:r>
      <w:r>
        <w:rPr>
          <w:noProof/>
        </w:rPr>
        <w:tab/>
      </w:r>
      <w:r>
        <w:rPr>
          <w:noProof/>
        </w:rPr>
        <w:fldChar w:fldCharType="begin"/>
      </w:r>
      <w:r>
        <w:rPr>
          <w:noProof/>
        </w:rPr>
        <w:instrText xml:space="preserve"> PAGEREF _Toc83825930 \h </w:instrText>
      </w:r>
      <w:r>
        <w:rPr>
          <w:noProof/>
        </w:rPr>
      </w:r>
      <w:r>
        <w:rPr>
          <w:noProof/>
        </w:rPr>
        <w:fldChar w:fldCharType="separate"/>
      </w:r>
      <w:r w:rsidR="00880CC9">
        <w:rPr>
          <w:noProof/>
        </w:rPr>
        <w:t>8</w:t>
      </w:r>
      <w:r>
        <w:rPr>
          <w:noProof/>
        </w:rPr>
        <w:fldChar w:fldCharType="end"/>
      </w:r>
    </w:p>
    <w:p w14:paraId="7E950C12"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1.4 Current situation in the Sector</w:t>
      </w:r>
      <w:r>
        <w:rPr>
          <w:noProof/>
        </w:rPr>
        <w:tab/>
        <w:t>9</w:t>
      </w:r>
    </w:p>
    <w:p w14:paraId="36FD1D6E" w14:textId="7C57715F"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1.5 Related programmes and other donor activities</w:t>
      </w:r>
      <w:r>
        <w:rPr>
          <w:noProof/>
        </w:rPr>
        <w:tab/>
      </w:r>
      <w:r>
        <w:rPr>
          <w:noProof/>
        </w:rPr>
        <w:fldChar w:fldCharType="begin"/>
      </w:r>
      <w:r>
        <w:rPr>
          <w:noProof/>
        </w:rPr>
        <w:instrText xml:space="preserve"> PAGEREF _Toc83825932 \h </w:instrText>
      </w:r>
      <w:r>
        <w:rPr>
          <w:noProof/>
        </w:rPr>
      </w:r>
      <w:r>
        <w:rPr>
          <w:noProof/>
        </w:rPr>
        <w:fldChar w:fldCharType="separate"/>
      </w:r>
      <w:r w:rsidR="00880CC9">
        <w:rPr>
          <w:noProof/>
        </w:rPr>
        <w:t>11</w:t>
      </w:r>
      <w:r>
        <w:rPr>
          <w:noProof/>
        </w:rPr>
        <w:fldChar w:fldCharType="end"/>
      </w:r>
    </w:p>
    <w:p w14:paraId="275EC76D" w14:textId="7D4BE053"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2. OBJECTIVE, PURPOSE &amp; EXPECTED RESULTS</w:t>
      </w:r>
      <w:r>
        <w:tab/>
      </w:r>
      <w:r>
        <w:fldChar w:fldCharType="begin"/>
      </w:r>
      <w:r>
        <w:instrText xml:space="preserve"> PAGEREF _Toc83825933 \h </w:instrText>
      </w:r>
      <w:r>
        <w:fldChar w:fldCharType="separate"/>
      </w:r>
      <w:r w:rsidR="00880CC9">
        <w:t>12</w:t>
      </w:r>
      <w:r>
        <w:fldChar w:fldCharType="end"/>
      </w:r>
    </w:p>
    <w:p w14:paraId="7A15587E" w14:textId="3E3BACC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2.1 Overall objective</w:t>
      </w:r>
      <w:r>
        <w:rPr>
          <w:noProof/>
        </w:rPr>
        <w:tab/>
      </w:r>
      <w:r>
        <w:rPr>
          <w:noProof/>
        </w:rPr>
        <w:fldChar w:fldCharType="begin"/>
      </w:r>
      <w:r>
        <w:rPr>
          <w:noProof/>
        </w:rPr>
        <w:instrText xml:space="preserve"> PAGEREF _Toc83825934 \h </w:instrText>
      </w:r>
      <w:r>
        <w:rPr>
          <w:noProof/>
        </w:rPr>
      </w:r>
      <w:r>
        <w:rPr>
          <w:noProof/>
        </w:rPr>
        <w:fldChar w:fldCharType="separate"/>
      </w:r>
      <w:r w:rsidR="00880CC9">
        <w:rPr>
          <w:noProof/>
        </w:rPr>
        <w:t>12</w:t>
      </w:r>
      <w:r>
        <w:rPr>
          <w:noProof/>
        </w:rPr>
        <w:fldChar w:fldCharType="end"/>
      </w:r>
    </w:p>
    <w:p w14:paraId="1FF0C6F2" w14:textId="01E41CCB"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2.2 Specific Objectives (Purpose)</w:t>
      </w:r>
      <w:r>
        <w:rPr>
          <w:noProof/>
        </w:rPr>
        <w:tab/>
      </w:r>
      <w:r>
        <w:rPr>
          <w:noProof/>
        </w:rPr>
        <w:fldChar w:fldCharType="begin"/>
      </w:r>
      <w:r>
        <w:rPr>
          <w:noProof/>
        </w:rPr>
        <w:instrText xml:space="preserve"> PAGEREF _Toc83825935 \h </w:instrText>
      </w:r>
      <w:r>
        <w:rPr>
          <w:noProof/>
        </w:rPr>
      </w:r>
      <w:r>
        <w:rPr>
          <w:noProof/>
        </w:rPr>
        <w:fldChar w:fldCharType="separate"/>
      </w:r>
      <w:r w:rsidR="00880CC9">
        <w:rPr>
          <w:noProof/>
        </w:rPr>
        <w:t>12</w:t>
      </w:r>
      <w:r>
        <w:rPr>
          <w:noProof/>
        </w:rPr>
        <w:fldChar w:fldCharType="end"/>
      </w:r>
    </w:p>
    <w:p w14:paraId="730CFE6A" w14:textId="2A926AB3"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2.3 Results to be achieved by the contractor</w:t>
      </w:r>
      <w:r>
        <w:rPr>
          <w:noProof/>
        </w:rPr>
        <w:tab/>
      </w:r>
      <w:r>
        <w:rPr>
          <w:noProof/>
        </w:rPr>
        <w:fldChar w:fldCharType="begin"/>
      </w:r>
      <w:r>
        <w:rPr>
          <w:noProof/>
        </w:rPr>
        <w:instrText xml:space="preserve"> PAGEREF _Toc83825936 \h </w:instrText>
      </w:r>
      <w:r>
        <w:rPr>
          <w:noProof/>
        </w:rPr>
      </w:r>
      <w:r>
        <w:rPr>
          <w:noProof/>
        </w:rPr>
        <w:fldChar w:fldCharType="separate"/>
      </w:r>
      <w:r w:rsidR="00880CC9">
        <w:rPr>
          <w:noProof/>
        </w:rPr>
        <w:t>13</w:t>
      </w:r>
      <w:r>
        <w:rPr>
          <w:noProof/>
        </w:rPr>
        <w:fldChar w:fldCharType="end"/>
      </w:r>
    </w:p>
    <w:p w14:paraId="548913CE" w14:textId="75CA1E2A"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3. ASSUMPTIONS &amp; RISKS</w:t>
      </w:r>
      <w:r>
        <w:tab/>
      </w:r>
      <w:r>
        <w:fldChar w:fldCharType="begin"/>
      </w:r>
      <w:r>
        <w:instrText xml:space="preserve"> PAGEREF _Toc83825937 \h </w:instrText>
      </w:r>
      <w:r>
        <w:fldChar w:fldCharType="separate"/>
      </w:r>
      <w:r w:rsidR="00880CC9">
        <w:t>13</w:t>
      </w:r>
      <w:r>
        <w:fldChar w:fldCharType="end"/>
      </w:r>
    </w:p>
    <w:p w14:paraId="29C9A3DF" w14:textId="63065A0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3.1 Assumptions underlying the project</w:t>
      </w:r>
      <w:r>
        <w:rPr>
          <w:noProof/>
        </w:rPr>
        <w:tab/>
      </w:r>
      <w:r>
        <w:rPr>
          <w:noProof/>
        </w:rPr>
        <w:fldChar w:fldCharType="begin"/>
      </w:r>
      <w:r>
        <w:rPr>
          <w:noProof/>
        </w:rPr>
        <w:instrText xml:space="preserve"> PAGEREF _Toc83825938 \h </w:instrText>
      </w:r>
      <w:r>
        <w:rPr>
          <w:noProof/>
        </w:rPr>
      </w:r>
      <w:r>
        <w:rPr>
          <w:noProof/>
        </w:rPr>
        <w:fldChar w:fldCharType="separate"/>
      </w:r>
      <w:r w:rsidR="00880CC9">
        <w:rPr>
          <w:noProof/>
        </w:rPr>
        <w:t>13</w:t>
      </w:r>
      <w:r>
        <w:rPr>
          <w:noProof/>
        </w:rPr>
        <w:fldChar w:fldCharType="end"/>
      </w:r>
    </w:p>
    <w:p w14:paraId="37A07A47" w14:textId="1880B95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3.2 Risks</w:t>
      </w:r>
      <w:r>
        <w:rPr>
          <w:noProof/>
        </w:rPr>
        <w:tab/>
      </w:r>
      <w:r>
        <w:rPr>
          <w:noProof/>
        </w:rPr>
        <w:fldChar w:fldCharType="begin"/>
      </w:r>
      <w:r>
        <w:rPr>
          <w:noProof/>
        </w:rPr>
        <w:instrText xml:space="preserve"> PAGEREF _Toc83825939 \h </w:instrText>
      </w:r>
      <w:r>
        <w:rPr>
          <w:noProof/>
        </w:rPr>
      </w:r>
      <w:r>
        <w:rPr>
          <w:noProof/>
        </w:rPr>
        <w:fldChar w:fldCharType="separate"/>
      </w:r>
      <w:r w:rsidR="00880CC9">
        <w:rPr>
          <w:noProof/>
        </w:rPr>
        <w:t>13</w:t>
      </w:r>
      <w:r>
        <w:rPr>
          <w:noProof/>
        </w:rPr>
        <w:fldChar w:fldCharType="end"/>
      </w:r>
    </w:p>
    <w:p w14:paraId="227FCE96" w14:textId="093C279A"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4. SCOPE OF THE WORK</w:t>
      </w:r>
      <w:r>
        <w:tab/>
      </w:r>
      <w:r>
        <w:fldChar w:fldCharType="begin"/>
      </w:r>
      <w:r>
        <w:instrText xml:space="preserve"> PAGEREF _Toc83825940 \h </w:instrText>
      </w:r>
      <w:r>
        <w:fldChar w:fldCharType="separate"/>
      </w:r>
      <w:r w:rsidR="00880CC9">
        <w:t>14</w:t>
      </w:r>
      <w:r>
        <w:fldChar w:fldCharType="end"/>
      </w:r>
    </w:p>
    <w:p w14:paraId="1C250D56" w14:textId="086F8DA0"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4.1 General</w:t>
      </w:r>
      <w:r>
        <w:rPr>
          <w:noProof/>
        </w:rPr>
        <w:tab/>
      </w:r>
      <w:r>
        <w:rPr>
          <w:noProof/>
        </w:rPr>
        <w:fldChar w:fldCharType="begin"/>
      </w:r>
      <w:r>
        <w:rPr>
          <w:noProof/>
        </w:rPr>
        <w:instrText xml:space="preserve"> PAGEREF _Toc83825941 \h </w:instrText>
      </w:r>
      <w:r>
        <w:rPr>
          <w:noProof/>
        </w:rPr>
      </w:r>
      <w:r>
        <w:rPr>
          <w:noProof/>
        </w:rPr>
        <w:fldChar w:fldCharType="separate"/>
      </w:r>
      <w:r w:rsidR="00880CC9">
        <w:rPr>
          <w:noProof/>
        </w:rPr>
        <w:t>14</w:t>
      </w:r>
      <w:r>
        <w:rPr>
          <w:noProof/>
        </w:rPr>
        <w:fldChar w:fldCharType="end"/>
      </w:r>
    </w:p>
    <w:p w14:paraId="547D6299" w14:textId="183AC374"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4.2 Project management</w:t>
      </w:r>
      <w:r>
        <w:rPr>
          <w:noProof/>
        </w:rPr>
        <w:tab/>
      </w:r>
      <w:r>
        <w:rPr>
          <w:noProof/>
        </w:rPr>
        <w:fldChar w:fldCharType="begin"/>
      </w:r>
      <w:r>
        <w:rPr>
          <w:noProof/>
        </w:rPr>
        <w:instrText xml:space="preserve"> PAGEREF _Toc83825942 \h </w:instrText>
      </w:r>
      <w:r>
        <w:rPr>
          <w:noProof/>
        </w:rPr>
      </w:r>
      <w:r>
        <w:rPr>
          <w:noProof/>
        </w:rPr>
        <w:fldChar w:fldCharType="separate"/>
      </w:r>
      <w:r w:rsidR="00880CC9">
        <w:rPr>
          <w:noProof/>
        </w:rPr>
        <w:t>15</w:t>
      </w:r>
      <w:r>
        <w:rPr>
          <w:noProof/>
        </w:rPr>
        <w:fldChar w:fldCharType="end"/>
      </w:r>
    </w:p>
    <w:p w14:paraId="693C76EC" w14:textId="548335F4"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5. LOGISTICS AND TIMING</w:t>
      </w:r>
      <w:r>
        <w:tab/>
      </w:r>
      <w:r>
        <w:fldChar w:fldCharType="begin"/>
      </w:r>
      <w:r>
        <w:instrText xml:space="preserve"> PAGEREF _Toc83825943 \h </w:instrText>
      </w:r>
      <w:r>
        <w:fldChar w:fldCharType="separate"/>
      </w:r>
      <w:r w:rsidR="00880CC9">
        <w:t>16</w:t>
      </w:r>
      <w:r>
        <w:fldChar w:fldCharType="end"/>
      </w:r>
    </w:p>
    <w:p w14:paraId="4FAB38CA" w14:textId="16DD34E2"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5.1 Location</w:t>
      </w:r>
      <w:r>
        <w:rPr>
          <w:noProof/>
        </w:rPr>
        <w:tab/>
      </w:r>
      <w:r>
        <w:rPr>
          <w:noProof/>
        </w:rPr>
        <w:fldChar w:fldCharType="begin"/>
      </w:r>
      <w:r>
        <w:rPr>
          <w:noProof/>
        </w:rPr>
        <w:instrText xml:space="preserve"> PAGEREF _Toc83825944 \h </w:instrText>
      </w:r>
      <w:r>
        <w:rPr>
          <w:noProof/>
        </w:rPr>
      </w:r>
      <w:r>
        <w:rPr>
          <w:noProof/>
        </w:rPr>
        <w:fldChar w:fldCharType="separate"/>
      </w:r>
      <w:r w:rsidR="00880CC9">
        <w:rPr>
          <w:noProof/>
        </w:rPr>
        <w:t>16</w:t>
      </w:r>
      <w:r>
        <w:rPr>
          <w:noProof/>
        </w:rPr>
        <w:fldChar w:fldCharType="end"/>
      </w:r>
    </w:p>
    <w:p w14:paraId="76AE7D4A" w14:textId="754C0D6C"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5.2 Start date &amp; period of implementation</w:t>
      </w:r>
      <w:r>
        <w:rPr>
          <w:noProof/>
        </w:rPr>
        <w:tab/>
      </w:r>
      <w:r>
        <w:rPr>
          <w:noProof/>
        </w:rPr>
        <w:fldChar w:fldCharType="begin"/>
      </w:r>
      <w:r>
        <w:rPr>
          <w:noProof/>
        </w:rPr>
        <w:instrText xml:space="preserve"> PAGEREF _Toc83825945 \h </w:instrText>
      </w:r>
      <w:r>
        <w:rPr>
          <w:noProof/>
        </w:rPr>
      </w:r>
      <w:r>
        <w:rPr>
          <w:noProof/>
        </w:rPr>
        <w:fldChar w:fldCharType="separate"/>
      </w:r>
      <w:r w:rsidR="00880CC9">
        <w:rPr>
          <w:noProof/>
        </w:rPr>
        <w:t>16</w:t>
      </w:r>
      <w:r>
        <w:rPr>
          <w:noProof/>
        </w:rPr>
        <w:fldChar w:fldCharType="end"/>
      </w:r>
    </w:p>
    <w:p w14:paraId="1F096CE8" w14:textId="3C23354C"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6. REQUIREMENTS</w:t>
      </w:r>
      <w:r>
        <w:tab/>
      </w:r>
      <w:r>
        <w:fldChar w:fldCharType="begin"/>
      </w:r>
      <w:r>
        <w:instrText xml:space="preserve"> PAGEREF _Toc83825946 \h </w:instrText>
      </w:r>
      <w:r>
        <w:fldChar w:fldCharType="separate"/>
      </w:r>
      <w:r w:rsidR="00880CC9">
        <w:t>16</w:t>
      </w:r>
      <w:r>
        <w:fldChar w:fldCharType="end"/>
      </w:r>
    </w:p>
    <w:p w14:paraId="47A3BED9" w14:textId="4D8C0145"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6.1 Staff</w:t>
      </w:r>
      <w:r>
        <w:rPr>
          <w:noProof/>
        </w:rPr>
        <w:tab/>
      </w:r>
      <w:r>
        <w:rPr>
          <w:noProof/>
        </w:rPr>
        <w:fldChar w:fldCharType="begin"/>
      </w:r>
      <w:r>
        <w:rPr>
          <w:noProof/>
        </w:rPr>
        <w:instrText xml:space="preserve"> PAGEREF _Toc83825947 \h </w:instrText>
      </w:r>
      <w:r>
        <w:rPr>
          <w:noProof/>
        </w:rPr>
      </w:r>
      <w:r>
        <w:rPr>
          <w:noProof/>
        </w:rPr>
        <w:fldChar w:fldCharType="separate"/>
      </w:r>
      <w:r w:rsidR="00880CC9">
        <w:rPr>
          <w:noProof/>
        </w:rPr>
        <w:t>16</w:t>
      </w:r>
      <w:r>
        <w:rPr>
          <w:noProof/>
        </w:rPr>
        <w:fldChar w:fldCharType="end"/>
      </w:r>
    </w:p>
    <w:p w14:paraId="6FDD5801" w14:textId="631DC6AD"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6.2 Office accommodation</w:t>
      </w:r>
      <w:r>
        <w:rPr>
          <w:noProof/>
        </w:rPr>
        <w:tab/>
      </w:r>
      <w:r>
        <w:rPr>
          <w:noProof/>
        </w:rPr>
        <w:fldChar w:fldCharType="begin"/>
      </w:r>
      <w:r>
        <w:rPr>
          <w:noProof/>
        </w:rPr>
        <w:instrText xml:space="preserve"> PAGEREF _Toc83825948 \h </w:instrText>
      </w:r>
      <w:r>
        <w:rPr>
          <w:noProof/>
        </w:rPr>
      </w:r>
      <w:r>
        <w:rPr>
          <w:noProof/>
        </w:rPr>
        <w:fldChar w:fldCharType="separate"/>
      </w:r>
      <w:r w:rsidR="00880CC9">
        <w:rPr>
          <w:noProof/>
        </w:rPr>
        <w:t>17</w:t>
      </w:r>
      <w:r>
        <w:rPr>
          <w:noProof/>
        </w:rPr>
        <w:fldChar w:fldCharType="end"/>
      </w:r>
    </w:p>
    <w:p w14:paraId="19862204" w14:textId="41D64E1C"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6.3 Facilities to be provided by the contractor</w:t>
      </w:r>
      <w:r>
        <w:rPr>
          <w:noProof/>
        </w:rPr>
        <w:tab/>
      </w:r>
      <w:r>
        <w:rPr>
          <w:noProof/>
        </w:rPr>
        <w:fldChar w:fldCharType="begin"/>
      </w:r>
      <w:r>
        <w:rPr>
          <w:noProof/>
        </w:rPr>
        <w:instrText xml:space="preserve"> PAGEREF _Toc83825949 \h </w:instrText>
      </w:r>
      <w:r>
        <w:rPr>
          <w:noProof/>
        </w:rPr>
      </w:r>
      <w:r>
        <w:rPr>
          <w:noProof/>
        </w:rPr>
        <w:fldChar w:fldCharType="separate"/>
      </w:r>
      <w:r w:rsidR="00880CC9">
        <w:rPr>
          <w:noProof/>
        </w:rPr>
        <w:t>17</w:t>
      </w:r>
      <w:r>
        <w:rPr>
          <w:noProof/>
        </w:rPr>
        <w:fldChar w:fldCharType="end"/>
      </w:r>
    </w:p>
    <w:p w14:paraId="49D3AC79" w14:textId="117B6ECD"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6.4 Equipment</w:t>
      </w:r>
      <w:r>
        <w:rPr>
          <w:noProof/>
        </w:rPr>
        <w:tab/>
      </w:r>
      <w:r>
        <w:rPr>
          <w:noProof/>
        </w:rPr>
        <w:fldChar w:fldCharType="begin"/>
      </w:r>
      <w:r>
        <w:rPr>
          <w:noProof/>
        </w:rPr>
        <w:instrText xml:space="preserve"> PAGEREF _Toc83825950 \h </w:instrText>
      </w:r>
      <w:r>
        <w:rPr>
          <w:noProof/>
        </w:rPr>
      </w:r>
      <w:r>
        <w:rPr>
          <w:noProof/>
        </w:rPr>
        <w:fldChar w:fldCharType="separate"/>
      </w:r>
      <w:r w:rsidR="00880CC9">
        <w:rPr>
          <w:noProof/>
        </w:rPr>
        <w:t>18</w:t>
      </w:r>
      <w:r>
        <w:rPr>
          <w:noProof/>
        </w:rPr>
        <w:fldChar w:fldCharType="end"/>
      </w:r>
    </w:p>
    <w:p w14:paraId="588C8090" w14:textId="59BEA484"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6.5 Incidental expenditure</w:t>
      </w:r>
      <w:r>
        <w:rPr>
          <w:noProof/>
        </w:rPr>
        <w:tab/>
      </w:r>
      <w:r>
        <w:rPr>
          <w:noProof/>
        </w:rPr>
        <w:fldChar w:fldCharType="begin"/>
      </w:r>
      <w:r>
        <w:rPr>
          <w:noProof/>
        </w:rPr>
        <w:instrText xml:space="preserve"> PAGEREF _Toc83825951 \h </w:instrText>
      </w:r>
      <w:r>
        <w:rPr>
          <w:noProof/>
        </w:rPr>
      </w:r>
      <w:r>
        <w:rPr>
          <w:noProof/>
        </w:rPr>
        <w:fldChar w:fldCharType="separate"/>
      </w:r>
      <w:r w:rsidR="00880CC9">
        <w:rPr>
          <w:noProof/>
        </w:rPr>
        <w:t>18</w:t>
      </w:r>
      <w:r>
        <w:rPr>
          <w:noProof/>
        </w:rPr>
        <w:fldChar w:fldCharType="end"/>
      </w:r>
    </w:p>
    <w:p w14:paraId="212CEFA7" w14:textId="5FC57D62"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6.6 Expenditure verification</w:t>
      </w:r>
      <w:r>
        <w:rPr>
          <w:noProof/>
        </w:rPr>
        <w:tab/>
      </w:r>
      <w:r>
        <w:rPr>
          <w:noProof/>
        </w:rPr>
        <w:fldChar w:fldCharType="begin"/>
      </w:r>
      <w:r>
        <w:rPr>
          <w:noProof/>
        </w:rPr>
        <w:instrText xml:space="preserve"> PAGEREF _Toc83825952 \h </w:instrText>
      </w:r>
      <w:r>
        <w:rPr>
          <w:noProof/>
        </w:rPr>
      </w:r>
      <w:r>
        <w:rPr>
          <w:noProof/>
        </w:rPr>
        <w:fldChar w:fldCharType="separate"/>
      </w:r>
      <w:r w:rsidR="00880CC9">
        <w:rPr>
          <w:noProof/>
        </w:rPr>
        <w:t>18</w:t>
      </w:r>
      <w:r>
        <w:rPr>
          <w:noProof/>
        </w:rPr>
        <w:fldChar w:fldCharType="end"/>
      </w:r>
    </w:p>
    <w:p w14:paraId="53F29D41" w14:textId="4D8A7931"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7. REPORTS</w:t>
      </w:r>
      <w:r>
        <w:tab/>
      </w:r>
      <w:r>
        <w:fldChar w:fldCharType="begin"/>
      </w:r>
      <w:r>
        <w:instrText xml:space="preserve"> PAGEREF _Toc83825953 \h </w:instrText>
      </w:r>
      <w:r>
        <w:fldChar w:fldCharType="separate"/>
      </w:r>
      <w:r w:rsidR="00880CC9">
        <w:t>18</w:t>
      </w:r>
      <w:r>
        <w:fldChar w:fldCharType="end"/>
      </w:r>
    </w:p>
    <w:p w14:paraId="1D879A50" w14:textId="52DDE99F"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7.1 Reporting requirements</w:t>
      </w:r>
      <w:r>
        <w:rPr>
          <w:noProof/>
        </w:rPr>
        <w:tab/>
      </w:r>
      <w:r>
        <w:rPr>
          <w:noProof/>
        </w:rPr>
        <w:fldChar w:fldCharType="begin"/>
      </w:r>
      <w:r>
        <w:rPr>
          <w:noProof/>
        </w:rPr>
        <w:instrText xml:space="preserve"> PAGEREF _Toc83825954 \h </w:instrText>
      </w:r>
      <w:r>
        <w:rPr>
          <w:noProof/>
        </w:rPr>
      </w:r>
      <w:r>
        <w:rPr>
          <w:noProof/>
        </w:rPr>
        <w:fldChar w:fldCharType="separate"/>
      </w:r>
      <w:r w:rsidR="00880CC9">
        <w:rPr>
          <w:noProof/>
        </w:rPr>
        <w:t>18</w:t>
      </w:r>
      <w:r>
        <w:rPr>
          <w:noProof/>
        </w:rPr>
        <w:fldChar w:fldCharType="end"/>
      </w:r>
    </w:p>
    <w:p w14:paraId="76379E6A" w14:textId="28AFE9BA"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7.2 Submission &amp; approval of reports</w:t>
      </w:r>
      <w:r>
        <w:rPr>
          <w:noProof/>
        </w:rPr>
        <w:tab/>
      </w:r>
      <w:r>
        <w:rPr>
          <w:noProof/>
        </w:rPr>
        <w:fldChar w:fldCharType="begin"/>
      </w:r>
      <w:r>
        <w:rPr>
          <w:noProof/>
        </w:rPr>
        <w:instrText xml:space="preserve"> PAGEREF _Toc83825955 \h </w:instrText>
      </w:r>
      <w:r>
        <w:rPr>
          <w:noProof/>
        </w:rPr>
      </w:r>
      <w:r>
        <w:rPr>
          <w:noProof/>
        </w:rPr>
        <w:fldChar w:fldCharType="separate"/>
      </w:r>
      <w:r w:rsidR="00880CC9">
        <w:rPr>
          <w:noProof/>
        </w:rPr>
        <w:t>19</w:t>
      </w:r>
      <w:r>
        <w:rPr>
          <w:noProof/>
        </w:rPr>
        <w:fldChar w:fldCharType="end"/>
      </w:r>
    </w:p>
    <w:p w14:paraId="4EC540EB" w14:textId="29B4F405"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8. MONITORING AND EVALUATION</w:t>
      </w:r>
      <w:r>
        <w:tab/>
      </w:r>
      <w:r>
        <w:fldChar w:fldCharType="begin"/>
      </w:r>
      <w:r>
        <w:instrText xml:space="preserve"> PAGEREF _Toc83825956 \h </w:instrText>
      </w:r>
      <w:r>
        <w:fldChar w:fldCharType="separate"/>
      </w:r>
      <w:r w:rsidR="00880CC9">
        <w:t>20</w:t>
      </w:r>
      <w:r>
        <w:fldChar w:fldCharType="end"/>
      </w:r>
    </w:p>
    <w:p w14:paraId="00584D51" w14:textId="5582F908"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8.1 Definition of indicators</w:t>
      </w:r>
      <w:r>
        <w:rPr>
          <w:noProof/>
        </w:rPr>
        <w:tab/>
      </w:r>
      <w:r>
        <w:rPr>
          <w:noProof/>
        </w:rPr>
        <w:fldChar w:fldCharType="begin"/>
      </w:r>
      <w:r>
        <w:rPr>
          <w:noProof/>
        </w:rPr>
        <w:instrText xml:space="preserve"> PAGEREF _Toc83825957 \h </w:instrText>
      </w:r>
      <w:r>
        <w:rPr>
          <w:noProof/>
        </w:rPr>
      </w:r>
      <w:r>
        <w:rPr>
          <w:noProof/>
        </w:rPr>
        <w:fldChar w:fldCharType="separate"/>
      </w:r>
      <w:r w:rsidR="00880CC9">
        <w:rPr>
          <w:noProof/>
        </w:rPr>
        <w:t>20</w:t>
      </w:r>
      <w:r>
        <w:rPr>
          <w:noProof/>
        </w:rPr>
        <w:fldChar w:fldCharType="end"/>
      </w:r>
    </w:p>
    <w:p w14:paraId="569ADD03" w14:textId="77777777" w:rsidR="00EA0685" w:rsidRDefault="00EA0685" w:rsidP="00EA0685">
      <w:pPr>
        <w:pStyle w:val="TOC2"/>
        <w:tabs>
          <w:tab w:val="right" w:leader="dot" w:pos="9629"/>
        </w:tabs>
        <w:rPr>
          <w:rFonts w:asciiTheme="minorHAnsi" w:eastAsiaTheme="minorEastAsia" w:hAnsiTheme="minorHAnsi" w:cstheme="minorBidi"/>
          <w:noProof/>
          <w:sz w:val="22"/>
          <w:szCs w:val="22"/>
        </w:rPr>
      </w:pPr>
      <w:r w:rsidRPr="00C6261B">
        <w:rPr>
          <w:rFonts w:ascii="Maiandra GD" w:hAnsi="Maiandra GD" w:cs="Arial"/>
          <w:noProof/>
        </w:rPr>
        <w:t>8.2 Special requirements</w:t>
      </w:r>
      <w:r>
        <w:rPr>
          <w:noProof/>
        </w:rPr>
        <w:tab/>
        <w:t>20</w:t>
      </w:r>
    </w:p>
    <w:p w14:paraId="0E1DABF6" w14:textId="77777777" w:rsidR="00EA0685" w:rsidRDefault="00EA0685" w:rsidP="00EA0685">
      <w:pPr>
        <w:pStyle w:val="TOC1"/>
        <w:rPr>
          <w:rFonts w:asciiTheme="minorHAnsi" w:eastAsiaTheme="minorEastAsia" w:hAnsiTheme="minorHAnsi" w:cstheme="minorBidi"/>
          <w:b w:val="0"/>
          <w:caps w:val="0"/>
          <w:sz w:val="22"/>
          <w:szCs w:val="22"/>
        </w:rPr>
      </w:pPr>
      <w:r w:rsidRPr="00C6261B">
        <w:rPr>
          <w:rFonts w:ascii="Maiandra GD" w:hAnsi="Maiandra GD" w:cs="Arial"/>
        </w:rPr>
        <w:t>9. BUDGET</w:t>
      </w:r>
      <w:r>
        <w:tab/>
        <w:t>20</w:t>
      </w:r>
    </w:p>
    <w:p w14:paraId="235AC580" w14:textId="77777777" w:rsidR="00E06A8F" w:rsidRPr="00EA066C" w:rsidRDefault="00E06A8F" w:rsidP="00E06A8F">
      <w:pPr>
        <w:pStyle w:val="Heading1"/>
        <w:ind w:left="482"/>
        <w:rPr>
          <w:rFonts w:ascii="Maiandra GD" w:hAnsi="Maiandra GD" w:cs="Arial"/>
          <w:sz w:val="22"/>
          <w:szCs w:val="22"/>
        </w:rPr>
      </w:pPr>
    </w:p>
    <w:p w14:paraId="6C577DC3" w14:textId="77777777" w:rsidR="00EA066C" w:rsidRDefault="00EA066C" w:rsidP="00035C55">
      <w:pPr>
        <w:pStyle w:val="Heading1"/>
        <w:tabs>
          <w:tab w:val="num" w:pos="480"/>
        </w:tabs>
        <w:spacing w:before="240" w:after="120"/>
        <w:ind w:left="480" w:hanging="480"/>
        <w:jc w:val="both"/>
        <w:rPr>
          <w:rFonts w:ascii="Maiandra GD" w:hAnsi="Maiandra GD" w:cs="Arial"/>
          <w:caps/>
          <w:sz w:val="22"/>
          <w:szCs w:val="22"/>
        </w:rPr>
      </w:pPr>
    </w:p>
    <w:p w14:paraId="73809FDE" w14:textId="77777777" w:rsidR="00EA066C" w:rsidRPr="00EA066C" w:rsidRDefault="00EA066C" w:rsidP="00EA066C"/>
    <w:p w14:paraId="2881F592" w14:textId="77777777" w:rsidR="00EA066C" w:rsidRPr="00EA066C" w:rsidRDefault="00EA066C" w:rsidP="00EA066C"/>
    <w:p w14:paraId="1CB6A780" w14:textId="77777777" w:rsidR="00EA066C" w:rsidRPr="00EA066C" w:rsidRDefault="00EA066C" w:rsidP="00EA066C"/>
    <w:p w14:paraId="26449B97" w14:textId="77777777" w:rsidR="00EA066C" w:rsidRDefault="00EA066C" w:rsidP="00EA066C">
      <w:pPr>
        <w:pStyle w:val="Heading1"/>
        <w:tabs>
          <w:tab w:val="left" w:pos="8406"/>
        </w:tabs>
        <w:spacing w:before="240" w:after="120"/>
        <w:ind w:left="480" w:hanging="480"/>
        <w:jc w:val="both"/>
      </w:pPr>
      <w:r>
        <w:tab/>
      </w:r>
      <w:r>
        <w:tab/>
      </w:r>
    </w:p>
    <w:p w14:paraId="3111AB46" w14:textId="77777777" w:rsidR="00E06A8F" w:rsidRPr="006820EC" w:rsidRDefault="00E06A8F" w:rsidP="006820EC">
      <w:pPr>
        <w:pStyle w:val="Heading1"/>
        <w:tabs>
          <w:tab w:val="num" w:pos="480"/>
        </w:tabs>
        <w:spacing w:before="240" w:after="120"/>
        <w:ind w:left="480" w:hanging="480"/>
        <w:jc w:val="both"/>
        <w:rPr>
          <w:rFonts w:ascii="Maiandra GD" w:hAnsi="Maiandra GD" w:cs="Arial"/>
        </w:rPr>
      </w:pPr>
      <w:r w:rsidRPr="00EA066C">
        <w:br w:type="page"/>
      </w:r>
      <w:bookmarkStart w:id="1" w:name="_Toc83825927"/>
      <w:r w:rsidR="00035C55" w:rsidRPr="006820EC">
        <w:rPr>
          <w:rFonts w:ascii="Maiandra GD" w:hAnsi="Maiandra GD" w:cs="Arial"/>
          <w:caps/>
        </w:rPr>
        <w:t>1.</w:t>
      </w:r>
      <w:r w:rsidRPr="006820EC">
        <w:rPr>
          <w:rFonts w:ascii="Maiandra GD" w:hAnsi="Maiandra GD" w:cs="Arial"/>
          <w:caps/>
        </w:rPr>
        <w:t xml:space="preserve"> </w:t>
      </w:r>
      <w:r w:rsidRPr="006820EC">
        <w:rPr>
          <w:rFonts w:ascii="Maiandra GD" w:hAnsi="Maiandra GD" w:cs="Arial"/>
        </w:rPr>
        <w:t>BACKGROUND INFORMATION</w:t>
      </w:r>
      <w:bookmarkEnd w:id="1"/>
    </w:p>
    <w:p w14:paraId="0DE477D8"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 w:name="_Toc83825928"/>
      <w:r w:rsidRPr="006820EC">
        <w:rPr>
          <w:rFonts w:ascii="Maiandra GD" w:hAnsi="Maiandra GD" w:cs="Arial"/>
        </w:rPr>
        <w:t>1.1 Partner country and procuring entity</w:t>
      </w:r>
      <w:bookmarkEnd w:id="2"/>
    </w:p>
    <w:p w14:paraId="10D66407" w14:textId="77777777" w:rsidR="00E06A8F" w:rsidRPr="006820EC" w:rsidRDefault="00E06A8F" w:rsidP="00A516C4">
      <w:pPr>
        <w:keepNext/>
        <w:keepLines/>
        <w:spacing w:line="360" w:lineRule="auto"/>
        <w:jc w:val="both"/>
        <w:rPr>
          <w:rFonts w:ascii="Maiandra GD" w:hAnsi="Maiandra GD" w:cs="Arial"/>
          <w:sz w:val="22"/>
          <w:szCs w:val="22"/>
        </w:rPr>
      </w:pPr>
      <w:r w:rsidRPr="006820EC">
        <w:rPr>
          <w:rFonts w:ascii="Maiandra GD" w:hAnsi="Maiandra GD" w:cs="Arial"/>
          <w:sz w:val="22"/>
          <w:szCs w:val="22"/>
        </w:rPr>
        <w:t>Southern African Development Community (SADC)</w:t>
      </w:r>
    </w:p>
    <w:p w14:paraId="0BC809C2"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 w:name="_Toc83825929"/>
      <w:r w:rsidRPr="006820EC">
        <w:rPr>
          <w:rFonts w:ascii="Maiandra GD" w:hAnsi="Maiandra GD" w:cs="Arial"/>
        </w:rPr>
        <w:t>1.2 Contracting authority</w:t>
      </w:r>
      <w:bookmarkEnd w:id="3"/>
    </w:p>
    <w:p w14:paraId="142B0735" w14:textId="77777777" w:rsidR="00E06A8F" w:rsidRPr="006820EC" w:rsidRDefault="00E06A8F" w:rsidP="00A516C4">
      <w:pPr>
        <w:keepNext/>
        <w:keepLines/>
        <w:spacing w:line="360" w:lineRule="auto"/>
        <w:jc w:val="both"/>
        <w:rPr>
          <w:rFonts w:ascii="Maiandra GD" w:hAnsi="Maiandra GD" w:cs="Arial"/>
          <w:sz w:val="22"/>
          <w:szCs w:val="22"/>
        </w:rPr>
      </w:pPr>
      <w:r w:rsidRPr="006820EC">
        <w:rPr>
          <w:rFonts w:ascii="Maiandra GD" w:hAnsi="Maiandra GD" w:cs="Arial"/>
          <w:sz w:val="22"/>
          <w:szCs w:val="22"/>
        </w:rPr>
        <w:t>Southern African Development Community Secretariat (SADC Secretariat)</w:t>
      </w:r>
    </w:p>
    <w:p w14:paraId="51C04AC7"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4" w:name="_Toc83825930"/>
      <w:r w:rsidRPr="006820EC">
        <w:rPr>
          <w:rFonts w:ascii="Maiandra GD" w:hAnsi="Maiandra GD" w:cs="Arial"/>
        </w:rPr>
        <w:t>1.3 Background</w:t>
      </w:r>
      <w:bookmarkEnd w:id="4"/>
    </w:p>
    <w:p w14:paraId="59019BEB" w14:textId="77777777" w:rsidR="009F70E3" w:rsidRPr="009F70E3" w:rsidRDefault="009F70E3" w:rsidP="00A516C4">
      <w:pPr>
        <w:spacing w:line="360" w:lineRule="auto"/>
        <w:jc w:val="both"/>
        <w:rPr>
          <w:rFonts w:ascii="Maiandra GD" w:hAnsi="Maiandra GD" w:cs="Arial"/>
          <w:sz w:val="22"/>
          <w:szCs w:val="22"/>
        </w:rPr>
      </w:pPr>
      <w:r w:rsidRPr="009F70E3">
        <w:rPr>
          <w:rFonts w:ascii="Maiandra GD" w:hAnsi="Maiandra GD"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Swaziland, Tanzania, Zambia, Zimbabwe. Established in 1992, SADC is committed to Regional Integration and poverty eradication within Southern Africa through economic development and ensuring peace and security. </w:t>
      </w:r>
    </w:p>
    <w:p w14:paraId="2DC7683B" w14:textId="77777777" w:rsidR="009F70E3" w:rsidRPr="009F70E3" w:rsidRDefault="009F70E3" w:rsidP="00A516C4">
      <w:pPr>
        <w:spacing w:line="360" w:lineRule="auto"/>
        <w:jc w:val="both"/>
        <w:rPr>
          <w:rFonts w:ascii="Maiandra GD" w:hAnsi="Maiandra GD" w:cs="Arial"/>
          <w:sz w:val="22"/>
          <w:szCs w:val="22"/>
        </w:rPr>
      </w:pPr>
    </w:p>
    <w:p w14:paraId="55F65B73" w14:textId="77777777" w:rsidR="007C4F14" w:rsidRPr="007C4F14" w:rsidRDefault="007C4F14" w:rsidP="007C4F14">
      <w:pPr>
        <w:spacing w:after="200" w:line="360" w:lineRule="auto"/>
        <w:ind w:right="-1"/>
        <w:jc w:val="both"/>
        <w:rPr>
          <w:rFonts w:ascii="Maiandra GD" w:hAnsi="Maiandra GD" w:cs="Arial"/>
          <w:sz w:val="22"/>
          <w:szCs w:val="22"/>
        </w:rPr>
      </w:pPr>
      <w:r w:rsidRPr="007C4F14">
        <w:rPr>
          <w:rFonts w:ascii="Maiandra GD" w:hAnsi="Maiandra GD" w:cs="Arial"/>
          <w:sz w:val="22"/>
          <w:szCs w:val="22"/>
        </w:rPr>
        <w:t>The overarching objective of the SADC ICT Sector is to establish communications systems that are universally accessible through affordable, efficient, resilient, high quality, modern, ubiquitous and fully integrated to meet the diverse requirements of SADC Citizens and to ensure digital inclusion and attainment of the SADC goal of regional economic integration, poverty alleviation and industrialisation. The sector also seeks to ensure that no one is left behind in terms of ICT services and therefore endeavours to heighten the implementation of regional broadband connectivity, including cross-border transmission links to promote SADC Digital Inclusion. SADC recognises the important role and contribution of ICT in the political, economic and social development and growth of the region in order to inter alia facilitate industrial development, competitiveness, regional integration and cooperation including enhanced infrastructure.</w:t>
      </w:r>
    </w:p>
    <w:p w14:paraId="671F3792" w14:textId="77777777" w:rsidR="009F70E3" w:rsidRPr="009F70E3" w:rsidRDefault="007C4F14" w:rsidP="007C4F14">
      <w:pPr>
        <w:spacing w:after="200" w:line="360" w:lineRule="auto"/>
        <w:ind w:right="-1"/>
        <w:jc w:val="both"/>
        <w:rPr>
          <w:rFonts w:ascii="Maiandra GD" w:hAnsi="Maiandra GD" w:cs="Arial"/>
          <w:bCs/>
          <w:color w:val="000000"/>
          <w:sz w:val="22"/>
          <w:szCs w:val="22"/>
        </w:rPr>
      </w:pPr>
      <w:r w:rsidRPr="007C4F14">
        <w:rPr>
          <w:rFonts w:ascii="Maiandra GD" w:hAnsi="Maiandra GD" w:cs="Arial"/>
          <w:sz w:val="22"/>
          <w:szCs w:val="22"/>
        </w:rPr>
        <w:t>One the key strategic interventions stipulated in the SADC Regional Indicative Strategic Development Plan (RISDP) 2020-30 and the Digital SADC 2027 which is the ICT Chapter of the SADC Regional Infrastructure Development Master Plan (RIDMP) is the development of the SADC Model National Emergency Telecommunications Plan (NETP)</w:t>
      </w:r>
      <w:r w:rsidR="009F70E3" w:rsidRPr="009F70E3">
        <w:rPr>
          <w:rFonts w:ascii="Maiandra GD" w:eastAsia="Calibri" w:hAnsi="Maiandra GD" w:cs="Arial"/>
          <w:sz w:val="22"/>
          <w:szCs w:val="22"/>
        </w:rPr>
        <w:t>.</w:t>
      </w:r>
    </w:p>
    <w:p w14:paraId="33A3D25A" w14:textId="77777777" w:rsidR="00E06A8F" w:rsidRPr="006820EC" w:rsidRDefault="00E06A8F" w:rsidP="00A516C4">
      <w:pPr>
        <w:pStyle w:val="NoSpacing"/>
        <w:spacing w:line="360" w:lineRule="auto"/>
        <w:jc w:val="both"/>
        <w:rPr>
          <w:rFonts w:ascii="Maiandra GD" w:hAnsi="Maiandra GD" w:cs="Arial"/>
        </w:rPr>
      </w:pPr>
    </w:p>
    <w:p w14:paraId="2EC99945"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5" w:name="_Toc83825931"/>
      <w:r w:rsidRPr="006820EC">
        <w:rPr>
          <w:rFonts w:ascii="Maiandra GD" w:hAnsi="Maiandra GD" w:cs="Arial"/>
        </w:rPr>
        <w:t xml:space="preserve">1.4 </w:t>
      </w:r>
      <w:r w:rsidR="003C5E22">
        <w:rPr>
          <w:rFonts w:ascii="Maiandra GD" w:hAnsi="Maiandra GD" w:cs="Arial"/>
        </w:rPr>
        <w:t>Current situation in the Sector</w:t>
      </w:r>
      <w:bookmarkEnd w:id="5"/>
      <w:r w:rsidRPr="006820EC">
        <w:rPr>
          <w:rFonts w:ascii="Maiandra GD" w:hAnsi="Maiandra GD" w:cs="Arial"/>
        </w:rPr>
        <w:t xml:space="preserve"> </w:t>
      </w:r>
    </w:p>
    <w:p w14:paraId="0709A5FD" w14:textId="77777777" w:rsidR="007C4F14" w:rsidRPr="007C4F14" w:rsidRDefault="007C4F14" w:rsidP="007C4F14">
      <w:pPr>
        <w:pStyle w:val="Text1"/>
        <w:spacing w:line="360" w:lineRule="auto"/>
        <w:ind w:left="0"/>
        <w:rPr>
          <w:rFonts w:ascii="Maiandra GD" w:hAnsi="Maiandra GD" w:cs="Arial"/>
          <w:bCs/>
          <w:color w:val="000000"/>
          <w:sz w:val="22"/>
          <w:szCs w:val="22"/>
          <w:lang w:val="en-US" w:eastAsia="en-US"/>
        </w:rPr>
      </w:pPr>
      <w:r w:rsidRPr="007C4F14">
        <w:rPr>
          <w:rFonts w:ascii="Maiandra GD" w:hAnsi="Maiandra GD" w:cs="Arial"/>
          <w:bCs/>
          <w:color w:val="000000"/>
          <w:sz w:val="22"/>
          <w:szCs w:val="22"/>
          <w:lang w:val="en-US" w:eastAsia="en-US"/>
        </w:rPr>
        <w:t>In the past decade the SADC Region has been one of the most disaster-prone regions in Africa. From the Indian Ocean Tsunami (2014) to the cyclones Idai and Kenneth (2019), many have lost their lives and loved ones, millions have been displaced and there has been unprecedented amount of damage such as loss of crops, destruction to property and essential infrastructure. In particular, these tropical cyclones, which were the worst to hit the Southern Africa region, brought about strong winds and heavy rains causing catastrophic flash flooding. The economic, social, and environmental consequences of disasters are long-lasting and rehabilitation costs are a high percentage of Gross National Product (GNP) in SADC Member States.</w:t>
      </w:r>
    </w:p>
    <w:p w14:paraId="18319E0C" w14:textId="77777777" w:rsidR="007C4F14" w:rsidRPr="007C4F14" w:rsidRDefault="007C4F14" w:rsidP="007C4F14">
      <w:pPr>
        <w:pStyle w:val="Text1"/>
        <w:spacing w:line="360" w:lineRule="auto"/>
        <w:ind w:left="0"/>
        <w:rPr>
          <w:rFonts w:ascii="Maiandra GD" w:hAnsi="Maiandra GD" w:cs="Arial"/>
          <w:bCs/>
          <w:color w:val="000000"/>
          <w:sz w:val="22"/>
          <w:szCs w:val="22"/>
          <w:lang w:val="en-US" w:eastAsia="en-US"/>
        </w:rPr>
      </w:pPr>
      <w:r w:rsidRPr="007C4F14">
        <w:rPr>
          <w:rFonts w:ascii="Maiandra GD" w:hAnsi="Maiandra GD" w:cs="Arial"/>
          <w:bCs/>
          <w:color w:val="000000"/>
          <w:sz w:val="22"/>
          <w:szCs w:val="22"/>
          <w:lang w:val="en-US" w:eastAsia="en-US"/>
        </w:rPr>
        <w:t>When such disasters strike, often local telecommunications/ICT systems get disrupted and communications may be unavailable during the emergency. This calls for an urgent need to establish effective telecommunications links for disaster response and coordination, especially for critical public safety agencies such as fire, police, ambulance, coast guard, customs and border patrol, defence force, etc to enable them to communicate with each other. This also includes telecommunications links with regional and international aid agencies. ICT facilities are essential in the management of operations before, during and after emergency and disaster events. The speed and effectiveness of emergency response depends on the availability of communications to enable the exchange of information. Hence, ICT services must be reliable and available when needed, including the rapid deployment of temporary ICT services in priority areas in the wake of a disaster. More precisely, telecommunications/ICT play a critical role in disaster detection, mitigation (prevention), preparedness, response and relief, recovery and rehabilitation. They also play a crucial role in the immediate aftermath of disasters by ensuring the timely flow of vital information, allowing for the effective and appropriate coordination of humanitarian response efforts at all stages of disaster management. The assurances of unhindered use of telecommunications/ICT equipment and services is key. A National Emergency Telecommunication Plan (NETP) is required for successful achievement of such communications.</w:t>
      </w:r>
    </w:p>
    <w:p w14:paraId="4289029C" w14:textId="77777777" w:rsidR="007C4F14" w:rsidRPr="007C4F14" w:rsidRDefault="007C4F14" w:rsidP="007C4F14">
      <w:pPr>
        <w:pStyle w:val="Text1"/>
        <w:spacing w:line="360" w:lineRule="auto"/>
        <w:ind w:left="0"/>
        <w:rPr>
          <w:rFonts w:ascii="Maiandra GD" w:hAnsi="Maiandra GD" w:cs="Arial"/>
          <w:bCs/>
          <w:color w:val="000000"/>
          <w:sz w:val="22"/>
          <w:szCs w:val="22"/>
          <w:lang w:val="en-US" w:eastAsia="en-US"/>
        </w:rPr>
      </w:pPr>
      <w:r w:rsidRPr="007C4F14">
        <w:rPr>
          <w:rFonts w:ascii="Maiandra GD" w:hAnsi="Maiandra GD" w:cs="Arial"/>
          <w:bCs/>
          <w:color w:val="000000"/>
          <w:sz w:val="22"/>
          <w:szCs w:val="22"/>
          <w:lang w:val="en-US" w:eastAsia="en-US"/>
        </w:rPr>
        <w:t xml:space="preserve">The critical importance of disaster mitigation and relief operations has been accepted by SADC Member States. Furthermore, technology must go hand-in-hand with enabling policy and regulatory frameworks when it comes to effective disaster responses that will save human lives tomorrow. The SADC Secretariat and its Implementing Agencies, CRASA and SATA have been pursuing various emergency telecommunications/ICT initiatives which include promoting the use of different ICT networks, including satellite, radio, mobile networks and the Internet, that can contribute to ensure the availability of high quality communications services to assist public-safety and disaster-relief agencies in minimizing risk to human life and to cover the necessary general public information and communication needs in such situations. Therefore, ICT plays a critical role in disaster detection, mitigation (prevention), preparedness, response and relief, recovery and rehabilitation. In particular, availability of relevant and adequate Radio Frequency (RF) spectrum is a key element of any NETP and harmonisation and interoperability are equally noteworthy. </w:t>
      </w:r>
    </w:p>
    <w:p w14:paraId="1D35E2C1" w14:textId="77777777" w:rsidR="007C4F14" w:rsidRPr="007C4F14" w:rsidRDefault="007C4F14" w:rsidP="007C4F14">
      <w:pPr>
        <w:pStyle w:val="Text1"/>
        <w:spacing w:line="360" w:lineRule="auto"/>
        <w:ind w:left="0"/>
        <w:rPr>
          <w:rFonts w:ascii="Maiandra GD" w:hAnsi="Maiandra GD" w:cs="Arial"/>
          <w:bCs/>
          <w:color w:val="000000"/>
          <w:sz w:val="22"/>
          <w:szCs w:val="22"/>
          <w:lang w:val="en-US" w:eastAsia="en-US"/>
        </w:rPr>
      </w:pPr>
      <w:r w:rsidRPr="007C4F14">
        <w:rPr>
          <w:rFonts w:ascii="Maiandra GD" w:hAnsi="Maiandra GD" w:cs="Arial"/>
          <w:bCs/>
          <w:color w:val="000000"/>
          <w:sz w:val="22"/>
          <w:szCs w:val="22"/>
          <w:lang w:val="en-US" w:eastAsia="en-US"/>
        </w:rPr>
        <w:t>Development of the SADC Model NETP is one of the flagship projects from the SADC Regional Infrastructure Development Master Plan (RIDMP). This instrument will enable Member States to establish a NETP and supporting institutional mechanisms for its implementation within a short turn-around time.</w:t>
      </w:r>
    </w:p>
    <w:p w14:paraId="3748D5EA" w14:textId="77777777" w:rsidR="007C4F14" w:rsidRPr="007C4F14" w:rsidRDefault="007C4F14" w:rsidP="007C4F14">
      <w:pPr>
        <w:pStyle w:val="Text1"/>
        <w:spacing w:line="360" w:lineRule="auto"/>
        <w:ind w:left="0"/>
        <w:rPr>
          <w:rFonts w:ascii="Maiandra GD" w:hAnsi="Maiandra GD" w:cs="Arial"/>
          <w:bCs/>
          <w:color w:val="000000"/>
          <w:sz w:val="22"/>
          <w:szCs w:val="22"/>
          <w:lang w:val="en-US" w:eastAsia="en-US"/>
        </w:rPr>
      </w:pPr>
      <w:r w:rsidRPr="007C4F14">
        <w:rPr>
          <w:rFonts w:ascii="Maiandra GD" w:hAnsi="Maiandra GD" w:cs="Arial"/>
          <w:bCs/>
          <w:color w:val="000000"/>
          <w:sz w:val="22"/>
          <w:szCs w:val="22"/>
          <w:lang w:val="en-US" w:eastAsia="en-US"/>
        </w:rPr>
        <w:t xml:space="preserve">Acknowledging the critical role of communications in the Public Protection and Disaster Relief (PPDR), work began in 2018 on the development of the SADC PPDR Framework that would enable harmonised frequencies to be used for the deployment of emergency telecommunications in order to benefit from equipment economies of scale, increased spectrum efficiency, improved cross-border coordination and circulation of equipment and the possibility to have interoperable PPDR systems across the SADC Region. PPDR refers to radio applications that are designed for security, public safety and defence purposes, especially used during a disaster. The SADC Framework for Harmonisation of RF for PPDR includes frequency bands for narrowband, wideband and broadband PPDR systems. Equally important is to facilitate free cross-border circulation of telecommunications/ICT equipment or at the least, minimising the regulatory requirements to the greatest extent possible, to ensure speedy importation of these systems intended for use in emergency situations, rescue and relief operations and disaster-relief situations, through mutual cooperation and consultation. </w:t>
      </w:r>
    </w:p>
    <w:p w14:paraId="004336A5" w14:textId="77777777" w:rsidR="007C4F14" w:rsidRPr="007C4F14" w:rsidRDefault="007C4F14" w:rsidP="007C4F14">
      <w:pPr>
        <w:pStyle w:val="Text1"/>
        <w:spacing w:line="360" w:lineRule="auto"/>
        <w:ind w:left="0"/>
        <w:rPr>
          <w:rFonts w:ascii="Maiandra GD" w:hAnsi="Maiandra GD" w:cs="Arial"/>
          <w:bCs/>
          <w:color w:val="000000"/>
          <w:sz w:val="22"/>
          <w:szCs w:val="22"/>
          <w:lang w:val="en-US" w:eastAsia="en-US"/>
        </w:rPr>
      </w:pPr>
      <w:r w:rsidRPr="007C4F14">
        <w:rPr>
          <w:rFonts w:ascii="Maiandra GD" w:hAnsi="Maiandra GD" w:cs="Arial"/>
          <w:bCs/>
          <w:color w:val="000000"/>
          <w:sz w:val="22"/>
          <w:szCs w:val="22"/>
          <w:lang w:val="en-US" w:eastAsia="en-US"/>
        </w:rPr>
        <w:t>Regional and International cooperation and coordination are critical elements when responding to an emergency. There are several frameworks (conventions and programmes) that offer facilities such as technical and humanitarian assistance that are useful during and after emergency events, which may be tapped by SADC Member States. Entities supporting the region on emergency telecommunications include the International Telecommunication Union (ITU) and United Nations Office for the Coordination of Humanitarian Affairs (OCHA), where the latter acts as the Tampere Convention global operational coordinator. The Tampere Convention is an international treaty on the Provision of Telecommunication Resources for Disaster Mitigation and Relief Operations. To date, Madagascar is the only SADC Member State signatory to the Tampere Convention. However, the ratification of the Tampere Convention is yet to be completed. United Nations Office for Disaster Risk Reduction (UNDRR), Emergency Telecommunications Cluster (ETC), led by the World Food Programme (WFP) and bi-lateral agreements are other cooperation instruments for disaster response which may include assistance on training, equipment, relief personnel etc. Considering the increasing natural disasters being experienced within the SADC region, Member States have been encouraged to consider becoming signatories to the Tampere Convention of which the benefits are stipulated in the SADC Position Paper - SADC Member States Acceding to the Tampere Convention. Furthermore, Member States were also encouraged to strengthen cooperation within the region on emergency communications.</w:t>
      </w:r>
    </w:p>
    <w:p w14:paraId="2D941A1B" w14:textId="77777777" w:rsidR="007C4F14" w:rsidRPr="007C4F14" w:rsidRDefault="007C4F14" w:rsidP="007C4F14">
      <w:pPr>
        <w:pStyle w:val="Text1"/>
        <w:spacing w:line="360" w:lineRule="auto"/>
        <w:ind w:left="0"/>
        <w:rPr>
          <w:rFonts w:ascii="Maiandra GD" w:hAnsi="Maiandra GD" w:cs="Arial"/>
          <w:bCs/>
          <w:color w:val="000000"/>
          <w:sz w:val="22"/>
          <w:szCs w:val="22"/>
          <w:lang w:val="en-US" w:eastAsia="en-US"/>
        </w:rPr>
      </w:pPr>
      <w:r w:rsidRPr="007C4F14">
        <w:rPr>
          <w:rFonts w:ascii="Maiandra GD" w:hAnsi="Maiandra GD" w:cs="Arial"/>
          <w:bCs/>
          <w:color w:val="000000"/>
          <w:sz w:val="22"/>
          <w:szCs w:val="22"/>
          <w:lang w:val="en-US" w:eastAsia="en-US"/>
        </w:rPr>
        <w:t>ESIMs are satellite user terminals operating within the Ka-band Fixed Satellite Service (FSS) using small directional antennas for the provision of broadband services. They are also well suited to support emergency communications when terrestrial networks fail. The region has developed Recommendations on a Harmonised Approach to Domestic Licensing and Mutual Licence Recognition of ESIMs to promote this new resilient satellite service.</w:t>
      </w:r>
    </w:p>
    <w:p w14:paraId="25BA4033" w14:textId="77777777" w:rsidR="003C5E22" w:rsidRPr="001C39EA" w:rsidRDefault="007C4F14" w:rsidP="007C4F14">
      <w:pPr>
        <w:pStyle w:val="Text1"/>
        <w:spacing w:line="360" w:lineRule="auto"/>
        <w:ind w:left="0"/>
        <w:rPr>
          <w:rFonts w:ascii="Maiandra GD" w:eastAsia="Calibri" w:hAnsi="Maiandra GD" w:cs="Arial"/>
          <w:bCs/>
          <w:color w:val="000000"/>
          <w:sz w:val="22"/>
          <w:szCs w:val="22"/>
          <w:lang w:val="en-US" w:eastAsia="en-US"/>
        </w:rPr>
      </w:pPr>
      <w:r w:rsidRPr="007C4F14">
        <w:rPr>
          <w:rFonts w:ascii="Maiandra GD" w:hAnsi="Maiandra GD" w:cs="Arial"/>
          <w:bCs/>
          <w:color w:val="000000"/>
          <w:sz w:val="22"/>
          <w:szCs w:val="22"/>
          <w:lang w:val="en-US" w:eastAsia="en-US"/>
        </w:rPr>
        <w:t>Through an assessment undertaken in 2021 on ICT Accessibility policies and initiatives in the SADC region, it was noted that there was a need for policy and regulatory considerations for the provision of ICT accessibility for Persons with Disability (PwD). In addition, ICT is a key tool in disaster response and management operations, providing multiple communication channel modes for messages and alerts to reach and appropriately respond to everyone’s needs, without discrimination on age, gender, specific needs or vulnerable groups like PwD, ability or location</w:t>
      </w:r>
      <w:r w:rsidR="00DB34AD" w:rsidRPr="00DB34AD">
        <w:rPr>
          <w:rFonts w:ascii="Maiandra GD" w:eastAsia="Calibri" w:hAnsi="Maiandra GD" w:cs="Arial"/>
          <w:bCs/>
          <w:color w:val="000000"/>
          <w:sz w:val="22"/>
          <w:szCs w:val="22"/>
          <w:lang w:val="en-US" w:eastAsia="en-US"/>
        </w:rPr>
        <w:t>.</w:t>
      </w:r>
    </w:p>
    <w:p w14:paraId="753DA3D7" w14:textId="77777777" w:rsidR="00E06A8F" w:rsidRPr="006820EC" w:rsidRDefault="00A85489"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6" w:name="_Toc83825932"/>
      <w:r>
        <w:rPr>
          <w:rFonts w:ascii="Maiandra GD" w:hAnsi="Maiandra GD" w:cs="Arial"/>
        </w:rPr>
        <w:t>1.5 Related pro</w:t>
      </w:r>
      <w:r w:rsidR="00E06A8F" w:rsidRPr="006820EC">
        <w:rPr>
          <w:rFonts w:ascii="Maiandra GD" w:hAnsi="Maiandra GD" w:cs="Arial"/>
        </w:rPr>
        <w:t>grammes and other donor activities</w:t>
      </w:r>
      <w:bookmarkEnd w:id="6"/>
    </w:p>
    <w:p w14:paraId="58C35B9A" w14:textId="77777777" w:rsidR="007C4F14" w:rsidRPr="007C4F14" w:rsidRDefault="007C4F14" w:rsidP="007C4F14">
      <w:pPr>
        <w:pStyle w:val="NoSpacing"/>
        <w:spacing w:line="360" w:lineRule="auto"/>
        <w:jc w:val="both"/>
        <w:rPr>
          <w:rFonts w:ascii="Maiandra GD" w:hAnsi="Maiandra GD" w:cs="Arial"/>
        </w:rPr>
      </w:pPr>
      <w:r w:rsidRPr="007C4F14">
        <w:rPr>
          <w:rFonts w:ascii="Maiandra GD" w:hAnsi="Maiandra GD" w:cs="Arial"/>
        </w:rPr>
        <w:t>Work related to this assignment include:</w:t>
      </w:r>
    </w:p>
    <w:p w14:paraId="599DFD62" w14:textId="77777777" w:rsidR="007C4F14" w:rsidRPr="007C4F14" w:rsidRDefault="007C4F14" w:rsidP="007C4F14">
      <w:pPr>
        <w:pStyle w:val="NoSpacing"/>
        <w:numPr>
          <w:ilvl w:val="0"/>
          <w:numId w:val="43"/>
        </w:numPr>
        <w:spacing w:line="360" w:lineRule="auto"/>
        <w:jc w:val="both"/>
        <w:rPr>
          <w:rFonts w:ascii="Maiandra GD" w:hAnsi="Maiandra GD" w:cs="Arial"/>
        </w:rPr>
      </w:pPr>
      <w:r w:rsidRPr="007C4F14">
        <w:rPr>
          <w:rFonts w:ascii="Maiandra GD" w:hAnsi="Maiandra GD" w:cs="Arial"/>
        </w:rPr>
        <w:t>SADC Framework for Harmonisation of Radio Frequencies for the Public Protection and Disaster Relief (PPDR);</w:t>
      </w:r>
    </w:p>
    <w:p w14:paraId="1D0E7BA9" w14:textId="77777777" w:rsidR="007C4F14" w:rsidRPr="007C4F14" w:rsidRDefault="007C4F14" w:rsidP="007C4F14">
      <w:pPr>
        <w:pStyle w:val="NoSpacing"/>
        <w:numPr>
          <w:ilvl w:val="0"/>
          <w:numId w:val="43"/>
        </w:numPr>
        <w:spacing w:line="360" w:lineRule="auto"/>
        <w:jc w:val="both"/>
        <w:rPr>
          <w:rFonts w:ascii="Maiandra GD" w:hAnsi="Maiandra GD" w:cs="Arial"/>
        </w:rPr>
      </w:pPr>
      <w:r w:rsidRPr="007C4F14">
        <w:rPr>
          <w:rFonts w:ascii="Maiandra GD" w:hAnsi="Maiandra GD" w:cs="Arial"/>
        </w:rPr>
        <w:t>Position Paper - SADC Member States Acceding to the Tampere Convention;</w:t>
      </w:r>
    </w:p>
    <w:p w14:paraId="4FAABAD1" w14:textId="77777777" w:rsidR="007C4F14" w:rsidRPr="007C4F14" w:rsidRDefault="007C4F14" w:rsidP="007C4F14">
      <w:pPr>
        <w:pStyle w:val="NoSpacing"/>
        <w:numPr>
          <w:ilvl w:val="0"/>
          <w:numId w:val="43"/>
        </w:numPr>
        <w:spacing w:line="360" w:lineRule="auto"/>
        <w:jc w:val="both"/>
        <w:rPr>
          <w:rFonts w:ascii="Maiandra GD" w:hAnsi="Maiandra GD" w:cs="Arial"/>
        </w:rPr>
      </w:pPr>
      <w:r w:rsidRPr="007C4F14">
        <w:rPr>
          <w:rFonts w:ascii="Maiandra GD" w:hAnsi="Maiandra GD" w:cs="Arial"/>
        </w:rPr>
        <w:t xml:space="preserve">Recommendation on a Harmonised Approach to Domestic Licensing and Mutual Licence Recognition of Earth Stations in Motion (ESIMs)”; </w:t>
      </w:r>
    </w:p>
    <w:p w14:paraId="63CDB525" w14:textId="77777777" w:rsidR="007C4F14" w:rsidRPr="007C4F14" w:rsidRDefault="007C4F14" w:rsidP="007C4F14">
      <w:pPr>
        <w:pStyle w:val="NoSpacing"/>
        <w:numPr>
          <w:ilvl w:val="0"/>
          <w:numId w:val="43"/>
        </w:numPr>
        <w:spacing w:line="360" w:lineRule="auto"/>
        <w:jc w:val="both"/>
        <w:rPr>
          <w:rFonts w:ascii="Maiandra GD" w:hAnsi="Maiandra GD" w:cs="Arial"/>
        </w:rPr>
      </w:pPr>
      <w:r w:rsidRPr="007C4F14">
        <w:rPr>
          <w:rFonts w:ascii="Maiandra GD" w:hAnsi="Maiandra GD" w:cs="Arial"/>
        </w:rPr>
        <w:t>Draft Recommendation on Harmonisation of Emergency Services Numbering in SADC; and</w:t>
      </w:r>
    </w:p>
    <w:p w14:paraId="65AB48BF" w14:textId="77777777" w:rsidR="007C4F14" w:rsidRPr="007C4F14" w:rsidRDefault="007C4F14" w:rsidP="007C4F14">
      <w:pPr>
        <w:pStyle w:val="NoSpacing"/>
        <w:numPr>
          <w:ilvl w:val="0"/>
          <w:numId w:val="43"/>
        </w:numPr>
        <w:spacing w:line="360" w:lineRule="auto"/>
        <w:jc w:val="both"/>
        <w:rPr>
          <w:rFonts w:ascii="Maiandra GD" w:hAnsi="Maiandra GD" w:cs="Arial"/>
        </w:rPr>
      </w:pPr>
      <w:r w:rsidRPr="007C4F14">
        <w:rPr>
          <w:rFonts w:ascii="Maiandra GD" w:hAnsi="Maiandra GD" w:cs="Arial"/>
        </w:rPr>
        <w:t>SADC harmonised cybersecurity legal and regulatory framework.</w:t>
      </w:r>
    </w:p>
    <w:p w14:paraId="7712AE56" w14:textId="77777777" w:rsidR="007C4F14" w:rsidRPr="007C4F14" w:rsidRDefault="007C4F14" w:rsidP="007C4F14">
      <w:pPr>
        <w:pStyle w:val="NoSpacing"/>
        <w:spacing w:line="360" w:lineRule="auto"/>
        <w:jc w:val="both"/>
        <w:rPr>
          <w:rFonts w:ascii="Maiandra GD" w:hAnsi="Maiandra GD" w:cs="Arial"/>
        </w:rPr>
      </w:pPr>
    </w:p>
    <w:p w14:paraId="22B7091D" w14:textId="77777777" w:rsidR="00E06A8F" w:rsidRDefault="007C4F14" w:rsidP="007C4F14">
      <w:pPr>
        <w:pStyle w:val="NoSpacing"/>
        <w:spacing w:line="360" w:lineRule="auto"/>
        <w:jc w:val="both"/>
        <w:rPr>
          <w:rFonts w:ascii="Maiandra GD" w:eastAsia="Times New Roman" w:hAnsi="Maiandra GD" w:cs="Arial"/>
          <w:lang w:val="en-US"/>
        </w:rPr>
      </w:pPr>
      <w:r w:rsidRPr="007C4F14">
        <w:rPr>
          <w:rFonts w:ascii="Maiandra GD" w:hAnsi="Maiandra GD" w:cs="Arial"/>
        </w:rPr>
        <w:t>At the SADC Secretariat level, it is essential that the development of the SADC Model NETP complements the regional initiatives pursued by the SADC Disaster Risk Reduction Unit (DRRU)</w:t>
      </w:r>
      <w:r w:rsidR="00713A5F" w:rsidRPr="00713A5F">
        <w:rPr>
          <w:rFonts w:ascii="Maiandra GD" w:eastAsia="Times New Roman" w:hAnsi="Maiandra GD" w:cs="Arial"/>
          <w:lang w:val="en-US"/>
        </w:rPr>
        <w:t>.</w:t>
      </w:r>
    </w:p>
    <w:p w14:paraId="62E5585A" w14:textId="77777777" w:rsidR="001C39EA" w:rsidRPr="006820EC" w:rsidRDefault="001C39EA" w:rsidP="00A516C4">
      <w:pPr>
        <w:pStyle w:val="NoSpacing"/>
        <w:spacing w:line="360" w:lineRule="auto"/>
        <w:jc w:val="both"/>
        <w:rPr>
          <w:rFonts w:ascii="Maiandra GD" w:hAnsi="Maiandra GD" w:cs="Arial"/>
        </w:rPr>
      </w:pPr>
    </w:p>
    <w:p w14:paraId="137B6517"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7" w:name="_Toc83825933"/>
      <w:r w:rsidRPr="006820EC">
        <w:rPr>
          <w:rFonts w:ascii="Maiandra GD" w:hAnsi="Maiandra GD" w:cs="Arial"/>
        </w:rPr>
        <w:t>2.</w:t>
      </w:r>
      <w:r w:rsidR="00E06A8F" w:rsidRPr="006820EC">
        <w:rPr>
          <w:rFonts w:ascii="Maiandra GD" w:hAnsi="Maiandra GD" w:cs="Arial"/>
        </w:rPr>
        <w:t xml:space="preserve"> OBJECTIVE, PURPOSE &amp; EXPECTED RESULTS</w:t>
      </w:r>
      <w:bookmarkEnd w:id="7"/>
    </w:p>
    <w:p w14:paraId="7FE1E883"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8" w:name="_Toc83825934"/>
      <w:r w:rsidRPr="006820EC">
        <w:rPr>
          <w:rFonts w:ascii="Maiandra GD" w:hAnsi="Maiandra GD" w:cs="Arial"/>
        </w:rPr>
        <w:t>2.1 Overall objective</w:t>
      </w:r>
      <w:bookmarkEnd w:id="8"/>
    </w:p>
    <w:p w14:paraId="18A1DC88" w14:textId="77777777" w:rsidR="00E06A8F" w:rsidRPr="006820EC" w:rsidRDefault="00E06A8F" w:rsidP="00A516C4">
      <w:pPr>
        <w:spacing w:line="360" w:lineRule="auto"/>
        <w:jc w:val="both"/>
        <w:rPr>
          <w:rFonts w:ascii="Maiandra GD" w:hAnsi="Maiandra GD" w:cs="Arial"/>
        </w:rPr>
      </w:pPr>
    </w:p>
    <w:p w14:paraId="14961976" w14:textId="77777777" w:rsidR="007C4F14" w:rsidRPr="007C4F14" w:rsidRDefault="007C4F14" w:rsidP="007C4F14">
      <w:pPr>
        <w:spacing w:line="360" w:lineRule="auto"/>
        <w:jc w:val="both"/>
        <w:rPr>
          <w:rFonts w:ascii="Maiandra GD" w:hAnsi="Maiandra GD"/>
          <w:sz w:val="22"/>
          <w:szCs w:val="22"/>
        </w:rPr>
      </w:pPr>
      <w:r w:rsidRPr="007C4F14">
        <w:rPr>
          <w:rFonts w:ascii="Maiandra GD" w:hAnsi="Maiandra GD"/>
          <w:sz w:val="22"/>
          <w:szCs w:val="22"/>
        </w:rPr>
        <w:t>The region wishes to develop a SADC Model NETP, which will become a guiding strategic instrument that will enable Member States strengthen and enhance their emergency communications capabilities. More precisely, it will enable Member States to ensure the availability of reliable and resilient ICT services during all four (4) disaster management phases, namely disaster mitigation, preparedness, response and recovery phases, by promoting coordination across all levels of Government, between public and private organisations and within communities that are at risk. The effective management of the risk of disasters depends on ICT and information sharing among relevant stakeholders. In particular, timely and effective information flow in a secure manner is important for early warning and alerting the population, for preparing for an emergency event, and for the effective coordination and articulation of response activities that can minimize economic loss, mitigate the impact on public well-being and loss of life. It will also highlight major areas of risk. It should be based on ITU recommendations, international best practices and the peculiarities of the SADC region.</w:t>
      </w:r>
    </w:p>
    <w:p w14:paraId="5D5B855A" w14:textId="77777777" w:rsidR="007C4F14" w:rsidRPr="007C4F14" w:rsidRDefault="007C4F14" w:rsidP="007C4F14">
      <w:pPr>
        <w:spacing w:line="360" w:lineRule="auto"/>
        <w:jc w:val="both"/>
        <w:rPr>
          <w:rFonts w:ascii="Maiandra GD" w:hAnsi="Maiandra GD"/>
          <w:sz w:val="22"/>
          <w:szCs w:val="22"/>
        </w:rPr>
      </w:pPr>
    </w:p>
    <w:p w14:paraId="1B17C476" w14:textId="77777777" w:rsidR="007C4F14" w:rsidRPr="007C4F14" w:rsidRDefault="007C4F14" w:rsidP="007C4F14">
      <w:pPr>
        <w:spacing w:line="360" w:lineRule="auto"/>
        <w:jc w:val="both"/>
        <w:rPr>
          <w:rFonts w:ascii="Maiandra GD" w:hAnsi="Maiandra GD"/>
          <w:sz w:val="22"/>
          <w:szCs w:val="22"/>
        </w:rPr>
      </w:pPr>
      <w:r w:rsidRPr="007C4F14">
        <w:rPr>
          <w:rFonts w:ascii="Maiandra GD" w:hAnsi="Maiandra GD"/>
          <w:sz w:val="22"/>
          <w:szCs w:val="22"/>
        </w:rPr>
        <w:t>The following aspects should also be taken into consideration in the development of the SADC Model NETP:</w:t>
      </w:r>
    </w:p>
    <w:p w14:paraId="79D89285" w14:textId="77777777" w:rsidR="007C4F14" w:rsidRPr="007C4F14" w:rsidRDefault="007C4F14" w:rsidP="007C4F14">
      <w:pPr>
        <w:pStyle w:val="ListParagraph"/>
        <w:numPr>
          <w:ilvl w:val="0"/>
          <w:numId w:val="44"/>
        </w:numPr>
        <w:spacing w:line="360" w:lineRule="auto"/>
        <w:jc w:val="both"/>
        <w:rPr>
          <w:rFonts w:ascii="Maiandra GD" w:hAnsi="Maiandra GD"/>
          <w:sz w:val="22"/>
          <w:szCs w:val="22"/>
        </w:rPr>
      </w:pPr>
      <w:r w:rsidRPr="007C4F14">
        <w:rPr>
          <w:rFonts w:ascii="Maiandra GD" w:hAnsi="Maiandra GD"/>
          <w:sz w:val="22"/>
          <w:szCs w:val="22"/>
        </w:rPr>
        <w:t>Aspects such as geographical, topographical, climate change and political characteristics, among others, which can indicate the likely hazards and levels of vulnerability to a possible disaster in the SADC region;</w:t>
      </w:r>
    </w:p>
    <w:p w14:paraId="0479E63D" w14:textId="77777777" w:rsidR="007C4F14" w:rsidRPr="007C4F14" w:rsidRDefault="007C4F14" w:rsidP="007C4F14">
      <w:pPr>
        <w:pStyle w:val="ListParagraph"/>
        <w:numPr>
          <w:ilvl w:val="0"/>
          <w:numId w:val="44"/>
        </w:numPr>
        <w:spacing w:line="360" w:lineRule="auto"/>
        <w:jc w:val="both"/>
        <w:rPr>
          <w:rFonts w:ascii="Maiandra GD" w:hAnsi="Maiandra GD"/>
          <w:sz w:val="22"/>
          <w:szCs w:val="22"/>
        </w:rPr>
      </w:pPr>
      <w:r w:rsidRPr="007C4F14">
        <w:rPr>
          <w:rFonts w:ascii="Maiandra GD" w:hAnsi="Maiandra GD"/>
          <w:sz w:val="22"/>
          <w:szCs w:val="22"/>
        </w:rPr>
        <w:t>Include the use of alerting systems, early warning systems and ICT services for response teams; and</w:t>
      </w:r>
    </w:p>
    <w:p w14:paraId="5382779E" w14:textId="77777777" w:rsidR="00E06A8F" w:rsidRPr="007C4F14" w:rsidRDefault="007C4F14" w:rsidP="007C4F14">
      <w:pPr>
        <w:pStyle w:val="ListParagraph"/>
        <w:numPr>
          <w:ilvl w:val="0"/>
          <w:numId w:val="44"/>
        </w:numPr>
        <w:spacing w:line="360" w:lineRule="auto"/>
        <w:jc w:val="both"/>
        <w:rPr>
          <w:rFonts w:ascii="Maiandra GD" w:hAnsi="Maiandra GD"/>
          <w:sz w:val="22"/>
          <w:szCs w:val="22"/>
        </w:rPr>
      </w:pPr>
      <w:r w:rsidRPr="007C4F14">
        <w:rPr>
          <w:rFonts w:ascii="Maiandra GD" w:hAnsi="Maiandra GD"/>
          <w:sz w:val="22"/>
          <w:szCs w:val="22"/>
        </w:rPr>
        <w:t>Complementary alignment to National Disaster Risk Management Plans.</w:t>
      </w:r>
    </w:p>
    <w:p w14:paraId="4F33D0D9" w14:textId="77777777" w:rsidR="00713A5F" w:rsidRPr="006820EC" w:rsidRDefault="00713A5F" w:rsidP="00A516C4">
      <w:pPr>
        <w:spacing w:line="360" w:lineRule="auto"/>
        <w:jc w:val="both"/>
        <w:rPr>
          <w:rFonts w:ascii="Maiandra GD" w:hAnsi="Maiandra GD" w:cs="Arial"/>
          <w:sz w:val="22"/>
          <w:szCs w:val="22"/>
        </w:rPr>
      </w:pPr>
    </w:p>
    <w:p w14:paraId="11DFF69E"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9" w:name="_Toc83825935"/>
      <w:r w:rsidRPr="006820EC">
        <w:rPr>
          <w:rFonts w:ascii="Maiandra GD" w:hAnsi="Maiandra GD" w:cs="Arial"/>
        </w:rPr>
        <w:t>2.2 Specific Objectives</w:t>
      </w:r>
      <w:r w:rsidR="003C5E22">
        <w:rPr>
          <w:rFonts w:ascii="Maiandra GD" w:hAnsi="Maiandra GD" w:cs="Arial"/>
        </w:rPr>
        <w:t xml:space="preserve"> (Purpose)</w:t>
      </w:r>
      <w:bookmarkEnd w:id="9"/>
    </w:p>
    <w:p w14:paraId="5804C072" w14:textId="77777777" w:rsidR="001C39EA" w:rsidRDefault="001C39EA" w:rsidP="001C39EA">
      <w:pPr>
        <w:pStyle w:val="NoSpacing"/>
        <w:spacing w:line="360" w:lineRule="auto"/>
        <w:jc w:val="both"/>
        <w:rPr>
          <w:rFonts w:ascii="Maiandra GD" w:eastAsia="Times New Roman" w:hAnsi="Maiandra GD" w:cs="Arial"/>
          <w:lang w:val="en-US"/>
        </w:rPr>
      </w:pPr>
      <w:r w:rsidRPr="001C39EA">
        <w:rPr>
          <w:rFonts w:ascii="Maiandra GD" w:eastAsia="Times New Roman" w:hAnsi="Maiandra GD" w:cs="Arial"/>
          <w:lang w:val="en-US"/>
        </w:rPr>
        <w:t>The purpose of this contract are as follows:</w:t>
      </w:r>
    </w:p>
    <w:p w14:paraId="4957C655" w14:textId="77777777" w:rsidR="001C39EA" w:rsidRPr="001C39EA" w:rsidRDefault="001C39EA" w:rsidP="001C39EA">
      <w:pPr>
        <w:pStyle w:val="NoSpacing"/>
        <w:spacing w:line="360" w:lineRule="auto"/>
        <w:jc w:val="both"/>
        <w:rPr>
          <w:rFonts w:ascii="Maiandra GD" w:eastAsia="Times New Roman" w:hAnsi="Maiandra GD" w:cs="Arial"/>
          <w:lang w:val="en-US"/>
        </w:rPr>
      </w:pPr>
    </w:p>
    <w:p w14:paraId="47607A74" w14:textId="77777777" w:rsidR="007C4F14" w:rsidRPr="007C4F14" w:rsidRDefault="007C4F14" w:rsidP="007C4F14">
      <w:pPr>
        <w:pStyle w:val="NoSpacing"/>
        <w:numPr>
          <w:ilvl w:val="0"/>
          <w:numId w:val="36"/>
        </w:numPr>
        <w:spacing w:line="360" w:lineRule="auto"/>
        <w:jc w:val="both"/>
        <w:rPr>
          <w:rFonts w:ascii="Maiandra GD" w:eastAsia="Times New Roman" w:hAnsi="Maiandra GD" w:cs="Arial"/>
          <w:lang w:val="en-US"/>
        </w:rPr>
      </w:pPr>
      <w:r w:rsidRPr="007C4F14">
        <w:rPr>
          <w:rFonts w:ascii="Maiandra GD" w:eastAsia="Times New Roman" w:hAnsi="Maiandra GD" w:cs="Arial"/>
          <w:lang w:val="en-US"/>
        </w:rPr>
        <w:t>Assist the SADC Secretariat to undertake assessment of the SADC landscape in terms of policy, legal and regulatory frameworks regarding ICTs for disaster management and overall risk on the ICT infrastructure and contingency planning for when emergencies and disasters occur in the SADC Region;</w:t>
      </w:r>
    </w:p>
    <w:p w14:paraId="5B468A3B" w14:textId="77777777" w:rsidR="007C4F14" w:rsidRPr="007C4F14" w:rsidRDefault="007C4F14" w:rsidP="007C4F14">
      <w:pPr>
        <w:pStyle w:val="NoSpacing"/>
        <w:numPr>
          <w:ilvl w:val="0"/>
          <w:numId w:val="36"/>
        </w:numPr>
        <w:spacing w:line="360" w:lineRule="auto"/>
        <w:jc w:val="both"/>
        <w:rPr>
          <w:rFonts w:ascii="Maiandra GD" w:eastAsia="Times New Roman" w:hAnsi="Maiandra GD" w:cs="Arial"/>
          <w:lang w:val="en-US"/>
        </w:rPr>
      </w:pPr>
      <w:r w:rsidRPr="007C4F14">
        <w:rPr>
          <w:rFonts w:ascii="Maiandra GD" w:eastAsia="Times New Roman" w:hAnsi="Maiandra GD" w:cs="Arial"/>
          <w:lang w:val="en-US"/>
        </w:rPr>
        <w:t>Establish an NETP model as a guide for Member States to:</w:t>
      </w:r>
    </w:p>
    <w:p w14:paraId="3C31EE53" w14:textId="77777777" w:rsidR="007C4F14" w:rsidRPr="007C4F14" w:rsidRDefault="007C4F14" w:rsidP="007C4F14">
      <w:pPr>
        <w:pStyle w:val="NoSpacing"/>
        <w:numPr>
          <w:ilvl w:val="0"/>
          <w:numId w:val="45"/>
        </w:numPr>
        <w:spacing w:line="360" w:lineRule="auto"/>
        <w:jc w:val="both"/>
        <w:rPr>
          <w:rFonts w:ascii="Maiandra GD" w:eastAsia="Times New Roman" w:hAnsi="Maiandra GD" w:cs="Arial"/>
          <w:lang w:val="en-US"/>
        </w:rPr>
      </w:pPr>
      <w:r w:rsidRPr="007C4F14">
        <w:rPr>
          <w:rFonts w:ascii="Maiandra GD" w:eastAsia="Times New Roman" w:hAnsi="Maiandra GD" w:cs="Arial"/>
          <w:lang w:val="en-US"/>
        </w:rPr>
        <w:t>Bolster the availability of reliable and resilient ICT services during disaster mitigation, preparedness, response and recovery phases;</w:t>
      </w:r>
    </w:p>
    <w:p w14:paraId="6290A76A" w14:textId="77777777" w:rsidR="007C4F14" w:rsidRPr="007C4F14" w:rsidRDefault="007C4F14" w:rsidP="007C4F14">
      <w:pPr>
        <w:pStyle w:val="NoSpacing"/>
        <w:numPr>
          <w:ilvl w:val="0"/>
          <w:numId w:val="45"/>
        </w:numPr>
        <w:spacing w:line="360" w:lineRule="auto"/>
        <w:jc w:val="both"/>
        <w:rPr>
          <w:rFonts w:ascii="Maiandra GD" w:eastAsia="Times New Roman" w:hAnsi="Maiandra GD" w:cs="Arial"/>
          <w:lang w:val="en-US"/>
        </w:rPr>
      </w:pPr>
      <w:r w:rsidRPr="007C4F14">
        <w:rPr>
          <w:rFonts w:ascii="Maiandra GD" w:eastAsia="Times New Roman" w:hAnsi="Maiandra GD" w:cs="Arial"/>
          <w:lang w:val="en-US"/>
        </w:rPr>
        <w:t>Facilitate the continuity or restoration of ICT services for communications in the event of a disaster within the SADC Region;</w:t>
      </w:r>
    </w:p>
    <w:p w14:paraId="62736F5D" w14:textId="77777777" w:rsidR="007C4F14" w:rsidRPr="007C4F14" w:rsidRDefault="007C4F14" w:rsidP="007C4F14">
      <w:pPr>
        <w:pStyle w:val="NoSpacing"/>
        <w:numPr>
          <w:ilvl w:val="0"/>
          <w:numId w:val="45"/>
        </w:numPr>
        <w:spacing w:line="360" w:lineRule="auto"/>
        <w:jc w:val="both"/>
        <w:rPr>
          <w:rFonts w:ascii="Maiandra GD" w:eastAsia="Times New Roman" w:hAnsi="Maiandra GD" w:cs="Arial"/>
          <w:lang w:val="en-US"/>
        </w:rPr>
      </w:pPr>
      <w:r w:rsidRPr="007C4F14">
        <w:rPr>
          <w:rFonts w:ascii="Maiandra GD" w:eastAsia="Times New Roman" w:hAnsi="Maiandra GD" w:cs="Arial"/>
          <w:lang w:val="en-US"/>
        </w:rPr>
        <w:t>Improve the emergency telecommunications maturity posture in SADC Member States;</w:t>
      </w:r>
    </w:p>
    <w:p w14:paraId="0184252C" w14:textId="77777777" w:rsidR="007C4F14" w:rsidRPr="007C4F14" w:rsidRDefault="007C4F14" w:rsidP="007C4F14">
      <w:pPr>
        <w:pStyle w:val="NoSpacing"/>
        <w:numPr>
          <w:ilvl w:val="0"/>
          <w:numId w:val="45"/>
        </w:numPr>
        <w:spacing w:line="360" w:lineRule="auto"/>
        <w:jc w:val="both"/>
        <w:rPr>
          <w:rFonts w:ascii="Maiandra GD" w:eastAsia="Times New Roman" w:hAnsi="Maiandra GD" w:cs="Arial"/>
          <w:lang w:val="en-US"/>
        </w:rPr>
      </w:pPr>
      <w:r w:rsidRPr="007C4F14">
        <w:rPr>
          <w:rFonts w:ascii="Maiandra GD" w:eastAsia="Times New Roman" w:hAnsi="Maiandra GD" w:cs="Arial"/>
          <w:lang w:val="en-US"/>
        </w:rPr>
        <w:t>Enhance the speed, quality and effectiveness of emergency preparedness and response in the region;</w:t>
      </w:r>
    </w:p>
    <w:p w14:paraId="4592A90E" w14:textId="77777777" w:rsidR="007C4F14" w:rsidRPr="007C4F14" w:rsidRDefault="007C4F14" w:rsidP="007C4F14">
      <w:pPr>
        <w:pStyle w:val="NoSpacing"/>
        <w:numPr>
          <w:ilvl w:val="0"/>
          <w:numId w:val="45"/>
        </w:numPr>
        <w:spacing w:line="360" w:lineRule="auto"/>
        <w:jc w:val="both"/>
        <w:rPr>
          <w:rFonts w:ascii="Maiandra GD" w:eastAsia="Times New Roman" w:hAnsi="Maiandra GD" w:cs="Arial"/>
          <w:lang w:val="en-US"/>
        </w:rPr>
      </w:pPr>
      <w:r w:rsidRPr="007C4F14">
        <w:rPr>
          <w:rFonts w:ascii="Maiandra GD" w:eastAsia="Times New Roman" w:hAnsi="Maiandra GD" w:cs="Arial"/>
          <w:lang w:val="en-US"/>
        </w:rPr>
        <w:t>Promote coordination across a wide range of stakeholders using ICTs; and</w:t>
      </w:r>
    </w:p>
    <w:p w14:paraId="266C4E0A" w14:textId="77777777" w:rsidR="007C4F14" w:rsidRPr="007C4F14" w:rsidRDefault="007C4F14" w:rsidP="007C4F14">
      <w:pPr>
        <w:pStyle w:val="NoSpacing"/>
        <w:numPr>
          <w:ilvl w:val="0"/>
          <w:numId w:val="36"/>
        </w:numPr>
        <w:spacing w:line="360" w:lineRule="auto"/>
        <w:jc w:val="both"/>
        <w:rPr>
          <w:rFonts w:ascii="Maiandra GD" w:eastAsia="Times New Roman" w:hAnsi="Maiandra GD" w:cs="Arial"/>
          <w:lang w:val="en-US"/>
        </w:rPr>
      </w:pPr>
      <w:r w:rsidRPr="007C4F14">
        <w:rPr>
          <w:rFonts w:ascii="Maiandra GD" w:eastAsia="Times New Roman" w:hAnsi="Maiandra GD" w:cs="Arial"/>
          <w:lang w:val="en-US"/>
        </w:rPr>
        <w:t>Develop a high level the Standard Operating Procedures (SOPs) for typical NETP which can be adapted and expanded by Member States into a set of detailed instructions on how to carry out the specific operational tasks or activities of emergency response using ICT.</w:t>
      </w:r>
    </w:p>
    <w:p w14:paraId="23FA8D4E" w14:textId="77777777" w:rsidR="00E06A8F" w:rsidRPr="00713A5F" w:rsidRDefault="00E06A8F" w:rsidP="001C39EA">
      <w:pPr>
        <w:pStyle w:val="NoSpacing"/>
        <w:spacing w:line="360" w:lineRule="auto"/>
        <w:jc w:val="both"/>
        <w:rPr>
          <w:rFonts w:ascii="Maiandra GD" w:hAnsi="Maiandra GD" w:cs="Arial"/>
          <w:lang w:val="en-US"/>
        </w:rPr>
      </w:pPr>
    </w:p>
    <w:p w14:paraId="5E0BC19A" w14:textId="77777777" w:rsidR="00E06A8F" w:rsidRPr="006820EC" w:rsidRDefault="00E06A8F"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0" w:name="_Toc83825936"/>
      <w:r w:rsidRPr="006820EC">
        <w:rPr>
          <w:rFonts w:ascii="Maiandra GD" w:hAnsi="Maiandra GD" w:cs="Arial"/>
        </w:rPr>
        <w:t>2.3 Results to be achieved by the contractor</w:t>
      </w:r>
      <w:bookmarkEnd w:id="10"/>
    </w:p>
    <w:p w14:paraId="040F09BD" w14:textId="77777777" w:rsidR="001C39EA" w:rsidRPr="001C39EA" w:rsidRDefault="007C4F14" w:rsidP="007C4F14">
      <w:pPr>
        <w:pStyle w:val="ListBullet"/>
        <w:numPr>
          <w:ilvl w:val="0"/>
          <w:numId w:val="18"/>
        </w:numPr>
        <w:spacing w:line="360" w:lineRule="auto"/>
        <w:rPr>
          <w:rFonts w:ascii="Maiandra GD" w:hAnsi="Maiandra GD"/>
          <w:sz w:val="22"/>
          <w:szCs w:val="22"/>
        </w:rPr>
      </w:pPr>
      <w:r>
        <w:rPr>
          <w:rFonts w:ascii="Maiandra GD" w:hAnsi="Maiandra GD"/>
          <w:sz w:val="22"/>
          <w:szCs w:val="22"/>
        </w:rPr>
        <w:t>(</w:t>
      </w:r>
      <w:r w:rsidRPr="007C4F14">
        <w:rPr>
          <w:rFonts w:ascii="Maiandra GD" w:hAnsi="Maiandra GD"/>
          <w:sz w:val="22"/>
          <w:szCs w:val="22"/>
        </w:rPr>
        <w:t>Submit a detailed report documenting the findings of the regional assessments, SADC Model NETP as per the expected objectives of this assignment and facilitate the Validation Workshop on the SADC Model NETP</w:t>
      </w:r>
      <w:r w:rsidR="001C39EA" w:rsidRPr="001C39EA">
        <w:rPr>
          <w:rFonts w:ascii="Maiandra GD" w:hAnsi="Maiandra GD"/>
          <w:sz w:val="22"/>
          <w:szCs w:val="22"/>
        </w:rPr>
        <w:t>.</w:t>
      </w:r>
    </w:p>
    <w:p w14:paraId="4FF55480" w14:textId="77777777" w:rsidR="00A85489" w:rsidRPr="007A41C4" w:rsidRDefault="00A85489" w:rsidP="001C39EA">
      <w:pPr>
        <w:pStyle w:val="ListBullet"/>
        <w:numPr>
          <w:ilvl w:val="0"/>
          <w:numId w:val="0"/>
        </w:numPr>
        <w:spacing w:line="360" w:lineRule="auto"/>
        <w:rPr>
          <w:sz w:val="20"/>
        </w:rPr>
      </w:pPr>
    </w:p>
    <w:p w14:paraId="11B79F39"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1" w:name="_Toc83825937"/>
      <w:r w:rsidRPr="006820EC">
        <w:rPr>
          <w:rFonts w:ascii="Maiandra GD" w:hAnsi="Maiandra GD" w:cs="Arial"/>
        </w:rPr>
        <w:t xml:space="preserve">3. </w:t>
      </w:r>
      <w:r w:rsidR="00E06A8F" w:rsidRPr="006820EC">
        <w:rPr>
          <w:rFonts w:ascii="Maiandra GD" w:hAnsi="Maiandra GD" w:cs="Arial"/>
        </w:rPr>
        <w:t>ASSUMPTIONS &amp; RISKS</w:t>
      </w:r>
      <w:bookmarkEnd w:id="11"/>
    </w:p>
    <w:p w14:paraId="4C6416B0"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2" w:name="_Toc83825938"/>
      <w:r w:rsidRPr="006820EC">
        <w:rPr>
          <w:rFonts w:ascii="Maiandra GD" w:hAnsi="Maiandra GD" w:cs="Arial"/>
        </w:rPr>
        <w:t xml:space="preserve">3.1 </w:t>
      </w:r>
      <w:r w:rsidR="00E06A8F" w:rsidRPr="006820EC">
        <w:rPr>
          <w:rFonts w:ascii="Maiandra GD" w:hAnsi="Maiandra GD" w:cs="Arial"/>
        </w:rPr>
        <w:t>Assumptions underlying the project</w:t>
      </w:r>
      <w:bookmarkEnd w:id="12"/>
      <w:r w:rsidR="00E06A8F" w:rsidRPr="006820EC">
        <w:rPr>
          <w:rFonts w:ascii="Maiandra GD" w:hAnsi="Maiandra GD" w:cs="Arial"/>
        </w:rPr>
        <w:t xml:space="preserve"> </w:t>
      </w:r>
    </w:p>
    <w:p w14:paraId="36C734A1" w14:textId="77777777" w:rsidR="00A85489" w:rsidRPr="001C39EA" w:rsidRDefault="001C39EA" w:rsidP="001C39EA">
      <w:pPr>
        <w:spacing w:line="360" w:lineRule="auto"/>
        <w:jc w:val="both"/>
        <w:rPr>
          <w:rFonts w:ascii="Maiandra GD" w:hAnsi="Maiandra GD"/>
          <w:sz w:val="22"/>
          <w:szCs w:val="22"/>
        </w:rPr>
      </w:pPr>
      <w:r w:rsidRPr="001C39EA">
        <w:rPr>
          <w:rFonts w:ascii="Maiandra GD" w:hAnsi="Maiandra GD" w:cs="Arial"/>
          <w:sz w:val="22"/>
          <w:szCs w:val="22"/>
          <w:lang w:eastAsia="fr-FR"/>
        </w:rPr>
        <w:t>The Contractor shall adhere to contract implementation schedule and submit the deliverables in a timely manner.</w:t>
      </w:r>
    </w:p>
    <w:p w14:paraId="133AE466"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3" w:name="_Toc83825939"/>
      <w:r w:rsidRPr="006820EC">
        <w:rPr>
          <w:rFonts w:ascii="Maiandra GD" w:hAnsi="Maiandra GD" w:cs="Arial"/>
        </w:rPr>
        <w:t xml:space="preserve">3.2 </w:t>
      </w:r>
      <w:r w:rsidR="00E06A8F" w:rsidRPr="006820EC">
        <w:rPr>
          <w:rFonts w:ascii="Maiandra GD" w:hAnsi="Maiandra GD" w:cs="Arial"/>
        </w:rPr>
        <w:t>Risks</w:t>
      </w:r>
      <w:bookmarkEnd w:id="13"/>
    </w:p>
    <w:p w14:paraId="5558E3B6" w14:textId="77777777" w:rsidR="00A85489" w:rsidRPr="001E611C" w:rsidRDefault="001C39EA" w:rsidP="00A516C4">
      <w:pPr>
        <w:pStyle w:val="Text1"/>
        <w:spacing w:line="360" w:lineRule="auto"/>
        <w:ind w:left="0"/>
        <w:rPr>
          <w:rFonts w:ascii="Maiandra GD" w:hAnsi="Maiandra GD" w:cs="Arial"/>
          <w:sz w:val="22"/>
          <w:szCs w:val="22"/>
          <w:lang w:val="en-US" w:eastAsia="en-US"/>
        </w:rPr>
      </w:pPr>
      <w:r w:rsidRPr="001C39EA">
        <w:rPr>
          <w:rFonts w:ascii="Maiandra GD" w:hAnsi="Maiandra GD" w:cs="Arial"/>
          <w:sz w:val="22"/>
          <w:szCs w:val="22"/>
          <w:lang w:val="en-US" w:eastAsia="en-US"/>
        </w:rPr>
        <w:t>The table below summarises key Risks associated with this Action and outlines mitigation measures that will be put in place to reduce the risks identified</w:t>
      </w:r>
      <w:r w:rsidR="00A85489" w:rsidRPr="001E611C">
        <w:rPr>
          <w:rFonts w:ascii="Maiandra GD" w:hAnsi="Maiandra GD" w:cs="Arial"/>
          <w:sz w:val="22"/>
          <w:szCs w:val="22"/>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800"/>
        <w:gridCol w:w="4860"/>
      </w:tblGrid>
      <w:tr w:rsidR="00A85489" w:rsidRPr="001C39EA" w14:paraId="446BCB09" w14:textId="77777777" w:rsidTr="007C4F14">
        <w:trPr>
          <w:tblHeader/>
        </w:trPr>
        <w:tc>
          <w:tcPr>
            <w:tcW w:w="2875" w:type="dxa"/>
            <w:tcBorders>
              <w:top w:val="single" w:sz="4" w:space="0" w:color="auto"/>
              <w:left w:val="single" w:sz="4" w:space="0" w:color="auto"/>
              <w:bottom w:val="single" w:sz="4" w:space="0" w:color="auto"/>
              <w:right w:val="single" w:sz="4" w:space="0" w:color="auto"/>
            </w:tcBorders>
            <w:shd w:val="clear" w:color="auto" w:fill="auto"/>
          </w:tcPr>
          <w:p w14:paraId="4E24A1F8" w14:textId="77777777" w:rsidR="00A85489"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Possible risks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E6693AA" w14:textId="77777777" w:rsidR="00713A5F"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Risk Level</w:t>
            </w:r>
            <w:r w:rsidR="00713A5F" w:rsidRPr="001C39EA">
              <w:rPr>
                <w:rFonts w:ascii="Maiandra GD" w:hAnsi="Maiandra GD" w:cs="Arial"/>
                <w:b/>
                <w:sz w:val="22"/>
                <w:szCs w:val="22"/>
              </w:rPr>
              <w:t xml:space="preserve"> </w:t>
            </w:r>
          </w:p>
          <w:p w14:paraId="703BC229" w14:textId="77777777" w:rsidR="00A85489" w:rsidRPr="001C39EA" w:rsidRDefault="00713A5F" w:rsidP="00A516C4">
            <w:pPr>
              <w:spacing w:line="360" w:lineRule="auto"/>
              <w:rPr>
                <w:rFonts w:ascii="Maiandra GD" w:hAnsi="Maiandra GD" w:cs="Arial"/>
                <w:b/>
                <w:sz w:val="22"/>
                <w:szCs w:val="22"/>
              </w:rPr>
            </w:pPr>
            <w:r w:rsidRPr="001C39EA">
              <w:rPr>
                <w:rFonts w:ascii="Maiandra GD" w:hAnsi="Maiandra GD" w:cs="Arial"/>
                <w:b/>
                <w:sz w:val="22"/>
                <w:szCs w:val="22"/>
              </w:rPr>
              <w:t>(Low/ Medium/ High)</w:t>
            </w: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F94A431" w14:textId="77777777" w:rsidR="00A85489" w:rsidRPr="001C39EA" w:rsidRDefault="00A85489" w:rsidP="00A516C4">
            <w:pPr>
              <w:spacing w:line="360" w:lineRule="auto"/>
              <w:rPr>
                <w:rFonts w:ascii="Maiandra GD" w:hAnsi="Maiandra GD" w:cs="Arial"/>
                <w:b/>
                <w:sz w:val="22"/>
                <w:szCs w:val="22"/>
              </w:rPr>
            </w:pPr>
            <w:r w:rsidRPr="001C39EA">
              <w:rPr>
                <w:rFonts w:ascii="Maiandra GD" w:hAnsi="Maiandra GD" w:cs="Arial"/>
                <w:b/>
                <w:sz w:val="22"/>
                <w:szCs w:val="22"/>
              </w:rPr>
              <w:t>Mitigation Measures</w:t>
            </w:r>
          </w:p>
        </w:tc>
      </w:tr>
      <w:tr w:rsidR="007C4F14" w:rsidRPr="001C39EA" w14:paraId="1EC798FD" w14:textId="77777777" w:rsidTr="007C4F14">
        <w:trPr>
          <w:trHeight w:val="179"/>
        </w:trPr>
        <w:tc>
          <w:tcPr>
            <w:tcW w:w="2875" w:type="dxa"/>
          </w:tcPr>
          <w:p w14:paraId="7658ECEF" w14:textId="77777777" w:rsidR="007C4F14" w:rsidRPr="007C4F14" w:rsidRDefault="007C4F14" w:rsidP="007C4F14">
            <w:pPr>
              <w:shd w:val="clear" w:color="auto" w:fill="FFFFFF" w:themeFill="background1"/>
              <w:rPr>
                <w:rFonts w:ascii="Maiandra GD" w:hAnsi="Maiandra GD" w:cs="Arial"/>
                <w:sz w:val="22"/>
                <w:szCs w:val="22"/>
              </w:rPr>
            </w:pPr>
            <w:r w:rsidRPr="007C4F14">
              <w:rPr>
                <w:rFonts w:ascii="Maiandra GD" w:hAnsi="Maiandra GD" w:cs="Arial"/>
                <w:sz w:val="22"/>
                <w:szCs w:val="22"/>
              </w:rPr>
              <w:t>The Contractor may propose a SADC Model NETP which cannot be feasibly implemented</w:t>
            </w:r>
          </w:p>
          <w:p w14:paraId="4C8696C4" w14:textId="77777777" w:rsidR="007C4F14" w:rsidRPr="007C4F14" w:rsidRDefault="007C4F14" w:rsidP="007C4F14">
            <w:pPr>
              <w:shd w:val="clear" w:color="auto" w:fill="FFFFFF" w:themeFill="background1"/>
              <w:rPr>
                <w:rFonts w:ascii="Maiandra GD" w:hAnsi="Maiandra GD"/>
                <w:sz w:val="22"/>
                <w:szCs w:val="22"/>
              </w:rPr>
            </w:pPr>
          </w:p>
        </w:tc>
        <w:tc>
          <w:tcPr>
            <w:tcW w:w="1800" w:type="dxa"/>
          </w:tcPr>
          <w:p w14:paraId="6252C67A" w14:textId="77777777" w:rsidR="007C4F14" w:rsidRPr="007C4F14" w:rsidRDefault="007C4F14" w:rsidP="007C4F14">
            <w:pPr>
              <w:pStyle w:val="Default"/>
              <w:jc w:val="center"/>
              <w:rPr>
                <w:rFonts w:ascii="Maiandra GD" w:hAnsi="Maiandra GD" w:cs="Arial"/>
                <w:sz w:val="22"/>
                <w:szCs w:val="22"/>
              </w:rPr>
            </w:pPr>
            <w:r w:rsidRPr="007C4F14">
              <w:rPr>
                <w:rFonts w:ascii="Maiandra GD" w:hAnsi="Maiandra GD" w:cs="Arial"/>
                <w:sz w:val="22"/>
                <w:szCs w:val="22"/>
              </w:rPr>
              <w:t>L</w:t>
            </w:r>
            <w:r>
              <w:rPr>
                <w:rFonts w:ascii="Maiandra GD" w:hAnsi="Maiandra GD" w:cs="Arial"/>
                <w:sz w:val="22"/>
                <w:szCs w:val="22"/>
              </w:rPr>
              <w:t>ow</w:t>
            </w:r>
          </w:p>
        </w:tc>
        <w:tc>
          <w:tcPr>
            <w:tcW w:w="4860" w:type="dxa"/>
          </w:tcPr>
          <w:p w14:paraId="1C951807" w14:textId="77777777" w:rsidR="007C4F14" w:rsidRPr="007C4F14" w:rsidRDefault="007C4F14" w:rsidP="007C4F14">
            <w:pPr>
              <w:pStyle w:val="Default"/>
              <w:jc w:val="both"/>
              <w:rPr>
                <w:rFonts w:ascii="Maiandra GD" w:hAnsi="Maiandra GD" w:cs="Arial"/>
                <w:sz w:val="22"/>
                <w:szCs w:val="22"/>
              </w:rPr>
            </w:pPr>
            <w:r w:rsidRPr="007C4F14">
              <w:rPr>
                <w:rFonts w:ascii="Maiandra GD" w:hAnsi="Maiandra GD" w:cs="Arial"/>
                <w:color w:val="auto"/>
                <w:sz w:val="22"/>
                <w:szCs w:val="22"/>
                <w:lang w:val="en-GB" w:eastAsia="en-GB"/>
              </w:rPr>
              <w:t>The TOR selection criteria has been tailored to engage a capable consultant. In addition, the inception report and inception meeting will be used to determine proposed methodology will achieve the desired result.</w:t>
            </w:r>
          </w:p>
        </w:tc>
      </w:tr>
    </w:tbl>
    <w:p w14:paraId="6A44F095" w14:textId="77777777" w:rsidR="00E06A8F" w:rsidRPr="006820EC" w:rsidRDefault="00E06A8F" w:rsidP="00A516C4">
      <w:pPr>
        <w:pStyle w:val="NoSpacing"/>
        <w:tabs>
          <w:tab w:val="left" w:pos="1400"/>
        </w:tabs>
        <w:spacing w:line="360" w:lineRule="auto"/>
        <w:jc w:val="both"/>
        <w:rPr>
          <w:rFonts w:ascii="Maiandra GD" w:hAnsi="Maiandra GD" w:cs="Arial"/>
        </w:rPr>
      </w:pPr>
    </w:p>
    <w:p w14:paraId="71CE79B0"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4" w:name="_Toc83825940"/>
      <w:r w:rsidRPr="006820EC">
        <w:rPr>
          <w:rFonts w:ascii="Maiandra GD" w:hAnsi="Maiandra GD" w:cs="Arial"/>
        </w:rPr>
        <w:t xml:space="preserve">4. </w:t>
      </w:r>
      <w:r w:rsidR="00E06A8F" w:rsidRPr="006820EC">
        <w:rPr>
          <w:rFonts w:ascii="Maiandra GD" w:hAnsi="Maiandra GD" w:cs="Arial"/>
        </w:rPr>
        <w:t>SCOPE OF THE WORK</w:t>
      </w:r>
      <w:bookmarkEnd w:id="14"/>
    </w:p>
    <w:p w14:paraId="191F54EB"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5" w:name="_Toc83825941"/>
      <w:r w:rsidRPr="006820EC">
        <w:rPr>
          <w:rFonts w:ascii="Maiandra GD" w:hAnsi="Maiandra GD" w:cs="Arial"/>
        </w:rPr>
        <w:t xml:space="preserve">4.1 </w:t>
      </w:r>
      <w:r w:rsidR="00E06A8F" w:rsidRPr="006820EC">
        <w:rPr>
          <w:rFonts w:ascii="Maiandra GD" w:hAnsi="Maiandra GD" w:cs="Arial"/>
        </w:rPr>
        <w:t>General</w:t>
      </w:r>
      <w:bookmarkEnd w:id="15"/>
    </w:p>
    <w:p w14:paraId="62097823"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bookmarkStart w:id="16" w:name="_Ref530906824"/>
      <w:r w:rsidRPr="006820EC">
        <w:rPr>
          <w:rFonts w:ascii="Maiandra GD" w:hAnsi="Maiandra GD" w:cs="Arial"/>
          <w:b/>
          <w:u w:val="none"/>
        </w:rPr>
        <w:t xml:space="preserve">4.1.1 </w:t>
      </w:r>
      <w:r w:rsidRPr="006820EC">
        <w:rPr>
          <w:rFonts w:ascii="Maiandra GD" w:hAnsi="Maiandra GD" w:cs="Arial"/>
          <w:b/>
          <w:u w:val="none"/>
        </w:rPr>
        <w:tab/>
        <w:t>Project description and Specific work</w:t>
      </w:r>
    </w:p>
    <w:p w14:paraId="2052BC78" w14:textId="77777777" w:rsidR="00A85489" w:rsidRDefault="007C4F14" w:rsidP="001C39EA">
      <w:pPr>
        <w:spacing w:line="360" w:lineRule="auto"/>
        <w:jc w:val="both"/>
        <w:rPr>
          <w:rFonts w:ascii="Maiandra GD" w:hAnsi="Maiandra GD"/>
          <w:sz w:val="22"/>
          <w:szCs w:val="22"/>
        </w:rPr>
      </w:pPr>
      <w:r w:rsidRPr="007C4F14">
        <w:rPr>
          <w:rFonts w:ascii="Maiandra GD" w:hAnsi="Maiandra GD"/>
          <w:sz w:val="22"/>
          <w:szCs w:val="22"/>
        </w:rPr>
        <w:t>The overall goal of the consultancy is to assist the SADC Secretariat with the development of the SADC Model NETP. The Contractor is expected to undertake assessments of existing policy, legal and regulatory frameworks regarding ICTs for disaster management and overall risk assessment on the ICT infrastructure and contingency planning when emergencies and disasters occur in the SADC Region. The Contractor will then develop the SADC Model NETP including the implementation modalities SOPs. The draft SADC Model NETP will be validated by Member States and relevant stakeholders at a Validation Workshop to be convened by the SADC Secretariat. Inputs from the Validation Workshop will lead to the finalisation of the SADC Model NETP</w:t>
      </w:r>
      <w:r w:rsidR="00A85489">
        <w:rPr>
          <w:rFonts w:ascii="Maiandra GD" w:hAnsi="Maiandra GD"/>
          <w:sz w:val="22"/>
          <w:szCs w:val="22"/>
        </w:rPr>
        <w:t>.</w:t>
      </w:r>
    </w:p>
    <w:p w14:paraId="211514B2" w14:textId="77777777" w:rsidR="00A85489" w:rsidRPr="00C0583B" w:rsidRDefault="00A85489" w:rsidP="00A516C4">
      <w:pPr>
        <w:spacing w:line="360" w:lineRule="auto"/>
        <w:jc w:val="both"/>
        <w:rPr>
          <w:rFonts w:ascii="Maiandra GD" w:hAnsi="Maiandra GD"/>
          <w:sz w:val="22"/>
          <w:szCs w:val="22"/>
        </w:rPr>
      </w:pPr>
    </w:p>
    <w:p w14:paraId="40C7C6FB"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4.1.2 Geographical area to be covered</w:t>
      </w:r>
    </w:p>
    <w:p w14:paraId="4B296E9D" w14:textId="77777777" w:rsidR="00A85489" w:rsidRDefault="007C4F14" w:rsidP="00A516C4">
      <w:pPr>
        <w:spacing w:line="360" w:lineRule="auto"/>
        <w:jc w:val="both"/>
        <w:rPr>
          <w:rFonts w:ascii="Maiandra GD" w:hAnsi="Maiandra GD"/>
          <w:sz w:val="22"/>
          <w:szCs w:val="22"/>
        </w:rPr>
      </w:pPr>
      <w:r w:rsidRPr="007C4F14">
        <w:rPr>
          <w:rFonts w:ascii="Maiandra GD" w:hAnsi="Maiandra GD"/>
          <w:sz w:val="22"/>
          <w:szCs w:val="22"/>
        </w:rPr>
        <w:t>The Contractor will undertake assessments and development of the SADC Model NETP. The coverage of this research is global with a focus on best practice adoption for the SADC region</w:t>
      </w:r>
      <w:r w:rsidR="00A85489" w:rsidRPr="000C2672">
        <w:rPr>
          <w:rFonts w:ascii="Maiandra GD" w:hAnsi="Maiandra GD"/>
          <w:sz w:val="22"/>
          <w:szCs w:val="22"/>
        </w:rPr>
        <w:t>.</w:t>
      </w:r>
    </w:p>
    <w:p w14:paraId="0F85584D" w14:textId="77777777" w:rsidR="00713A5F" w:rsidRDefault="00713A5F" w:rsidP="00A516C4">
      <w:pPr>
        <w:spacing w:line="360" w:lineRule="auto"/>
        <w:jc w:val="both"/>
        <w:rPr>
          <w:rFonts w:ascii="Maiandra GD" w:hAnsi="Maiandra GD"/>
          <w:sz w:val="22"/>
          <w:szCs w:val="22"/>
        </w:rPr>
      </w:pPr>
    </w:p>
    <w:p w14:paraId="09993E98" w14:textId="77777777" w:rsidR="00D53148"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4.1.3 Target groups</w:t>
      </w:r>
    </w:p>
    <w:p w14:paraId="5702FEAC" w14:textId="77777777" w:rsidR="00D53148" w:rsidRDefault="007C4F14" w:rsidP="00A516C4">
      <w:pPr>
        <w:pStyle w:val="NoSpacing"/>
        <w:spacing w:line="360" w:lineRule="auto"/>
        <w:jc w:val="both"/>
        <w:rPr>
          <w:rFonts w:ascii="Maiandra GD" w:hAnsi="Maiandra GD" w:cs="Arial"/>
        </w:rPr>
      </w:pPr>
      <w:r w:rsidRPr="007C4F14">
        <w:rPr>
          <w:rFonts w:ascii="Maiandra GD" w:hAnsi="Maiandra GD" w:cs="Arial"/>
        </w:rPr>
        <w:t>In undertaking the development of the SADC Model NETP the Contractor will work with the relevant SADC Secretariat Directorates and Units specifically the SADC Directorate of Infrastructure, Disaster Risk Reduction Unit (DRRU), Member States, SADC ICT Implementing Agencies Communications Regulators’ Association of Southern Africa (CRASA), Southern African Telecommunications Association (SATA), Southern Africa Postal Operators Association (SAPOA), African Telecommunications Union (ATU), Pan African Postal Union (PAPU), International Telecommunication Union (ITU), Universal Postal Union (UPU), United Nations OCHA and other relevant bodies</w:t>
      </w:r>
      <w:r w:rsidR="00D53148" w:rsidRPr="006820EC">
        <w:rPr>
          <w:rFonts w:ascii="Maiandra GD" w:hAnsi="Maiandra GD" w:cs="Arial"/>
        </w:rPr>
        <w:t xml:space="preserve">. </w:t>
      </w:r>
    </w:p>
    <w:p w14:paraId="28F0E1D4" w14:textId="77777777" w:rsidR="00713A5F" w:rsidRDefault="00713A5F" w:rsidP="00A516C4">
      <w:pPr>
        <w:pStyle w:val="NoSpacing"/>
        <w:spacing w:line="360" w:lineRule="auto"/>
        <w:jc w:val="both"/>
        <w:rPr>
          <w:rFonts w:ascii="Maiandra GD" w:hAnsi="Maiandra GD" w:cs="Arial"/>
        </w:rPr>
      </w:pPr>
    </w:p>
    <w:p w14:paraId="3C145796" w14:textId="77777777" w:rsidR="001F621B" w:rsidRDefault="001C39EA" w:rsidP="001C39EA">
      <w:pPr>
        <w:pStyle w:val="Heading2"/>
        <w:jc w:val="left"/>
        <w:rPr>
          <w:rFonts w:ascii="Maiandra GD" w:hAnsi="Maiandra GD"/>
        </w:rPr>
      </w:pPr>
      <w:r w:rsidRPr="001C39EA">
        <w:rPr>
          <w:rFonts w:ascii="Maiandra GD" w:hAnsi="Maiandra GD"/>
        </w:rPr>
        <w:t xml:space="preserve">4.2 </w:t>
      </w:r>
      <w:r w:rsidR="001F621B" w:rsidRPr="001C39EA">
        <w:rPr>
          <w:rFonts w:ascii="Maiandra GD" w:hAnsi="Maiandra GD"/>
        </w:rPr>
        <w:t>Specific Work</w:t>
      </w:r>
    </w:p>
    <w:p w14:paraId="7370D999" w14:textId="77777777" w:rsidR="001F621B" w:rsidRDefault="007C4F14" w:rsidP="00A12A71">
      <w:pPr>
        <w:spacing w:after="200" w:line="360" w:lineRule="auto"/>
        <w:ind w:right="-1"/>
        <w:jc w:val="both"/>
        <w:rPr>
          <w:rFonts w:ascii="Maiandra GD" w:hAnsi="Maiandra GD" w:cs="Arial"/>
          <w:color w:val="000000"/>
          <w:sz w:val="22"/>
          <w:szCs w:val="22"/>
          <w:lang w:val="en-ZW" w:eastAsia="fr-FR"/>
        </w:rPr>
      </w:pPr>
      <w:r w:rsidRPr="007C4F14">
        <w:rPr>
          <w:rFonts w:ascii="Maiandra GD" w:hAnsi="Maiandra GD" w:cs="Arial"/>
          <w:color w:val="000000"/>
          <w:sz w:val="22"/>
          <w:szCs w:val="22"/>
          <w:lang w:val="en-ZW" w:eastAsia="fr-FR"/>
        </w:rPr>
        <w:t>The SADC Secretariat seeks to recruit one (1) Consultant to undertake consultancy work on the development of the SADC Model NETP. In carrying out the assignment, the Contractor will be expected to achieve the results outlined below on 4.2.1</w:t>
      </w:r>
      <w:r w:rsidR="00713A5F" w:rsidRPr="00A12A71">
        <w:rPr>
          <w:rFonts w:ascii="Maiandra GD" w:hAnsi="Maiandra GD" w:cs="Arial"/>
          <w:color w:val="000000"/>
          <w:sz w:val="22"/>
          <w:szCs w:val="22"/>
          <w:lang w:val="en-ZW" w:eastAsia="fr-FR"/>
        </w:rPr>
        <w:t>.</w:t>
      </w:r>
    </w:p>
    <w:p w14:paraId="4B58C70E" w14:textId="77777777" w:rsidR="007C4F14" w:rsidRPr="00A12A71" w:rsidRDefault="007C4F14" w:rsidP="00A12A71">
      <w:pPr>
        <w:spacing w:after="200" w:line="360" w:lineRule="auto"/>
        <w:ind w:right="-1"/>
        <w:jc w:val="both"/>
        <w:rPr>
          <w:rFonts w:ascii="Maiandra GD" w:hAnsi="Maiandra GD" w:cs="Arial"/>
          <w:color w:val="000000"/>
          <w:sz w:val="22"/>
          <w:szCs w:val="22"/>
          <w:lang w:val="en-ZW" w:eastAsia="fr-FR"/>
        </w:rPr>
      </w:pPr>
    </w:p>
    <w:p w14:paraId="27D94352" w14:textId="77777777" w:rsidR="00A12A71" w:rsidRPr="00A12A71" w:rsidRDefault="00A12A71" w:rsidP="00A12A71">
      <w:pPr>
        <w:pStyle w:val="Heading2"/>
        <w:jc w:val="left"/>
        <w:rPr>
          <w:rFonts w:ascii="Maiandra GD" w:hAnsi="Maiandra GD"/>
        </w:rPr>
      </w:pPr>
      <w:bookmarkStart w:id="17" w:name="_Toc101300632"/>
      <w:r w:rsidRPr="00A12A71">
        <w:rPr>
          <w:rFonts w:ascii="Maiandra GD" w:hAnsi="Maiandra GD"/>
        </w:rPr>
        <w:t>4.2.1 Results to be achieved by the contractor</w:t>
      </w:r>
      <w:bookmarkEnd w:id="17"/>
    </w:p>
    <w:p w14:paraId="54F87575" w14:textId="77777777" w:rsidR="00A12A71" w:rsidRPr="00A12A71" w:rsidRDefault="00A12A71" w:rsidP="00A12A71">
      <w:pPr>
        <w:rPr>
          <w:rFonts w:ascii="Maiandra GD" w:hAnsi="Maiandra GD"/>
        </w:rPr>
      </w:pPr>
    </w:p>
    <w:p w14:paraId="5ABEED15" w14:textId="77777777" w:rsidR="007C4F14" w:rsidRPr="007C4F14" w:rsidRDefault="007C4F14" w:rsidP="007C4F14">
      <w:pPr>
        <w:pStyle w:val="ListParagraph"/>
        <w:numPr>
          <w:ilvl w:val="0"/>
          <w:numId w:val="38"/>
        </w:numPr>
        <w:spacing w:after="200" w:line="360" w:lineRule="auto"/>
        <w:ind w:right="-1"/>
        <w:jc w:val="both"/>
        <w:rPr>
          <w:rFonts w:ascii="Maiandra GD" w:hAnsi="Maiandra GD" w:cs="Arial"/>
        </w:rPr>
      </w:pPr>
      <w:r w:rsidRPr="007C4F14">
        <w:rPr>
          <w:rFonts w:ascii="Maiandra GD" w:hAnsi="Maiandra GD" w:cs="Arial"/>
        </w:rPr>
        <w:t>Conduct an assessment on policy, legal and regulatory framework regarding ICTs for disaster management in the SADC Region;</w:t>
      </w:r>
    </w:p>
    <w:p w14:paraId="699A27D3" w14:textId="77777777" w:rsidR="007C4F14" w:rsidRPr="007C4F14" w:rsidRDefault="007C4F14" w:rsidP="007C4F14">
      <w:pPr>
        <w:pStyle w:val="ListParagraph"/>
        <w:numPr>
          <w:ilvl w:val="0"/>
          <w:numId w:val="38"/>
        </w:numPr>
        <w:spacing w:after="200" w:line="360" w:lineRule="auto"/>
        <w:ind w:right="-1"/>
        <w:jc w:val="both"/>
        <w:rPr>
          <w:rFonts w:ascii="Maiandra GD" w:hAnsi="Maiandra GD" w:cs="Arial"/>
        </w:rPr>
      </w:pPr>
      <w:r w:rsidRPr="007C4F14">
        <w:rPr>
          <w:rFonts w:ascii="Maiandra GD" w:hAnsi="Maiandra GD" w:cs="Arial"/>
        </w:rPr>
        <w:t>Undertake an overall risk assessment on the ICT infrastructure and contingency planning when emergencies and disasters occur in the SADC Region;</w:t>
      </w:r>
    </w:p>
    <w:p w14:paraId="59F6CAC1" w14:textId="77777777" w:rsidR="007C4F14" w:rsidRPr="007C4F14" w:rsidRDefault="007C4F14" w:rsidP="007C4F14">
      <w:pPr>
        <w:pStyle w:val="ListParagraph"/>
        <w:numPr>
          <w:ilvl w:val="0"/>
          <w:numId w:val="38"/>
        </w:numPr>
        <w:spacing w:after="200" w:line="360" w:lineRule="auto"/>
        <w:ind w:right="-1"/>
        <w:jc w:val="both"/>
        <w:rPr>
          <w:rFonts w:ascii="Maiandra GD" w:hAnsi="Maiandra GD" w:cs="Arial"/>
        </w:rPr>
      </w:pPr>
      <w:r w:rsidRPr="007C4F14">
        <w:rPr>
          <w:rFonts w:ascii="Maiandra GD" w:hAnsi="Maiandra GD" w:cs="Arial"/>
        </w:rPr>
        <w:t>Propose mechanisms for enhancing training and capacity building for using and providing ICT services in emergencies;</w:t>
      </w:r>
    </w:p>
    <w:p w14:paraId="6BCD26AD" w14:textId="77777777" w:rsidR="007C4F14" w:rsidRPr="007C4F14" w:rsidRDefault="007C4F14" w:rsidP="007C4F14">
      <w:pPr>
        <w:pStyle w:val="ListParagraph"/>
        <w:numPr>
          <w:ilvl w:val="0"/>
          <w:numId w:val="38"/>
        </w:numPr>
        <w:spacing w:after="200" w:line="360" w:lineRule="auto"/>
        <w:ind w:right="-1"/>
        <w:jc w:val="both"/>
        <w:rPr>
          <w:rFonts w:ascii="Maiandra GD" w:hAnsi="Maiandra GD" w:cs="Arial"/>
        </w:rPr>
      </w:pPr>
      <w:r w:rsidRPr="007C4F14">
        <w:rPr>
          <w:rFonts w:ascii="Maiandra GD" w:hAnsi="Maiandra GD" w:cs="Arial"/>
        </w:rPr>
        <w:t>Develop the draft SADC Model NETP, including its Standard Operating Procedures; and</w:t>
      </w:r>
    </w:p>
    <w:p w14:paraId="3851AF83" w14:textId="77777777" w:rsidR="00A12A71" w:rsidRPr="00A12A71" w:rsidRDefault="007C4F14" w:rsidP="007C4F14">
      <w:pPr>
        <w:pStyle w:val="ListParagraph"/>
        <w:numPr>
          <w:ilvl w:val="0"/>
          <w:numId w:val="38"/>
        </w:numPr>
        <w:spacing w:after="200" w:line="360" w:lineRule="auto"/>
        <w:ind w:right="-1"/>
        <w:jc w:val="both"/>
        <w:rPr>
          <w:rFonts w:ascii="Maiandra GD" w:hAnsi="Maiandra GD" w:cs="Arial"/>
        </w:rPr>
      </w:pPr>
      <w:r w:rsidRPr="007C4F14">
        <w:rPr>
          <w:rFonts w:ascii="Maiandra GD" w:hAnsi="Maiandra GD" w:cs="Arial"/>
        </w:rPr>
        <w:t>Facilitate a Validation Workshop for the SADC Model NETP and incorporate inputs from stakeholders</w:t>
      </w:r>
      <w:r w:rsidR="00A12A71" w:rsidRPr="00A12A71">
        <w:rPr>
          <w:rFonts w:ascii="Maiandra GD" w:hAnsi="Maiandra GD" w:cs="Arial"/>
        </w:rPr>
        <w:t>.</w:t>
      </w:r>
    </w:p>
    <w:p w14:paraId="30C70763" w14:textId="77777777" w:rsidR="00A12A71" w:rsidRPr="00713A5F" w:rsidRDefault="00A12A71" w:rsidP="00A12A71">
      <w:pPr>
        <w:spacing w:after="200" w:line="360" w:lineRule="auto"/>
        <w:ind w:right="-1"/>
        <w:jc w:val="both"/>
        <w:rPr>
          <w:rFonts w:ascii="Maiandra GD" w:hAnsi="Maiandra GD" w:cs="Arial"/>
        </w:rPr>
      </w:pPr>
      <w:r w:rsidRPr="00A12A71">
        <w:rPr>
          <w:rFonts w:ascii="Maiandra GD" w:hAnsi="Maiandra GD" w:cs="Arial"/>
        </w:rPr>
        <w:t>The Contractor shall comply with the latest SADC Corporate and Identity Manual.</w:t>
      </w:r>
    </w:p>
    <w:p w14:paraId="5E732FCA"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18" w:name="_Toc83825942"/>
      <w:r w:rsidRPr="006820EC">
        <w:rPr>
          <w:rFonts w:ascii="Maiandra GD" w:hAnsi="Maiandra GD" w:cs="Arial"/>
        </w:rPr>
        <w:t>4</w:t>
      </w:r>
      <w:r w:rsidR="00A12A71">
        <w:rPr>
          <w:rFonts w:ascii="Maiandra GD" w:hAnsi="Maiandra GD" w:cs="Arial"/>
        </w:rPr>
        <w:t>.3</w:t>
      </w:r>
      <w:r w:rsidRPr="006820EC">
        <w:rPr>
          <w:rFonts w:ascii="Maiandra GD" w:hAnsi="Maiandra GD" w:cs="Arial"/>
        </w:rPr>
        <w:t xml:space="preserve"> </w:t>
      </w:r>
      <w:r w:rsidR="00E06A8F" w:rsidRPr="006820EC">
        <w:rPr>
          <w:rFonts w:ascii="Maiandra GD" w:hAnsi="Maiandra GD" w:cs="Arial"/>
        </w:rPr>
        <w:t>Project management</w:t>
      </w:r>
      <w:bookmarkEnd w:id="16"/>
      <w:bookmarkEnd w:id="18"/>
    </w:p>
    <w:p w14:paraId="03FD3586" w14:textId="77777777"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53148" w:rsidRPr="006820EC">
        <w:rPr>
          <w:rFonts w:ascii="Maiandra GD" w:hAnsi="Maiandra GD" w:cs="Arial"/>
          <w:b/>
          <w:u w:val="none"/>
        </w:rPr>
        <w:t xml:space="preserve">.1 </w:t>
      </w:r>
      <w:r w:rsidR="00E06A8F" w:rsidRPr="006820EC">
        <w:rPr>
          <w:rFonts w:ascii="Maiandra GD" w:hAnsi="Maiandra GD" w:cs="Arial"/>
          <w:b/>
          <w:u w:val="none"/>
        </w:rPr>
        <w:t>Responsible body</w:t>
      </w:r>
    </w:p>
    <w:p w14:paraId="23FB00B1" w14:textId="77777777" w:rsidR="00E06A8F" w:rsidRDefault="000F56D1" w:rsidP="00A516C4">
      <w:pPr>
        <w:pStyle w:val="NoSpacing"/>
        <w:spacing w:line="360" w:lineRule="auto"/>
        <w:jc w:val="both"/>
        <w:rPr>
          <w:rFonts w:ascii="Maiandra GD" w:hAnsi="Maiandra GD"/>
        </w:rPr>
      </w:pPr>
      <w:r w:rsidRPr="000F56D1">
        <w:rPr>
          <w:rFonts w:ascii="Maiandra GD" w:hAnsi="Maiandra GD"/>
        </w:rPr>
        <w:t>The consultancy will be managed by the ICT Division of the SADC Directorate of Infrastructure and there will be continuous engagement for the duration of the assignment</w:t>
      </w:r>
      <w:r w:rsidR="001F621B" w:rsidRPr="00C0583B">
        <w:rPr>
          <w:rFonts w:ascii="Maiandra GD" w:hAnsi="Maiandra GD"/>
        </w:rPr>
        <w:t>.</w:t>
      </w:r>
    </w:p>
    <w:p w14:paraId="6F5643D0" w14:textId="77777777" w:rsidR="00713A5F" w:rsidRPr="006820EC" w:rsidRDefault="00713A5F" w:rsidP="00A516C4">
      <w:pPr>
        <w:pStyle w:val="NoSpacing"/>
        <w:spacing w:line="360" w:lineRule="auto"/>
        <w:jc w:val="both"/>
        <w:rPr>
          <w:rFonts w:ascii="Maiandra GD" w:hAnsi="Maiandra GD" w:cs="Arial"/>
        </w:rPr>
      </w:pPr>
    </w:p>
    <w:p w14:paraId="5B7487A2" w14:textId="77777777"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53148" w:rsidRPr="006820EC">
        <w:rPr>
          <w:rFonts w:ascii="Maiandra GD" w:hAnsi="Maiandra GD" w:cs="Arial"/>
          <w:b/>
          <w:u w:val="none"/>
        </w:rPr>
        <w:t xml:space="preserve">.1 </w:t>
      </w:r>
      <w:r w:rsidR="00E06A8F" w:rsidRPr="006820EC">
        <w:rPr>
          <w:rFonts w:ascii="Maiandra GD" w:hAnsi="Maiandra GD" w:cs="Arial"/>
          <w:b/>
          <w:u w:val="none"/>
        </w:rPr>
        <w:t>Management structure</w:t>
      </w:r>
    </w:p>
    <w:p w14:paraId="20844279" w14:textId="77777777" w:rsidR="00E06A8F" w:rsidRDefault="007C4F14" w:rsidP="00A516C4">
      <w:pPr>
        <w:spacing w:line="360" w:lineRule="auto"/>
        <w:jc w:val="both"/>
        <w:rPr>
          <w:rFonts w:ascii="Maiandra GD" w:hAnsi="Maiandra GD"/>
          <w:sz w:val="22"/>
          <w:szCs w:val="22"/>
        </w:rPr>
      </w:pPr>
      <w:r w:rsidRPr="007C4F14">
        <w:rPr>
          <w:rFonts w:ascii="Maiandra GD" w:hAnsi="Maiandra GD"/>
          <w:sz w:val="22"/>
          <w:szCs w:val="22"/>
        </w:rPr>
        <w:t>The Contractor shall report to and perform the assigned tasks under the direct supervision of the Senior Programme Officer (SPO) ICT. The Director of Infrastructure shall play an oversight role over this assignment. Both are based in Gaborone, Botswana. The SPO ICT will among other things facilitate, the Contractor’s contact with key stakeholders in the region and SADC Member States for consultations and facilitate access to relevant documents and information. The deliverables will be approved by the Directorate of Infrastructure</w:t>
      </w:r>
      <w:r w:rsidR="001F621B" w:rsidRPr="00614B0A">
        <w:rPr>
          <w:rFonts w:ascii="Maiandra GD" w:hAnsi="Maiandra GD"/>
          <w:sz w:val="22"/>
          <w:szCs w:val="22"/>
        </w:rPr>
        <w:t>.</w:t>
      </w:r>
    </w:p>
    <w:p w14:paraId="0CF6CFA9" w14:textId="77777777" w:rsidR="001F621B" w:rsidRPr="006820EC" w:rsidRDefault="001F621B" w:rsidP="00A516C4">
      <w:pPr>
        <w:spacing w:line="360" w:lineRule="auto"/>
        <w:jc w:val="both"/>
        <w:rPr>
          <w:rFonts w:ascii="Maiandra GD" w:hAnsi="Maiandra GD" w:cs="Arial"/>
        </w:rPr>
      </w:pPr>
    </w:p>
    <w:p w14:paraId="7389469B" w14:textId="77777777" w:rsidR="00E06A8F" w:rsidRPr="006820EC" w:rsidRDefault="00A12A71" w:rsidP="00A516C4">
      <w:pPr>
        <w:pStyle w:val="Heading3"/>
        <w:numPr>
          <w:ilvl w:val="2"/>
          <w:numId w:val="0"/>
        </w:numPr>
        <w:spacing w:before="120" w:after="120" w:line="360" w:lineRule="auto"/>
        <w:ind w:left="567" w:hanging="567"/>
        <w:jc w:val="both"/>
        <w:rPr>
          <w:rFonts w:ascii="Maiandra GD" w:hAnsi="Maiandra GD" w:cs="Arial"/>
          <w:b/>
          <w:u w:val="none"/>
        </w:rPr>
      </w:pPr>
      <w:r>
        <w:rPr>
          <w:rFonts w:ascii="Maiandra GD" w:hAnsi="Maiandra GD" w:cs="Arial"/>
          <w:b/>
          <w:u w:val="none"/>
        </w:rPr>
        <w:t>4.3</w:t>
      </w:r>
      <w:r w:rsidR="00D53148" w:rsidRPr="006820EC">
        <w:rPr>
          <w:rFonts w:ascii="Maiandra GD" w:hAnsi="Maiandra GD" w:cs="Arial"/>
          <w:b/>
          <w:u w:val="none"/>
        </w:rPr>
        <w:t xml:space="preserve">.3 </w:t>
      </w:r>
      <w:r w:rsidR="00E06A8F" w:rsidRPr="006820EC">
        <w:rPr>
          <w:rFonts w:ascii="Maiandra GD" w:hAnsi="Maiandra GD" w:cs="Arial"/>
          <w:b/>
          <w:u w:val="none"/>
        </w:rPr>
        <w:t>Facilities to be provided by the contracting authority and/or other parties</w:t>
      </w:r>
    </w:p>
    <w:p w14:paraId="74669BB2" w14:textId="77777777" w:rsidR="007C4F14" w:rsidRPr="007C4F14" w:rsidRDefault="007C4F14" w:rsidP="007C4F14">
      <w:pPr>
        <w:spacing w:line="360" w:lineRule="auto"/>
        <w:jc w:val="both"/>
        <w:rPr>
          <w:rFonts w:ascii="Maiandra GD" w:hAnsi="Maiandra GD"/>
          <w:sz w:val="22"/>
          <w:szCs w:val="22"/>
        </w:rPr>
      </w:pPr>
      <w:r w:rsidRPr="007C4F14">
        <w:rPr>
          <w:rFonts w:ascii="Maiandra GD" w:hAnsi="Maiandra GD"/>
          <w:sz w:val="22"/>
          <w:szCs w:val="22"/>
        </w:rPr>
        <w:t xml:space="preserve">The Validation Workshop shall be a virtual event held using the Zoom Platform and hence no requirement for the Contractor to travel. </w:t>
      </w:r>
    </w:p>
    <w:p w14:paraId="1F6FF161" w14:textId="77777777" w:rsidR="00E06A8F" w:rsidRPr="001F621B" w:rsidRDefault="007C4F14" w:rsidP="007C4F14">
      <w:pPr>
        <w:spacing w:line="360" w:lineRule="auto"/>
        <w:jc w:val="both"/>
        <w:rPr>
          <w:rFonts w:ascii="Maiandra GD" w:hAnsi="Maiandra GD"/>
          <w:sz w:val="22"/>
          <w:szCs w:val="22"/>
          <w:highlight w:val="yellow"/>
        </w:rPr>
      </w:pPr>
      <w:r w:rsidRPr="007C4F14">
        <w:rPr>
          <w:rFonts w:ascii="Maiandra GD" w:hAnsi="Maiandra GD"/>
          <w:sz w:val="22"/>
          <w:szCs w:val="22"/>
        </w:rPr>
        <w:t>Costs related to the planning of the Validation Workshop (interpretation services) will be borne by the SADC Secretariat</w:t>
      </w:r>
      <w:r w:rsidR="00E06A8F" w:rsidRPr="006820EC">
        <w:rPr>
          <w:rFonts w:ascii="Maiandra GD" w:hAnsi="Maiandra GD" w:cs="Arial"/>
        </w:rPr>
        <w:t xml:space="preserve">. </w:t>
      </w:r>
    </w:p>
    <w:p w14:paraId="248BD781" w14:textId="77777777" w:rsidR="00E06A8F" w:rsidRPr="006820EC" w:rsidRDefault="00E06A8F" w:rsidP="00A516C4">
      <w:pPr>
        <w:pStyle w:val="NoSpacing"/>
        <w:spacing w:line="360" w:lineRule="auto"/>
        <w:jc w:val="both"/>
        <w:rPr>
          <w:rFonts w:ascii="Maiandra GD" w:hAnsi="Maiandra GD" w:cs="Arial"/>
        </w:rPr>
      </w:pPr>
    </w:p>
    <w:p w14:paraId="23D72B5C"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19" w:name="_Toc83825943"/>
      <w:r w:rsidRPr="006820EC">
        <w:rPr>
          <w:rFonts w:ascii="Maiandra GD" w:hAnsi="Maiandra GD" w:cs="Arial"/>
        </w:rPr>
        <w:t xml:space="preserve">5. </w:t>
      </w:r>
      <w:r w:rsidR="00E06A8F" w:rsidRPr="006820EC">
        <w:rPr>
          <w:rFonts w:ascii="Maiandra GD" w:hAnsi="Maiandra GD" w:cs="Arial"/>
        </w:rPr>
        <w:t>LOGISTICS AND TIMING</w:t>
      </w:r>
      <w:bookmarkEnd w:id="19"/>
    </w:p>
    <w:p w14:paraId="10A72471"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0" w:name="_Toc83825944"/>
      <w:r w:rsidRPr="006820EC">
        <w:rPr>
          <w:rFonts w:ascii="Maiandra GD" w:hAnsi="Maiandra GD" w:cs="Arial"/>
        </w:rPr>
        <w:t xml:space="preserve">5.1 </w:t>
      </w:r>
      <w:r w:rsidR="00E06A8F" w:rsidRPr="006820EC">
        <w:rPr>
          <w:rFonts w:ascii="Maiandra GD" w:hAnsi="Maiandra GD" w:cs="Arial"/>
        </w:rPr>
        <w:t>Location</w:t>
      </w:r>
      <w:bookmarkEnd w:id="20"/>
    </w:p>
    <w:p w14:paraId="772DC97B" w14:textId="77777777" w:rsidR="00E06A8F" w:rsidRPr="006820EC" w:rsidRDefault="008326DC" w:rsidP="00A516C4">
      <w:pPr>
        <w:spacing w:line="360" w:lineRule="auto"/>
        <w:jc w:val="both"/>
        <w:rPr>
          <w:rFonts w:ascii="Maiandra GD" w:eastAsia="Calibri" w:hAnsi="Maiandra GD" w:cs="Arial"/>
          <w:sz w:val="22"/>
          <w:szCs w:val="22"/>
        </w:rPr>
      </w:pPr>
      <w:r w:rsidRPr="008326DC">
        <w:rPr>
          <w:rFonts w:ascii="Maiandra GD" w:hAnsi="Maiandra GD" w:cs="Arial"/>
          <w:sz w:val="22"/>
          <w:szCs w:val="22"/>
        </w:rPr>
        <w:t>This assignment is ‘home-based’ for the Contractor, with no travel required</w:t>
      </w:r>
      <w:r w:rsidR="00D53148" w:rsidRPr="006820EC">
        <w:rPr>
          <w:rFonts w:ascii="Maiandra GD" w:eastAsia="Calibri" w:hAnsi="Maiandra GD" w:cs="Arial"/>
          <w:sz w:val="22"/>
          <w:szCs w:val="22"/>
        </w:rPr>
        <w:t>.</w:t>
      </w:r>
    </w:p>
    <w:p w14:paraId="329769FF"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1" w:name="_Toc83825945"/>
      <w:r w:rsidRPr="006820EC">
        <w:rPr>
          <w:rFonts w:ascii="Maiandra GD" w:hAnsi="Maiandra GD" w:cs="Arial"/>
        </w:rPr>
        <w:t xml:space="preserve">5.2 </w:t>
      </w:r>
      <w:r w:rsidR="00E06A8F" w:rsidRPr="006820EC">
        <w:rPr>
          <w:rFonts w:ascii="Maiandra GD" w:hAnsi="Maiandra GD" w:cs="Arial"/>
        </w:rPr>
        <w:t>Start date &amp; period of implementation</w:t>
      </w:r>
      <w:bookmarkEnd w:id="21"/>
    </w:p>
    <w:p w14:paraId="75CA2E48" w14:textId="41313F09" w:rsidR="00D53148" w:rsidRPr="006820EC" w:rsidRDefault="007C4F14" w:rsidP="00A516C4">
      <w:pPr>
        <w:keepLines/>
        <w:spacing w:line="360" w:lineRule="auto"/>
        <w:jc w:val="both"/>
        <w:rPr>
          <w:rFonts w:ascii="Maiandra GD" w:hAnsi="Maiandra GD" w:cs="Arial"/>
          <w:sz w:val="22"/>
          <w:szCs w:val="22"/>
        </w:rPr>
      </w:pPr>
      <w:r w:rsidRPr="007C4F14">
        <w:rPr>
          <w:rFonts w:ascii="Maiandra GD" w:hAnsi="Maiandra GD"/>
          <w:sz w:val="22"/>
          <w:szCs w:val="22"/>
        </w:rPr>
        <w:t xml:space="preserve">The intended start date is 1st </w:t>
      </w:r>
      <w:r w:rsidR="005327B2" w:rsidRPr="007C4F14">
        <w:rPr>
          <w:rFonts w:ascii="Maiandra GD" w:hAnsi="Maiandra GD"/>
          <w:sz w:val="22"/>
          <w:szCs w:val="22"/>
        </w:rPr>
        <w:t>Ju</w:t>
      </w:r>
      <w:r w:rsidR="005327B2">
        <w:rPr>
          <w:rFonts w:ascii="Maiandra GD" w:hAnsi="Maiandra GD"/>
          <w:sz w:val="22"/>
          <w:szCs w:val="22"/>
        </w:rPr>
        <w:t>ly</w:t>
      </w:r>
      <w:r w:rsidR="005327B2" w:rsidRPr="007C4F14">
        <w:rPr>
          <w:rFonts w:ascii="Maiandra GD" w:hAnsi="Maiandra GD"/>
          <w:sz w:val="22"/>
          <w:szCs w:val="22"/>
        </w:rPr>
        <w:t xml:space="preserve"> </w:t>
      </w:r>
      <w:r w:rsidRPr="007C4F14">
        <w:rPr>
          <w:rFonts w:ascii="Maiandra GD" w:hAnsi="Maiandra GD"/>
          <w:sz w:val="22"/>
          <w:szCs w:val="22"/>
        </w:rPr>
        <w:t>2022 and the period of implementation of the contract will be six (6) months from this date. The actual start date will be provided in the contract</w:t>
      </w:r>
      <w:r w:rsidR="00D53148" w:rsidRPr="006820EC">
        <w:rPr>
          <w:rFonts w:ascii="Maiandra GD" w:hAnsi="Maiandra GD" w:cs="Arial"/>
          <w:sz w:val="22"/>
          <w:szCs w:val="22"/>
        </w:rPr>
        <w:t>.</w:t>
      </w:r>
    </w:p>
    <w:p w14:paraId="685E6768"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22" w:name="_Toc83825946"/>
      <w:r w:rsidRPr="006820EC">
        <w:rPr>
          <w:rFonts w:ascii="Maiandra GD" w:hAnsi="Maiandra GD" w:cs="Arial"/>
        </w:rPr>
        <w:t xml:space="preserve">6. </w:t>
      </w:r>
      <w:r w:rsidR="00E06A8F" w:rsidRPr="006820EC">
        <w:rPr>
          <w:rFonts w:ascii="Maiandra GD" w:hAnsi="Maiandra GD" w:cs="Arial"/>
        </w:rPr>
        <w:t>REQUIREMENTS</w:t>
      </w:r>
      <w:bookmarkEnd w:id="22"/>
    </w:p>
    <w:p w14:paraId="08B1E650"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3" w:name="_Toc83825947"/>
      <w:r w:rsidRPr="006820EC">
        <w:rPr>
          <w:rFonts w:ascii="Maiandra GD" w:hAnsi="Maiandra GD" w:cs="Arial"/>
        </w:rPr>
        <w:t xml:space="preserve">6.1 </w:t>
      </w:r>
      <w:r w:rsidR="00E06A8F" w:rsidRPr="006820EC">
        <w:rPr>
          <w:rFonts w:ascii="Maiandra GD" w:hAnsi="Maiandra GD" w:cs="Arial"/>
        </w:rPr>
        <w:t>Staff</w:t>
      </w:r>
      <w:bookmarkEnd w:id="23"/>
    </w:p>
    <w:p w14:paraId="2BDD4343" w14:textId="77777777" w:rsidR="00E06A8F" w:rsidRPr="006820EC" w:rsidRDefault="001F621B" w:rsidP="00A516C4">
      <w:pPr>
        <w:autoSpaceDE w:val="0"/>
        <w:autoSpaceDN w:val="0"/>
        <w:adjustRightInd w:val="0"/>
        <w:spacing w:line="360" w:lineRule="auto"/>
        <w:jc w:val="both"/>
        <w:rPr>
          <w:rFonts w:ascii="Maiandra GD" w:hAnsi="Maiandra GD" w:cs="Arial"/>
          <w:sz w:val="22"/>
          <w:szCs w:val="22"/>
        </w:rPr>
      </w:pPr>
      <w:r w:rsidRPr="00C0583B">
        <w:rPr>
          <w:rFonts w:ascii="Maiandra GD" w:hAnsi="Maiandra GD"/>
          <w:sz w:val="22"/>
          <w:szCs w:val="22"/>
        </w:rPr>
        <w:t>Note that civil servants and other staff of the public administration, of the partner country or of international/regional organisations based in the country,</w:t>
      </w:r>
      <w:r w:rsidRPr="00C0583B">
        <w:rPr>
          <w:rFonts w:ascii="Maiandra GD" w:hAnsi="Maiandra GD"/>
        </w:rPr>
        <w:t xml:space="preserve"> </w:t>
      </w:r>
      <w:r w:rsidRPr="00C0583B">
        <w:rPr>
          <w:rFonts w:ascii="Maiandra GD" w:hAnsi="Maiandra GD"/>
          <w:sz w:val="22"/>
          <w:szCs w:val="22"/>
        </w:rPr>
        <w:t>shall only be approved to work as experts if well justified. The justification should be submitted with the tender and shall include information on the added value the expert will bring as well as proof that the expert is seconded or on personal leave</w:t>
      </w:r>
      <w:r w:rsidR="00D53148" w:rsidRPr="006820EC">
        <w:rPr>
          <w:rFonts w:ascii="Maiandra GD" w:hAnsi="Maiandra GD" w:cs="Arial"/>
          <w:sz w:val="22"/>
          <w:szCs w:val="22"/>
        </w:rPr>
        <w:t xml:space="preserve">. </w:t>
      </w:r>
      <w:r w:rsidR="00E06A8F" w:rsidRPr="006820EC">
        <w:rPr>
          <w:rFonts w:ascii="Maiandra GD" w:hAnsi="Maiandra GD" w:cs="Arial"/>
          <w:sz w:val="22"/>
          <w:szCs w:val="22"/>
        </w:rPr>
        <w:t xml:space="preserve"> </w:t>
      </w:r>
    </w:p>
    <w:p w14:paraId="626A1DA8" w14:textId="77777777" w:rsidR="00E06A8F"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 xml:space="preserve">6.1.1 </w:t>
      </w:r>
      <w:r w:rsidR="00E06A8F" w:rsidRPr="006820EC">
        <w:rPr>
          <w:rFonts w:ascii="Maiandra GD" w:hAnsi="Maiandra GD" w:cs="Arial"/>
          <w:b/>
          <w:u w:val="none"/>
        </w:rPr>
        <w:t>Experts</w:t>
      </w:r>
    </w:p>
    <w:p w14:paraId="1C009857" w14:textId="77777777" w:rsidR="00E06A8F" w:rsidRPr="006820EC" w:rsidRDefault="00E06A8F" w:rsidP="00A516C4">
      <w:pPr>
        <w:pStyle w:val="NoSpacing"/>
        <w:spacing w:line="360" w:lineRule="auto"/>
        <w:jc w:val="both"/>
        <w:rPr>
          <w:rFonts w:ascii="Maiandra GD" w:hAnsi="Maiandra GD" w:cs="Arial"/>
        </w:rPr>
      </w:pPr>
    </w:p>
    <w:p w14:paraId="5DE10111" w14:textId="77777777" w:rsidR="00D53148" w:rsidRPr="001F621B" w:rsidRDefault="007C4F14" w:rsidP="00A516C4">
      <w:pPr>
        <w:tabs>
          <w:tab w:val="left" w:pos="1134"/>
        </w:tabs>
        <w:spacing w:line="360" w:lineRule="auto"/>
        <w:jc w:val="both"/>
        <w:rPr>
          <w:rFonts w:ascii="Maiandra GD" w:hAnsi="Maiandra GD"/>
          <w:sz w:val="22"/>
          <w:szCs w:val="22"/>
        </w:rPr>
      </w:pPr>
      <w:r w:rsidRPr="007C4F14">
        <w:rPr>
          <w:rFonts w:ascii="Maiandra GD" w:hAnsi="Maiandra GD"/>
          <w:sz w:val="22"/>
          <w:szCs w:val="22"/>
        </w:rPr>
        <w:t>Key Experts have a crucial role in implementing the contract. The contracting authority is indicating an absolute minimum input in terms of related qualifications and experience for the key expert. These terms of reference contain the required key expert’s profile. The tenderer shall submit CVs and statements of exclusivity and availability for the following</w:t>
      </w:r>
      <w:r w:rsidR="00D53148" w:rsidRPr="001F621B">
        <w:rPr>
          <w:rFonts w:ascii="Maiandra GD" w:hAnsi="Maiandra GD" w:cs="Arial"/>
          <w:sz w:val="22"/>
          <w:szCs w:val="22"/>
        </w:rPr>
        <w:t>:</w:t>
      </w:r>
    </w:p>
    <w:p w14:paraId="1BF2E39C" w14:textId="77777777" w:rsidR="00E06A8F" w:rsidRPr="006820EC" w:rsidRDefault="00E06A8F" w:rsidP="00A516C4">
      <w:pPr>
        <w:pStyle w:val="NoSpacing"/>
        <w:spacing w:line="360" w:lineRule="auto"/>
        <w:jc w:val="both"/>
        <w:rPr>
          <w:rFonts w:ascii="Maiandra GD" w:hAnsi="Maiandra GD" w:cs="Arial"/>
          <w:b/>
        </w:rPr>
      </w:pPr>
    </w:p>
    <w:p w14:paraId="5012A9DE" w14:textId="77777777" w:rsidR="001F621B" w:rsidRDefault="001F621B" w:rsidP="00A516C4">
      <w:pPr>
        <w:tabs>
          <w:tab w:val="left" w:pos="1134"/>
        </w:tabs>
        <w:spacing w:line="360" w:lineRule="auto"/>
        <w:rPr>
          <w:rFonts w:ascii="Maiandra GD" w:hAnsi="Maiandra GD"/>
          <w:sz w:val="22"/>
          <w:szCs w:val="22"/>
        </w:rPr>
      </w:pPr>
    </w:p>
    <w:p w14:paraId="770B8D73" w14:textId="77777777" w:rsidR="001F621B" w:rsidRDefault="007C4F14" w:rsidP="00A516C4">
      <w:pPr>
        <w:tabs>
          <w:tab w:val="left" w:pos="1134"/>
        </w:tabs>
        <w:spacing w:line="360" w:lineRule="auto"/>
        <w:rPr>
          <w:rFonts w:ascii="Maiandra GD" w:hAnsi="Maiandra GD"/>
          <w:b/>
          <w:sz w:val="22"/>
          <w:szCs w:val="22"/>
        </w:rPr>
      </w:pPr>
      <w:r>
        <w:rPr>
          <w:rFonts w:ascii="Maiandra GD" w:hAnsi="Maiandra GD"/>
          <w:b/>
          <w:sz w:val="22"/>
          <w:szCs w:val="22"/>
        </w:rPr>
        <w:t>Key Expert</w:t>
      </w:r>
    </w:p>
    <w:p w14:paraId="113E72E3" w14:textId="77777777" w:rsidR="00A516C4" w:rsidRPr="00A516C4" w:rsidRDefault="00A516C4" w:rsidP="00A516C4">
      <w:pPr>
        <w:tabs>
          <w:tab w:val="left" w:pos="1134"/>
        </w:tabs>
        <w:spacing w:line="360" w:lineRule="auto"/>
        <w:rPr>
          <w:rFonts w:ascii="Maiandra GD" w:hAnsi="Maiandra GD"/>
          <w:b/>
          <w:sz w:val="22"/>
          <w:szCs w:val="22"/>
        </w:rPr>
      </w:pPr>
    </w:p>
    <w:p w14:paraId="23CA168E"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Qualifications and Skills</w:t>
      </w:r>
    </w:p>
    <w:p w14:paraId="1ACFFFE2" w14:textId="77777777" w:rsidR="007C4F14" w:rsidRPr="007C4F14" w:rsidRDefault="007C4F14" w:rsidP="007C4F14">
      <w:pPr>
        <w:pStyle w:val="ListParagraph"/>
        <w:numPr>
          <w:ilvl w:val="0"/>
          <w:numId w:val="39"/>
        </w:numPr>
        <w:tabs>
          <w:tab w:val="left" w:pos="1134"/>
        </w:tabs>
        <w:spacing w:line="360" w:lineRule="auto"/>
        <w:rPr>
          <w:rFonts w:ascii="Maiandra GD" w:hAnsi="Maiandra GD"/>
          <w:sz w:val="22"/>
          <w:szCs w:val="22"/>
        </w:rPr>
      </w:pPr>
      <w:r w:rsidRPr="007C4F14">
        <w:rPr>
          <w:rFonts w:ascii="Maiandra GD" w:hAnsi="Maiandra GD"/>
          <w:sz w:val="22"/>
          <w:szCs w:val="22"/>
        </w:rPr>
        <w:t>A University Degree in ICT, Telecommunications, Electrical Engineering or Emergency and Disaster Management. An advanced degree will be an added advantage;</w:t>
      </w:r>
    </w:p>
    <w:p w14:paraId="389840B7" w14:textId="77777777" w:rsidR="007C4F14" w:rsidRPr="007C4F14" w:rsidRDefault="007C4F14" w:rsidP="007C4F14">
      <w:pPr>
        <w:pStyle w:val="ListParagraph"/>
        <w:numPr>
          <w:ilvl w:val="0"/>
          <w:numId w:val="39"/>
        </w:numPr>
        <w:tabs>
          <w:tab w:val="left" w:pos="1134"/>
        </w:tabs>
        <w:spacing w:line="360" w:lineRule="auto"/>
        <w:rPr>
          <w:rFonts w:ascii="Maiandra GD" w:hAnsi="Maiandra GD"/>
          <w:sz w:val="22"/>
          <w:szCs w:val="22"/>
        </w:rPr>
      </w:pPr>
      <w:r w:rsidRPr="007C4F14">
        <w:rPr>
          <w:rFonts w:ascii="Maiandra GD" w:hAnsi="Maiandra GD"/>
          <w:sz w:val="22"/>
          <w:szCs w:val="22"/>
        </w:rPr>
        <w:t xml:space="preserve">Excellent organisational, time-management and planning skills; </w:t>
      </w:r>
    </w:p>
    <w:p w14:paraId="43F78E7D" w14:textId="77777777" w:rsidR="007C4F14" w:rsidRPr="007C4F14" w:rsidRDefault="007C4F14" w:rsidP="007C4F14">
      <w:pPr>
        <w:pStyle w:val="ListParagraph"/>
        <w:numPr>
          <w:ilvl w:val="0"/>
          <w:numId w:val="39"/>
        </w:numPr>
        <w:tabs>
          <w:tab w:val="left" w:pos="1134"/>
        </w:tabs>
        <w:spacing w:line="360" w:lineRule="auto"/>
        <w:rPr>
          <w:rFonts w:ascii="Maiandra GD" w:hAnsi="Maiandra GD"/>
          <w:sz w:val="22"/>
          <w:szCs w:val="22"/>
        </w:rPr>
      </w:pPr>
      <w:r w:rsidRPr="007C4F14">
        <w:rPr>
          <w:rFonts w:ascii="Maiandra GD" w:hAnsi="Maiandra GD"/>
          <w:sz w:val="22"/>
          <w:szCs w:val="22"/>
        </w:rPr>
        <w:t xml:space="preserve">Ability to meet deadlines and work well under pressure; </w:t>
      </w:r>
    </w:p>
    <w:p w14:paraId="0B221B5E" w14:textId="77777777" w:rsidR="007C4F14" w:rsidRPr="007C4F14" w:rsidRDefault="007C4F14" w:rsidP="007C4F14">
      <w:pPr>
        <w:pStyle w:val="ListParagraph"/>
        <w:numPr>
          <w:ilvl w:val="0"/>
          <w:numId w:val="39"/>
        </w:numPr>
        <w:tabs>
          <w:tab w:val="left" w:pos="1134"/>
        </w:tabs>
        <w:spacing w:line="360" w:lineRule="auto"/>
        <w:rPr>
          <w:rFonts w:ascii="Maiandra GD" w:hAnsi="Maiandra GD"/>
          <w:sz w:val="22"/>
          <w:szCs w:val="22"/>
        </w:rPr>
      </w:pPr>
      <w:r w:rsidRPr="007C4F14">
        <w:rPr>
          <w:rFonts w:ascii="Maiandra GD" w:hAnsi="Maiandra GD"/>
          <w:sz w:val="22"/>
          <w:szCs w:val="22"/>
        </w:rPr>
        <w:t>Fluent in written and spoken English. Knowledge of another SADC Official language (French and/or Portuguese) is an added advantage; and</w:t>
      </w:r>
    </w:p>
    <w:p w14:paraId="3680A357" w14:textId="77777777" w:rsidR="008326DC" w:rsidRPr="008326DC" w:rsidRDefault="007C4F14" w:rsidP="007C4F14">
      <w:pPr>
        <w:pStyle w:val="ListParagraph"/>
        <w:numPr>
          <w:ilvl w:val="0"/>
          <w:numId w:val="39"/>
        </w:numPr>
        <w:tabs>
          <w:tab w:val="left" w:pos="1134"/>
        </w:tabs>
        <w:spacing w:line="360" w:lineRule="auto"/>
        <w:rPr>
          <w:rFonts w:ascii="Maiandra GD" w:hAnsi="Maiandra GD"/>
          <w:sz w:val="22"/>
          <w:szCs w:val="22"/>
        </w:rPr>
      </w:pPr>
      <w:r w:rsidRPr="007C4F14">
        <w:rPr>
          <w:rFonts w:ascii="Maiandra GD" w:hAnsi="Maiandra GD"/>
          <w:sz w:val="22"/>
          <w:szCs w:val="22"/>
        </w:rPr>
        <w:t>Excellent oral and report writing, presentation and workshop facilitation skills</w:t>
      </w:r>
      <w:r w:rsidR="008326DC" w:rsidRPr="008326DC">
        <w:rPr>
          <w:rFonts w:ascii="Maiandra GD" w:hAnsi="Maiandra GD"/>
          <w:sz w:val="22"/>
          <w:szCs w:val="22"/>
        </w:rPr>
        <w:t>.</w:t>
      </w:r>
    </w:p>
    <w:p w14:paraId="0007114F" w14:textId="77777777" w:rsidR="001F621B" w:rsidRPr="00C0583B" w:rsidRDefault="001F621B" w:rsidP="00A516C4">
      <w:pPr>
        <w:tabs>
          <w:tab w:val="left" w:pos="1134"/>
        </w:tabs>
        <w:spacing w:line="360" w:lineRule="auto"/>
        <w:rPr>
          <w:rFonts w:ascii="Maiandra GD" w:hAnsi="Maiandra GD"/>
          <w:sz w:val="22"/>
          <w:szCs w:val="22"/>
        </w:rPr>
      </w:pPr>
    </w:p>
    <w:p w14:paraId="2A2FA8DE"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General Professional Experience</w:t>
      </w:r>
    </w:p>
    <w:p w14:paraId="016E03BA" w14:textId="77777777" w:rsidR="007C4F14" w:rsidRPr="007C4F14" w:rsidRDefault="007C4F14" w:rsidP="007C4F14">
      <w:pPr>
        <w:pStyle w:val="ListParagraph"/>
        <w:numPr>
          <w:ilvl w:val="0"/>
          <w:numId w:val="29"/>
        </w:numPr>
        <w:tabs>
          <w:tab w:val="left" w:pos="900"/>
        </w:tabs>
        <w:spacing w:after="120" w:line="360" w:lineRule="auto"/>
        <w:jc w:val="both"/>
        <w:rPr>
          <w:rFonts w:ascii="Maiandra GD" w:hAnsi="Maiandra GD"/>
          <w:sz w:val="22"/>
          <w:szCs w:val="22"/>
        </w:rPr>
      </w:pPr>
      <w:r w:rsidRPr="007C4F14">
        <w:rPr>
          <w:rFonts w:ascii="Maiandra GD" w:hAnsi="Maiandra GD"/>
          <w:sz w:val="22"/>
          <w:szCs w:val="22"/>
        </w:rPr>
        <w:t>At least ten (10) years of progressive professional experience and knowledge of the ICT infrastructure landscape of the SADC Region;</w:t>
      </w:r>
    </w:p>
    <w:p w14:paraId="7491A4B9" w14:textId="77777777" w:rsidR="007C4F14" w:rsidRPr="007C4F14" w:rsidRDefault="007C4F14" w:rsidP="007C4F14">
      <w:pPr>
        <w:pStyle w:val="ListParagraph"/>
        <w:numPr>
          <w:ilvl w:val="0"/>
          <w:numId w:val="29"/>
        </w:numPr>
        <w:tabs>
          <w:tab w:val="left" w:pos="900"/>
        </w:tabs>
        <w:spacing w:after="120" w:line="360" w:lineRule="auto"/>
        <w:jc w:val="both"/>
        <w:rPr>
          <w:rFonts w:ascii="Maiandra GD" w:hAnsi="Maiandra GD"/>
          <w:sz w:val="22"/>
          <w:szCs w:val="22"/>
        </w:rPr>
      </w:pPr>
      <w:r w:rsidRPr="007C4F14">
        <w:rPr>
          <w:rFonts w:ascii="Maiandra GD" w:hAnsi="Maiandra GD"/>
          <w:sz w:val="22"/>
          <w:szCs w:val="22"/>
        </w:rPr>
        <w:t xml:space="preserve">Preferably ten (10) years but a minimum of five (5) years required of progressive professional experience and knowledge in the area of NETP design, development and implementation relevant to this assignment; </w:t>
      </w:r>
    </w:p>
    <w:p w14:paraId="12694938" w14:textId="77777777" w:rsidR="007C4F14" w:rsidRPr="007C4F14" w:rsidRDefault="007C4F14" w:rsidP="007C4F14">
      <w:pPr>
        <w:pStyle w:val="ListParagraph"/>
        <w:numPr>
          <w:ilvl w:val="0"/>
          <w:numId w:val="29"/>
        </w:numPr>
        <w:tabs>
          <w:tab w:val="left" w:pos="900"/>
        </w:tabs>
        <w:spacing w:after="120" w:line="360" w:lineRule="auto"/>
        <w:jc w:val="both"/>
        <w:rPr>
          <w:rFonts w:ascii="Maiandra GD" w:hAnsi="Maiandra GD"/>
          <w:sz w:val="22"/>
          <w:szCs w:val="22"/>
        </w:rPr>
      </w:pPr>
      <w:r w:rsidRPr="007C4F14">
        <w:rPr>
          <w:rFonts w:ascii="Maiandra GD" w:hAnsi="Maiandra GD"/>
          <w:sz w:val="22"/>
          <w:szCs w:val="22"/>
        </w:rPr>
        <w:t xml:space="preserve">Minimum of three (3) </w:t>
      </w:r>
      <w:r w:rsidR="00BA46A4" w:rsidRPr="007C4F14">
        <w:rPr>
          <w:rFonts w:ascii="Maiandra GD" w:hAnsi="Maiandra GD"/>
          <w:sz w:val="22"/>
          <w:szCs w:val="22"/>
        </w:rPr>
        <w:t>years’ experience</w:t>
      </w:r>
      <w:r w:rsidRPr="007C4F14">
        <w:rPr>
          <w:rFonts w:ascii="Maiandra GD" w:hAnsi="Maiandra GD"/>
          <w:sz w:val="22"/>
          <w:szCs w:val="22"/>
        </w:rPr>
        <w:t xml:space="preserve"> working in the SADC Region and knowledgeable of the SADC ICT Sector; and</w:t>
      </w:r>
    </w:p>
    <w:p w14:paraId="6C2A99AC" w14:textId="77777777" w:rsidR="001F621B" w:rsidRPr="00A516C4" w:rsidRDefault="007C4F14" w:rsidP="007C4F14">
      <w:pPr>
        <w:pStyle w:val="ListParagraph"/>
        <w:numPr>
          <w:ilvl w:val="0"/>
          <w:numId w:val="29"/>
        </w:numPr>
        <w:tabs>
          <w:tab w:val="left" w:pos="900"/>
        </w:tabs>
        <w:spacing w:after="120" w:line="360" w:lineRule="auto"/>
        <w:jc w:val="both"/>
        <w:rPr>
          <w:rFonts w:ascii="Maiandra GD" w:hAnsi="Maiandra GD"/>
          <w:sz w:val="22"/>
          <w:szCs w:val="22"/>
        </w:rPr>
      </w:pPr>
      <w:r w:rsidRPr="007C4F14">
        <w:rPr>
          <w:rFonts w:ascii="Maiandra GD" w:hAnsi="Maiandra GD"/>
          <w:sz w:val="22"/>
          <w:szCs w:val="22"/>
        </w:rPr>
        <w:t>Familiarity with the application of ICT in Emergency and Disaster Management</w:t>
      </w:r>
      <w:r w:rsidR="008326DC" w:rsidRPr="008326DC">
        <w:rPr>
          <w:rFonts w:ascii="Maiandra GD" w:hAnsi="Maiandra GD"/>
          <w:sz w:val="22"/>
          <w:szCs w:val="22"/>
        </w:rPr>
        <w:t>.</w:t>
      </w:r>
    </w:p>
    <w:p w14:paraId="39563B65" w14:textId="77777777" w:rsidR="001F621B" w:rsidRPr="00C0583B" w:rsidRDefault="001F621B" w:rsidP="00A516C4">
      <w:pPr>
        <w:tabs>
          <w:tab w:val="left" w:pos="1134"/>
        </w:tabs>
        <w:spacing w:line="360" w:lineRule="auto"/>
        <w:rPr>
          <w:rFonts w:ascii="Maiandra GD" w:hAnsi="Maiandra GD"/>
          <w:sz w:val="22"/>
          <w:szCs w:val="22"/>
        </w:rPr>
      </w:pPr>
    </w:p>
    <w:p w14:paraId="3C315859" w14:textId="77777777" w:rsidR="001F621B" w:rsidRPr="00C0583B" w:rsidRDefault="001F621B" w:rsidP="00A516C4">
      <w:pPr>
        <w:tabs>
          <w:tab w:val="left" w:pos="1134"/>
        </w:tabs>
        <w:spacing w:line="360" w:lineRule="auto"/>
        <w:rPr>
          <w:rFonts w:ascii="Maiandra GD" w:hAnsi="Maiandra GD"/>
          <w:b/>
          <w:sz w:val="22"/>
          <w:szCs w:val="22"/>
        </w:rPr>
      </w:pPr>
      <w:r w:rsidRPr="00C0583B">
        <w:rPr>
          <w:rFonts w:ascii="Maiandra GD" w:hAnsi="Maiandra GD"/>
          <w:b/>
          <w:sz w:val="22"/>
          <w:szCs w:val="22"/>
        </w:rPr>
        <w:t>Specific Professional Experience</w:t>
      </w:r>
    </w:p>
    <w:p w14:paraId="4C17332F" w14:textId="77777777" w:rsidR="00BA46A4" w:rsidRPr="00BA46A4" w:rsidRDefault="00BA46A4" w:rsidP="00BA46A4">
      <w:pPr>
        <w:pStyle w:val="NormalWeb"/>
        <w:numPr>
          <w:ilvl w:val="0"/>
          <w:numId w:val="40"/>
        </w:numPr>
        <w:spacing w:line="360" w:lineRule="auto"/>
        <w:jc w:val="both"/>
        <w:rPr>
          <w:rFonts w:ascii="Maiandra GD" w:eastAsia="Times New Roman" w:hAnsi="Maiandra GD" w:cs="Times New Roman"/>
          <w:color w:val="auto"/>
          <w:sz w:val="22"/>
          <w:szCs w:val="22"/>
        </w:rPr>
      </w:pPr>
      <w:r w:rsidRPr="00BA46A4">
        <w:rPr>
          <w:rFonts w:ascii="Maiandra GD" w:eastAsia="Times New Roman" w:hAnsi="Maiandra GD" w:cs="Times New Roman"/>
          <w:color w:val="auto"/>
          <w:sz w:val="22"/>
          <w:szCs w:val="22"/>
        </w:rPr>
        <w:t>Preferably five (5) years but a minimum of three (3) years’ experience and knowledge on the issues relating to emergency telecommunications;</w:t>
      </w:r>
    </w:p>
    <w:p w14:paraId="31137EA6" w14:textId="77777777" w:rsidR="00BA46A4" w:rsidRPr="00BA46A4" w:rsidRDefault="00BA46A4" w:rsidP="00BA46A4">
      <w:pPr>
        <w:pStyle w:val="NormalWeb"/>
        <w:numPr>
          <w:ilvl w:val="0"/>
          <w:numId w:val="40"/>
        </w:numPr>
        <w:spacing w:line="360" w:lineRule="auto"/>
        <w:jc w:val="both"/>
        <w:rPr>
          <w:rFonts w:ascii="Maiandra GD" w:eastAsia="Times New Roman" w:hAnsi="Maiandra GD" w:cs="Times New Roman"/>
          <w:color w:val="auto"/>
          <w:sz w:val="22"/>
          <w:szCs w:val="22"/>
        </w:rPr>
      </w:pPr>
      <w:r w:rsidRPr="00BA46A4">
        <w:rPr>
          <w:rFonts w:ascii="Maiandra GD" w:eastAsia="Times New Roman" w:hAnsi="Maiandra GD" w:cs="Times New Roman"/>
          <w:color w:val="auto"/>
          <w:sz w:val="22"/>
          <w:szCs w:val="22"/>
        </w:rPr>
        <w:t>Proven track record of having developed an NETP;</w:t>
      </w:r>
    </w:p>
    <w:p w14:paraId="53EE6159" w14:textId="77777777" w:rsidR="00BA46A4" w:rsidRPr="00BA46A4" w:rsidRDefault="00BA46A4" w:rsidP="00BA46A4">
      <w:pPr>
        <w:pStyle w:val="NormalWeb"/>
        <w:numPr>
          <w:ilvl w:val="0"/>
          <w:numId w:val="40"/>
        </w:numPr>
        <w:spacing w:line="360" w:lineRule="auto"/>
        <w:jc w:val="both"/>
        <w:rPr>
          <w:rFonts w:ascii="Maiandra GD" w:eastAsia="Times New Roman" w:hAnsi="Maiandra GD" w:cs="Times New Roman"/>
          <w:color w:val="auto"/>
          <w:sz w:val="22"/>
          <w:szCs w:val="22"/>
        </w:rPr>
      </w:pPr>
      <w:r w:rsidRPr="00BA46A4">
        <w:rPr>
          <w:rFonts w:ascii="Maiandra GD" w:eastAsia="Times New Roman" w:hAnsi="Maiandra GD" w:cs="Times New Roman"/>
          <w:color w:val="auto"/>
          <w:sz w:val="22"/>
          <w:szCs w:val="22"/>
        </w:rPr>
        <w:t>Knowledge of emergency telecommunications practices and principles and understanding of the regional emergency telecommunication issues; and</w:t>
      </w:r>
    </w:p>
    <w:p w14:paraId="7B197243" w14:textId="77777777" w:rsidR="008326DC" w:rsidRPr="008326DC" w:rsidRDefault="00BA46A4" w:rsidP="00BA46A4">
      <w:pPr>
        <w:pStyle w:val="NormalWeb"/>
        <w:numPr>
          <w:ilvl w:val="0"/>
          <w:numId w:val="40"/>
        </w:numPr>
        <w:spacing w:line="360" w:lineRule="auto"/>
        <w:jc w:val="both"/>
        <w:rPr>
          <w:rFonts w:ascii="Maiandra GD" w:eastAsia="Times New Roman" w:hAnsi="Maiandra GD" w:cs="Times New Roman"/>
          <w:color w:val="auto"/>
          <w:sz w:val="22"/>
          <w:szCs w:val="22"/>
        </w:rPr>
      </w:pPr>
      <w:r w:rsidRPr="00BA46A4">
        <w:rPr>
          <w:rFonts w:ascii="Maiandra GD" w:eastAsia="Times New Roman" w:hAnsi="Maiandra GD" w:cs="Times New Roman"/>
          <w:color w:val="auto"/>
          <w:sz w:val="22"/>
          <w:szCs w:val="22"/>
        </w:rPr>
        <w:t>Extensive knowledge of NETP design and development, disaster management, climate change key issues, relevant emergency-related organisations and actors</w:t>
      </w:r>
      <w:r w:rsidR="008326DC" w:rsidRPr="008326DC">
        <w:rPr>
          <w:rFonts w:ascii="Maiandra GD" w:eastAsia="Times New Roman" w:hAnsi="Maiandra GD" w:cs="Times New Roman"/>
          <w:color w:val="auto"/>
          <w:sz w:val="22"/>
          <w:szCs w:val="22"/>
        </w:rPr>
        <w:t>.</w:t>
      </w:r>
    </w:p>
    <w:p w14:paraId="1A4179DD" w14:textId="77777777" w:rsidR="00E06A8F" w:rsidRPr="006820EC" w:rsidRDefault="001F621B" w:rsidP="00A516C4">
      <w:pPr>
        <w:pStyle w:val="NormalWeb"/>
        <w:spacing w:line="360" w:lineRule="auto"/>
        <w:jc w:val="both"/>
        <w:rPr>
          <w:rFonts w:ascii="Maiandra GD" w:hAnsi="Maiandra GD" w:cs="Arial"/>
          <w:b/>
        </w:rPr>
      </w:pPr>
      <w:r w:rsidRPr="00C0583B">
        <w:rPr>
          <w:rFonts w:ascii="Maiandra GD" w:hAnsi="Maiandra GD"/>
          <w:snapToGrid w:val="0"/>
          <w:sz w:val="22"/>
          <w:szCs w:val="22"/>
        </w:rPr>
        <w:t>The expert must be independent and free from conflicts of interest in the responsibilities they take on</w:t>
      </w:r>
      <w:r w:rsidR="00D53148" w:rsidRPr="006820EC">
        <w:rPr>
          <w:rFonts w:ascii="Maiandra GD" w:hAnsi="Maiandra GD" w:cs="Arial"/>
        </w:rPr>
        <w:t>.</w:t>
      </w:r>
    </w:p>
    <w:p w14:paraId="5CECE122" w14:textId="77777777" w:rsidR="00E06A8F" w:rsidRPr="006820EC" w:rsidRDefault="00D53148" w:rsidP="00A516C4">
      <w:pPr>
        <w:pStyle w:val="Heading3"/>
        <w:numPr>
          <w:ilvl w:val="2"/>
          <w:numId w:val="0"/>
        </w:numPr>
        <w:spacing w:before="120" w:after="120" w:line="360" w:lineRule="auto"/>
        <w:ind w:left="567" w:hanging="567"/>
        <w:jc w:val="both"/>
        <w:rPr>
          <w:rFonts w:ascii="Maiandra GD" w:hAnsi="Maiandra GD" w:cs="Arial"/>
          <w:b/>
          <w:u w:val="none"/>
        </w:rPr>
      </w:pPr>
      <w:r w:rsidRPr="006820EC">
        <w:rPr>
          <w:rFonts w:ascii="Maiandra GD" w:hAnsi="Maiandra GD" w:cs="Arial"/>
          <w:b/>
          <w:u w:val="none"/>
        </w:rPr>
        <w:t xml:space="preserve">6.1.2 </w:t>
      </w:r>
      <w:r w:rsidR="00E06A8F" w:rsidRPr="006820EC">
        <w:rPr>
          <w:rFonts w:ascii="Maiandra GD" w:hAnsi="Maiandra GD" w:cs="Arial"/>
          <w:b/>
          <w:u w:val="none"/>
        </w:rPr>
        <w:t>Support staff &amp; backstopping</w:t>
      </w:r>
    </w:p>
    <w:p w14:paraId="0685CAFE" w14:textId="77777777" w:rsidR="00E06A8F" w:rsidRPr="006820EC" w:rsidRDefault="008326DC" w:rsidP="00A516C4">
      <w:pPr>
        <w:pStyle w:val="NoSpacing"/>
        <w:spacing w:line="360" w:lineRule="auto"/>
        <w:jc w:val="both"/>
        <w:rPr>
          <w:rFonts w:ascii="Maiandra GD" w:hAnsi="Maiandra GD" w:cs="Arial"/>
        </w:rPr>
      </w:pPr>
      <w:r w:rsidRPr="008326DC">
        <w:rPr>
          <w:rFonts w:ascii="Maiandra GD" w:hAnsi="Maiandra GD"/>
        </w:rPr>
        <w:t>Backstopping and support staff costs must be included in the price if required</w:t>
      </w:r>
      <w:r w:rsidR="00D53148" w:rsidRPr="006820EC">
        <w:rPr>
          <w:rFonts w:ascii="Maiandra GD" w:hAnsi="Maiandra GD" w:cs="Arial"/>
        </w:rPr>
        <w:t>.</w:t>
      </w:r>
    </w:p>
    <w:p w14:paraId="55C92C7E"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4" w:name="_Toc83825948"/>
      <w:r w:rsidRPr="006820EC">
        <w:rPr>
          <w:rFonts w:ascii="Maiandra GD" w:hAnsi="Maiandra GD" w:cs="Arial"/>
        </w:rPr>
        <w:t xml:space="preserve">6.2 </w:t>
      </w:r>
      <w:r w:rsidR="00E06A8F" w:rsidRPr="006820EC">
        <w:rPr>
          <w:rFonts w:ascii="Maiandra GD" w:hAnsi="Maiandra GD" w:cs="Arial"/>
        </w:rPr>
        <w:t>Office accommodation</w:t>
      </w:r>
      <w:bookmarkEnd w:id="24"/>
    </w:p>
    <w:p w14:paraId="21BCBCC9" w14:textId="77777777" w:rsidR="00E06A8F" w:rsidRPr="006820EC" w:rsidRDefault="00BA46A4" w:rsidP="00A516C4">
      <w:pPr>
        <w:pStyle w:val="NoSpacing"/>
        <w:spacing w:line="360" w:lineRule="auto"/>
        <w:jc w:val="both"/>
        <w:rPr>
          <w:rFonts w:ascii="Maiandra GD" w:hAnsi="Maiandra GD" w:cs="Arial"/>
          <w:b/>
        </w:rPr>
      </w:pPr>
      <w:r w:rsidRPr="00BA46A4">
        <w:rPr>
          <w:rFonts w:ascii="Maiandra GD" w:hAnsi="Maiandra GD" w:cs="Arial"/>
        </w:rPr>
        <w:t>Office accommodation for the experts working on the contract is to be provided by the Contractor</w:t>
      </w:r>
      <w:r w:rsidR="001F621B">
        <w:rPr>
          <w:rFonts w:ascii="Maiandra GD" w:hAnsi="Maiandra GD" w:cs="Arial"/>
        </w:rPr>
        <w:t>.</w:t>
      </w:r>
    </w:p>
    <w:p w14:paraId="60A32AC8"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5" w:name="_Toc83825949"/>
      <w:r w:rsidRPr="006820EC">
        <w:rPr>
          <w:rFonts w:ascii="Maiandra GD" w:hAnsi="Maiandra GD" w:cs="Arial"/>
        </w:rPr>
        <w:t xml:space="preserve">6.3 </w:t>
      </w:r>
      <w:r w:rsidR="00E06A8F" w:rsidRPr="006820EC">
        <w:rPr>
          <w:rFonts w:ascii="Maiandra GD" w:hAnsi="Maiandra GD" w:cs="Arial"/>
        </w:rPr>
        <w:t>Facilities to be provided by the contractor</w:t>
      </w:r>
      <w:bookmarkEnd w:id="25"/>
    </w:p>
    <w:p w14:paraId="6EAD2A99" w14:textId="77777777" w:rsidR="00E06A8F" w:rsidRPr="006820EC" w:rsidRDefault="00A516C4" w:rsidP="00A516C4">
      <w:pPr>
        <w:pStyle w:val="NoSpacing"/>
        <w:spacing w:line="360" w:lineRule="auto"/>
        <w:jc w:val="both"/>
        <w:rPr>
          <w:rFonts w:ascii="Maiandra GD" w:hAnsi="Maiandra GD" w:cs="Arial"/>
        </w:rPr>
      </w:pPr>
      <w:r w:rsidRPr="00A516C4">
        <w:rPr>
          <w:rFonts w:ascii="Maiandra GD" w:hAnsi="Maiandra GD"/>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r w:rsidR="00E06A8F" w:rsidRPr="006820EC">
        <w:rPr>
          <w:rFonts w:ascii="Maiandra GD" w:hAnsi="Maiandra GD" w:cs="Arial"/>
        </w:rPr>
        <w:t>.</w:t>
      </w:r>
    </w:p>
    <w:p w14:paraId="044817A9"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6" w:name="_Toc83825950"/>
      <w:r w:rsidRPr="006820EC">
        <w:rPr>
          <w:rFonts w:ascii="Maiandra GD" w:hAnsi="Maiandra GD" w:cs="Arial"/>
        </w:rPr>
        <w:t xml:space="preserve">6.4 </w:t>
      </w:r>
      <w:r w:rsidR="00E06A8F" w:rsidRPr="006820EC">
        <w:rPr>
          <w:rFonts w:ascii="Maiandra GD" w:hAnsi="Maiandra GD" w:cs="Arial"/>
        </w:rPr>
        <w:t>Equipment</w:t>
      </w:r>
      <w:bookmarkEnd w:id="26"/>
    </w:p>
    <w:p w14:paraId="5CC06D68" w14:textId="77777777" w:rsidR="00E06A8F" w:rsidRPr="006820EC" w:rsidRDefault="001F621B" w:rsidP="00A516C4">
      <w:pPr>
        <w:spacing w:line="360" w:lineRule="auto"/>
        <w:jc w:val="both"/>
        <w:rPr>
          <w:rFonts w:ascii="Maiandra GD" w:hAnsi="Maiandra GD" w:cs="Arial"/>
          <w:sz w:val="22"/>
          <w:szCs w:val="22"/>
        </w:rPr>
      </w:pPr>
      <w:r w:rsidRPr="00C0583B">
        <w:rPr>
          <w:rFonts w:ascii="Maiandra GD" w:hAnsi="Maiandra GD"/>
          <w:b/>
          <w:sz w:val="22"/>
          <w:szCs w:val="22"/>
        </w:rPr>
        <w:t>No</w:t>
      </w:r>
      <w:r w:rsidRPr="00C0583B">
        <w:rPr>
          <w:rFonts w:ascii="Maiandra GD" w:hAnsi="Maiandra GD"/>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r w:rsidR="00D53148" w:rsidRPr="006820EC">
        <w:rPr>
          <w:rFonts w:ascii="Maiandra GD" w:hAnsi="Maiandra GD" w:cs="Arial"/>
          <w:sz w:val="22"/>
          <w:szCs w:val="22"/>
        </w:rPr>
        <w:t>.</w:t>
      </w:r>
    </w:p>
    <w:p w14:paraId="5D3225C4"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7" w:name="_Toc83825951"/>
      <w:r w:rsidRPr="006820EC">
        <w:rPr>
          <w:rFonts w:ascii="Maiandra GD" w:hAnsi="Maiandra GD" w:cs="Arial"/>
        </w:rPr>
        <w:t xml:space="preserve">6.5 </w:t>
      </w:r>
      <w:r w:rsidR="00E06A8F" w:rsidRPr="006820EC">
        <w:rPr>
          <w:rFonts w:ascii="Maiandra GD" w:hAnsi="Maiandra GD" w:cs="Arial"/>
        </w:rPr>
        <w:t>Incidental expenditure</w:t>
      </w:r>
      <w:bookmarkEnd w:id="27"/>
    </w:p>
    <w:p w14:paraId="67DFBB20" w14:textId="77777777" w:rsidR="00E06A8F" w:rsidRPr="006820EC" w:rsidRDefault="008326DC" w:rsidP="00A516C4">
      <w:pPr>
        <w:pStyle w:val="NoSpacing"/>
        <w:spacing w:line="360" w:lineRule="auto"/>
        <w:jc w:val="both"/>
        <w:rPr>
          <w:rFonts w:ascii="Maiandra GD" w:hAnsi="Maiandra GD" w:cs="Arial"/>
          <w:shd w:val="clear" w:color="auto" w:fill="FFFF00"/>
        </w:rPr>
      </w:pPr>
      <w:r>
        <w:rPr>
          <w:rFonts w:ascii="Maiandra GD" w:hAnsi="Maiandra GD"/>
        </w:rPr>
        <w:t>Not applicable</w:t>
      </w:r>
      <w:r w:rsidR="001F621B">
        <w:rPr>
          <w:rFonts w:ascii="Maiandra GD" w:hAnsi="Maiandra GD"/>
          <w:lang w:val="en-US"/>
        </w:rPr>
        <w:t>.</w:t>
      </w:r>
      <w:r w:rsidR="00E06A8F" w:rsidRPr="006820EC">
        <w:rPr>
          <w:rFonts w:ascii="Maiandra GD" w:hAnsi="Maiandra GD" w:cs="Arial"/>
        </w:rPr>
        <w:t xml:space="preserve"> </w:t>
      </w:r>
    </w:p>
    <w:p w14:paraId="0D1A9C2F"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28" w:name="_Toc79482090"/>
      <w:bookmarkStart w:id="29" w:name="_Toc79488812"/>
      <w:bookmarkStart w:id="30" w:name="_Toc76389527"/>
      <w:bookmarkStart w:id="31" w:name="_Toc83825952"/>
      <w:r w:rsidRPr="006820EC">
        <w:rPr>
          <w:rFonts w:ascii="Maiandra GD" w:hAnsi="Maiandra GD" w:cs="Arial"/>
        </w:rPr>
        <w:t xml:space="preserve">6.6 </w:t>
      </w:r>
      <w:r w:rsidR="00E06A8F" w:rsidRPr="006820EC">
        <w:rPr>
          <w:rFonts w:ascii="Maiandra GD" w:hAnsi="Maiandra GD" w:cs="Arial"/>
        </w:rPr>
        <w:t>Expenditure verification</w:t>
      </w:r>
      <w:bookmarkEnd w:id="28"/>
      <w:bookmarkEnd w:id="29"/>
      <w:bookmarkEnd w:id="30"/>
      <w:bookmarkEnd w:id="31"/>
    </w:p>
    <w:p w14:paraId="50E67D95" w14:textId="77777777" w:rsidR="00E06A8F" w:rsidRPr="006820EC" w:rsidRDefault="00A516C4" w:rsidP="00A516C4">
      <w:pPr>
        <w:autoSpaceDE w:val="0"/>
        <w:autoSpaceDN w:val="0"/>
        <w:adjustRightInd w:val="0"/>
        <w:spacing w:line="360" w:lineRule="auto"/>
        <w:jc w:val="both"/>
        <w:rPr>
          <w:rFonts w:ascii="Maiandra GD" w:hAnsi="Maiandra GD" w:cs="Arial"/>
          <w:sz w:val="22"/>
          <w:szCs w:val="22"/>
        </w:rPr>
      </w:pPr>
      <w:r>
        <w:rPr>
          <w:rFonts w:ascii="Maiandra GD" w:hAnsi="Maiandra GD" w:cs="TimesNewRoman"/>
          <w:sz w:val="22"/>
          <w:szCs w:val="22"/>
        </w:rPr>
        <w:t>No</w:t>
      </w:r>
      <w:r w:rsidR="008326DC">
        <w:rPr>
          <w:rFonts w:ascii="Maiandra GD" w:hAnsi="Maiandra GD" w:cs="TimesNewRoman"/>
          <w:sz w:val="22"/>
          <w:szCs w:val="22"/>
        </w:rPr>
        <w:t>t applicable.</w:t>
      </w:r>
      <w:r w:rsidR="00E06A8F" w:rsidRPr="006820EC">
        <w:rPr>
          <w:rFonts w:ascii="Maiandra GD" w:hAnsi="Maiandra GD" w:cs="Arial"/>
          <w:sz w:val="22"/>
          <w:szCs w:val="22"/>
        </w:rPr>
        <w:t xml:space="preserve"> </w:t>
      </w:r>
    </w:p>
    <w:p w14:paraId="356C940C" w14:textId="77777777" w:rsidR="00E06A8F" w:rsidRPr="006820EC" w:rsidRDefault="00E06A8F" w:rsidP="00A516C4">
      <w:pPr>
        <w:pStyle w:val="NoSpacing"/>
        <w:spacing w:line="360" w:lineRule="auto"/>
        <w:jc w:val="both"/>
        <w:rPr>
          <w:rFonts w:ascii="Maiandra GD" w:hAnsi="Maiandra GD" w:cs="Arial"/>
        </w:rPr>
      </w:pPr>
    </w:p>
    <w:p w14:paraId="21785ED0" w14:textId="77777777" w:rsidR="00E06A8F" w:rsidRPr="006820EC" w:rsidRDefault="00035C55" w:rsidP="00A516C4">
      <w:pPr>
        <w:pStyle w:val="Heading1"/>
        <w:tabs>
          <w:tab w:val="num" w:pos="480"/>
        </w:tabs>
        <w:spacing w:before="240" w:after="120" w:line="360" w:lineRule="auto"/>
        <w:ind w:left="480" w:hanging="480"/>
        <w:jc w:val="both"/>
        <w:rPr>
          <w:rFonts w:ascii="Maiandra GD" w:hAnsi="Maiandra GD" w:cs="Arial"/>
        </w:rPr>
      </w:pPr>
      <w:bookmarkStart w:id="32" w:name="_Toc83825953"/>
      <w:r w:rsidRPr="006820EC">
        <w:rPr>
          <w:rFonts w:ascii="Maiandra GD" w:hAnsi="Maiandra GD" w:cs="Arial"/>
        </w:rPr>
        <w:t xml:space="preserve">7. </w:t>
      </w:r>
      <w:r w:rsidR="00E06A8F" w:rsidRPr="006820EC">
        <w:rPr>
          <w:rFonts w:ascii="Maiandra GD" w:hAnsi="Maiandra GD" w:cs="Arial"/>
        </w:rPr>
        <w:t>REPORTS</w:t>
      </w:r>
      <w:bookmarkEnd w:id="32"/>
    </w:p>
    <w:p w14:paraId="21DA0BDC"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3" w:name="_Ref20555417"/>
      <w:bookmarkStart w:id="34" w:name="_Ref20656720"/>
      <w:bookmarkStart w:id="35" w:name="_Toc83825954"/>
      <w:r w:rsidRPr="006820EC">
        <w:rPr>
          <w:rFonts w:ascii="Maiandra GD" w:hAnsi="Maiandra GD" w:cs="Arial"/>
        </w:rPr>
        <w:t xml:space="preserve">7.1 </w:t>
      </w:r>
      <w:r w:rsidR="00E06A8F" w:rsidRPr="006820EC">
        <w:rPr>
          <w:rFonts w:ascii="Maiandra GD" w:hAnsi="Maiandra GD" w:cs="Arial"/>
        </w:rPr>
        <w:t>Reporting requirements</w:t>
      </w:r>
      <w:bookmarkEnd w:id="33"/>
      <w:bookmarkEnd w:id="34"/>
      <w:bookmarkEnd w:id="35"/>
    </w:p>
    <w:p w14:paraId="4505B689" w14:textId="77777777" w:rsidR="00A516C4" w:rsidRPr="00A516C4" w:rsidRDefault="008225E7" w:rsidP="00A516C4">
      <w:pPr>
        <w:spacing w:after="200" w:line="360" w:lineRule="auto"/>
        <w:ind w:right="-1"/>
        <w:jc w:val="both"/>
        <w:rPr>
          <w:rFonts w:ascii="Maiandra GD" w:hAnsi="Maiandra GD" w:cs="Arial"/>
          <w:color w:val="000000"/>
          <w:sz w:val="22"/>
          <w:szCs w:val="22"/>
          <w:lang w:val="en-ZW" w:eastAsia="fr-FR"/>
        </w:rPr>
      </w:pPr>
      <w:r w:rsidRPr="008225E7">
        <w:rPr>
          <w:rFonts w:ascii="Maiandra GD" w:hAnsi="Maiandra GD" w:cs="Arial"/>
          <w:sz w:val="22"/>
          <w:szCs w:val="22"/>
        </w:rPr>
        <w:t>The Contractor will submit the following reports in English in one original copy</w:t>
      </w:r>
      <w:r w:rsidR="00A516C4" w:rsidRPr="00A516C4">
        <w:rPr>
          <w:rFonts w:ascii="Maiandra GD" w:hAnsi="Maiandra GD" w:cs="Arial"/>
          <w:color w:val="000000"/>
          <w:sz w:val="22"/>
          <w:szCs w:val="22"/>
          <w:lang w:val="en-ZW" w:eastAsia="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3218"/>
        <w:gridCol w:w="3216"/>
      </w:tblGrid>
      <w:tr w:rsidR="008225E7" w:rsidRPr="00A516C4" w14:paraId="030BBFC1" w14:textId="77777777" w:rsidTr="00F8236E">
        <w:tc>
          <w:tcPr>
            <w:tcW w:w="1659" w:type="pct"/>
            <w:shd w:val="clear" w:color="auto" w:fill="BFBFBF" w:themeFill="background1" w:themeFillShade="BF"/>
          </w:tcPr>
          <w:p w14:paraId="073887C8" w14:textId="77777777" w:rsidR="008225E7" w:rsidRPr="008225E7" w:rsidRDefault="008225E7" w:rsidP="008225E7">
            <w:pPr>
              <w:rPr>
                <w:rFonts w:ascii="Maiandra GD" w:hAnsi="Maiandra GD"/>
                <w:b/>
                <w:sz w:val="22"/>
                <w:szCs w:val="22"/>
              </w:rPr>
            </w:pPr>
            <w:r w:rsidRPr="008225E7">
              <w:rPr>
                <w:rFonts w:ascii="Maiandra GD" w:hAnsi="Maiandra GD"/>
                <w:b/>
                <w:sz w:val="22"/>
                <w:szCs w:val="22"/>
              </w:rPr>
              <w:t>Name of Report/Presentation</w:t>
            </w:r>
          </w:p>
        </w:tc>
        <w:tc>
          <w:tcPr>
            <w:tcW w:w="1671" w:type="pct"/>
            <w:shd w:val="clear" w:color="auto" w:fill="BFBFBF" w:themeFill="background1" w:themeFillShade="BF"/>
          </w:tcPr>
          <w:p w14:paraId="1EBDA740" w14:textId="77777777" w:rsidR="008225E7" w:rsidRPr="008225E7" w:rsidRDefault="008225E7" w:rsidP="008225E7">
            <w:pPr>
              <w:jc w:val="center"/>
              <w:rPr>
                <w:rFonts w:ascii="Maiandra GD" w:hAnsi="Maiandra GD"/>
                <w:b/>
                <w:sz w:val="22"/>
                <w:szCs w:val="22"/>
              </w:rPr>
            </w:pPr>
            <w:r w:rsidRPr="008225E7">
              <w:rPr>
                <w:rFonts w:ascii="Maiandra GD" w:hAnsi="Maiandra GD"/>
                <w:b/>
                <w:sz w:val="22"/>
                <w:szCs w:val="22"/>
              </w:rPr>
              <w:t>Content</w:t>
            </w:r>
          </w:p>
        </w:tc>
        <w:tc>
          <w:tcPr>
            <w:tcW w:w="1670" w:type="pct"/>
            <w:shd w:val="clear" w:color="auto" w:fill="BFBFBF" w:themeFill="background1" w:themeFillShade="BF"/>
          </w:tcPr>
          <w:p w14:paraId="6CC60070" w14:textId="77777777" w:rsidR="008225E7" w:rsidRPr="008225E7" w:rsidRDefault="008225E7" w:rsidP="008225E7">
            <w:pPr>
              <w:jc w:val="center"/>
              <w:rPr>
                <w:rFonts w:ascii="Maiandra GD" w:hAnsi="Maiandra GD"/>
                <w:b/>
                <w:sz w:val="22"/>
                <w:szCs w:val="22"/>
              </w:rPr>
            </w:pPr>
            <w:r w:rsidRPr="008225E7">
              <w:rPr>
                <w:rFonts w:ascii="Maiandra GD" w:hAnsi="Maiandra GD"/>
                <w:b/>
                <w:sz w:val="22"/>
                <w:szCs w:val="22"/>
              </w:rPr>
              <w:t>Time of Submission</w:t>
            </w:r>
          </w:p>
        </w:tc>
      </w:tr>
      <w:tr w:rsidR="00BA46A4" w:rsidRPr="00A516C4" w14:paraId="070B2497" w14:textId="77777777" w:rsidTr="001E385F">
        <w:tc>
          <w:tcPr>
            <w:tcW w:w="1659" w:type="pct"/>
            <w:shd w:val="clear" w:color="auto" w:fill="FFFFFF" w:themeFill="background1"/>
          </w:tcPr>
          <w:p w14:paraId="74C7F45A" w14:textId="77777777" w:rsidR="00BA46A4" w:rsidRPr="00BA46A4" w:rsidRDefault="00BA46A4" w:rsidP="00BA46A4">
            <w:pPr>
              <w:rPr>
                <w:rFonts w:ascii="Maiandra GD" w:hAnsi="Maiandra GD" w:cs="Arial"/>
                <w:sz w:val="22"/>
                <w:szCs w:val="22"/>
              </w:rPr>
            </w:pPr>
            <w:r w:rsidRPr="00BA46A4">
              <w:rPr>
                <w:rFonts w:ascii="Maiandra GD" w:hAnsi="Maiandra GD" w:cs="Arial"/>
                <w:sz w:val="22"/>
                <w:szCs w:val="22"/>
              </w:rPr>
              <w:t>Inception Report</w:t>
            </w:r>
          </w:p>
        </w:tc>
        <w:tc>
          <w:tcPr>
            <w:tcW w:w="1671" w:type="pct"/>
            <w:shd w:val="clear" w:color="auto" w:fill="FFFFFF" w:themeFill="background1"/>
          </w:tcPr>
          <w:p w14:paraId="35F6051A" w14:textId="77777777" w:rsidR="00BA46A4" w:rsidRPr="00BA46A4" w:rsidRDefault="00BA46A4" w:rsidP="00BA46A4">
            <w:pPr>
              <w:rPr>
                <w:rFonts w:ascii="Maiandra GD" w:hAnsi="Maiandra GD" w:cs="Arial"/>
                <w:sz w:val="22"/>
                <w:szCs w:val="22"/>
              </w:rPr>
            </w:pPr>
            <w:r w:rsidRPr="00BA46A4">
              <w:rPr>
                <w:rFonts w:ascii="Maiandra GD" w:hAnsi="Maiandra GD" w:cs="Arial"/>
                <w:sz w:val="22"/>
                <w:szCs w:val="22"/>
              </w:rPr>
              <w:t>Outlines the proposed approach, methodology (conceptual framework), work plan, Risks and possible mitigation measures for conducting the assignment.</w:t>
            </w:r>
          </w:p>
          <w:p w14:paraId="3A2E9049" w14:textId="77777777" w:rsidR="00BA46A4" w:rsidRPr="00BA46A4" w:rsidRDefault="00BA46A4" w:rsidP="00BA46A4">
            <w:pPr>
              <w:rPr>
                <w:rFonts w:ascii="Maiandra GD" w:hAnsi="Maiandra GD" w:cs="Arial"/>
                <w:sz w:val="22"/>
                <w:szCs w:val="22"/>
              </w:rPr>
            </w:pPr>
          </w:p>
          <w:p w14:paraId="27621231" w14:textId="77777777" w:rsidR="00BA46A4" w:rsidRPr="00BA46A4" w:rsidRDefault="00BA46A4" w:rsidP="00BA46A4">
            <w:pPr>
              <w:rPr>
                <w:rFonts w:ascii="Maiandra GD" w:hAnsi="Maiandra GD" w:cs="Arial"/>
                <w:sz w:val="22"/>
                <w:szCs w:val="22"/>
              </w:rPr>
            </w:pPr>
            <w:r w:rsidRPr="00BA46A4">
              <w:rPr>
                <w:rFonts w:ascii="Maiandra GD" w:hAnsi="Maiandra GD" w:cs="Arial"/>
                <w:sz w:val="22"/>
                <w:szCs w:val="22"/>
              </w:rPr>
              <w:t xml:space="preserve">The Inception Meeting shall be via a video conference organised by the SADC Secretariat, in consultation with the </w:t>
            </w:r>
            <w:r w:rsidRPr="00BA46A4">
              <w:rPr>
                <w:rFonts w:ascii="Maiandra GD" w:hAnsi="Maiandra GD" w:cs="Arial"/>
                <w:sz w:val="22"/>
                <w:szCs w:val="22"/>
                <w:shd w:val="clear" w:color="auto" w:fill="FFFFFF" w:themeFill="background1"/>
              </w:rPr>
              <w:t>Contractor.</w:t>
            </w:r>
            <w:r w:rsidRPr="00BA46A4">
              <w:rPr>
                <w:rFonts w:ascii="Maiandra GD" w:hAnsi="Maiandra GD" w:cs="Arial"/>
                <w:sz w:val="22"/>
                <w:szCs w:val="22"/>
              </w:rPr>
              <w:t xml:space="preserve"> The Inception Report shall be finalised, incorporating the comments emanating from the Inception Meeting</w:t>
            </w:r>
          </w:p>
        </w:tc>
        <w:tc>
          <w:tcPr>
            <w:tcW w:w="1670" w:type="pct"/>
            <w:shd w:val="clear" w:color="auto" w:fill="FFFFFF" w:themeFill="background1"/>
          </w:tcPr>
          <w:p w14:paraId="7860BB30" w14:textId="77777777" w:rsidR="00BA46A4" w:rsidRPr="00BA46A4" w:rsidRDefault="00BA46A4" w:rsidP="00BA46A4">
            <w:pPr>
              <w:rPr>
                <w:rFonts w:ascii="Maiandra GD" w:hAnsi="Maiandra GD" w:cs="Arial"/>
                <w:sz w:val="22"/>
                <w:szCs w:val="22"/>
              </w:rPr>
            </w:pPr>
            <w:r w:rsidRPr="00BA46A4">
              <w:rPr>
                <w:rFonts w:ascii="Maiandra GD" w:hAnsi="Maiandra GD" w:cs="Arial"/>
                <w:sz w:val="22"/>
                <w:szCs w:val="22"/>
              </w:rPr>
              <w:t xml:space="preserve">No later than two (2) weeks from the commencement date of the consultancy services. </w:t>
            </w:r>
          </w:p>
          <w:p w14:paraId="31FA1507" w14:textId="77777777" w:rsidR="00BA46A4" w:rsidRPr="00BA46A4" w:rsidRDefault="00BA46A4" w:rsidP="00BA46A4">
            <w:pPr>
              <w:rPr>
                <w:rFonts w:ascii="Maiandra GD" w:hAnsi="Maiandra GD" w:cs="Arial"/>
                <w:sz w:val="22"/>
                <w:szCs w:val="22"/>
              </w:rPr>
            </w:pPr>
          </w:p>
          <w:p w14:paraId="6205794B" w14:textId="77777777" w:rsidR="00BA46A4" w:rsidRPr="00BA46A4" w:rsidRDefault="00BA46A4" w:rsidP="00BA46A4">
            <w:pPr>
              <w:rPr>
                <w:rFonts w:ascii="Maiandra GD" w:hAnsi="Maiandra GD" w:cs="Arial"/>
                <w:sz w:val="22"/>
                <w:szCs w:val="22"/>
              </w:rPr>
            </w:pPr>
          </w:p>
        </w:tc>
      </w:tr>
      <w:tr w:rsidR="00BA46A4" w:rsidRPr="00A516C4" w14:paraId="5CA888E6" w14:textId="77777777" w:rsidTr="001E385F">
        <w:tc>
          <w:tcPr>
            <w:tcW w:w="1659" w:type="pct"/>
            <w:shd w:val="clear" w:color="auto" w:fill="FFFFFF" w:themeFill="background1"/>
          </w:tcPr>
          <w:p w14:paraId="51876F60" w14:textId="77777777" w:rsidR="00BA46A4" w:rsidRPr="00BA46A4" w:rsidRDefault="00BA46A4" w:rsidP="00BA46A4">
            <w:pPr>
              <w:rPr>
                <w:rFonts w:ascii="Maiandra GD" w:hAnsi="Maiandra GD" w:cs="Arial"/>
                <w:sz w:val="22"/>
                <w:szCs w:val="22"/>
              </w:rPr>
            </w:pPr>
            <w:r w:rsidRPr="00BA46A4">
              <w:rPr>
                <w:rFonts w:ascii="Maiandra GD" w:hAnsi="Maiandra GD" w:cs="Arial"/>
                <w:sz w:val="22"/>
                <w:szCs w:val="22"/>
              </w:rPr>
              <w:t>First Draft Report on the SADC Model NETP</w:t>
            </w:r>
          </w:p>
          <w:p w14:paraId="53C88A65" w14:textId="77777777" w:rsidR="00BA46A4" w:rsidRPr="00BA46A4" w:rsidRDefault="00BA46A4" w:rsidP="00BA46A4">
            <w:pPr>
              <w:rPr>
                <w:rFonts w:ascii="Maiandra GD" w:hAnsi="Maiandra GD" w:cs="Arial"/>
                <w:sz w:val="22"/>
                <w:szCs w:val="22"/>
              </w:rPr>
            </w:pPr>
          </w:p>
          <w:p w14:paraId="4F721A55" w14:textId="77777777" w:rsidR="00BA46A4" w:rsidRPr="00BA46A4" w:rsidRDefault="00BA46A4" w:rsidP="00BA46A4">
            <w:pPr>
              <w:rPr>
                <w:rFonts w:ascii="Maiandra GD" w:hAnsi="Maiandra GD" w:cs="Arial"/>
                <w:sz w:val="22"/>
                <w:szCs w:val="22"/>
              </w:rPr>
            </w:pPr>
          </w:p>
        </w:tc>
        <w:tc>
          <w:tcPr>
            <w:tcW w:w="1671" w:type="pct"/>
            <w:shd w:val="clear" w:color="auto" w:fill="FFFFFF" w:themeFill="background1"/>
          </w:tcPr>
          <w:p w14:paraId="67692051" w14:textId="77777777" w:rsidR="00BA46A4" w:rsidRPr="00BA46A4" w:rsidRDefault="00BA46A4" w:rsidP="00BA46A4">
            <w:pPr>
              <w:rPr>
                <w:rFonts w:ascii="Maiandra GD" w:hAnsi="Maiandra GD" w:cs="Arial"/>
                <w:sz w:val="22"/>
                <w:szCs w:val="22"/>
              </w:rPr>
            </w:pPr>
            <w:r w:rsidRPr="00BA46A4">
              <w:rPr>
                <w:rFonts w:ascii="Maiandra GD" w:hAnsi="Maiandra GD" w:cs="Arial"/>
                <w:sz w:val="22"/>
                <w:szCs w:val="22"/>
              </w:rPr>
              <w:t>Covers activities under the Section 4, namely a report containing the results of the assessments, SADC Model NETP and SOPs.</w:t>
            </w:r>
          </w:p>
        </w:tc>
        <w:tc>
          <w:tcPr>
            <w:tcW w:w="1670" w:type="pct"/>
            <w:shd w:val="clear" w:color="auto" w:fill="FFFFFF" w:themeFill="background1"/>
          </w:tcPr>
          <w:p w14:paraId="4709C3C7" w14:textId="77777777" w:rsidR="00BA46A4" w:rsidRPr="00BA46A4" w:rsidRDefault="00BA46A4" w:rsidP="00BA46A4">
            <w:pPr>
              <w:rPr>
                <w:rFonts w:ascii="Maiandra GD" w:hAnsi="Maiandra GD" w:cs="Arial"/>
                <w:sz w:val="22"/>
                <w:szCs w:val="22"/>
              </w:rPr>
            </w:pPr>
            <w:r w:rsidRPr="00BA46A4">
              <w:rPr>
                <w:rFonts w:ascii="Maiandra GD" w:hAnsi="Maiandra GD" w:cs="Arial"/>
                <w:sz w:val="22"/>
                <w:szCs w:val="22"/>
              </w:rPr>
              <w:t xml:space="preserve">No later than </w:t>
            </w:r>
            <w:r w:rsidRPr="00BA46A4">
              <w:rPr>
                <w:rFonts w:ascii="Maiandra GD" w:hAnsi="Maiandra GD" w:cs="Arial"/>
                <w:sz w:val="22"/>
                <w:szCs w:val="22"/>
                <w:shd w:val="clear" w:color="auto" w:fill="FFFFFF" w:themeFill="background1"/>
              </w:rPr>
              <w:t>four (4) months</w:t>
            </w:r>
            <w:r w:rsidRPr="00BA46A4">
              <w:rPr>
                <w:rFonts w:ascii="Maiandra GD" w:hAnsi="Maiandra GD" w:cs="Arial"/>
                <w:sz w:val="22"/>
                <w:szCs w:val="22"/>
              </w:rPr>
              <w:t xml:space="preserve"> from the commencement date of the consultancy services</w:t>
            </w:r>
          </w:p>
        </w:tc>
      </w:tr>
      <w:tr w:rsidR="00BA46A4" w:rsidRPr="00A516C4" w14:paraId="60BB4275" w14:textId="77777777" w:rsidTr="00F8236E">
        <w:tc>
          <w:tcPr>
            <w:tcW w:w="1659" w:type="pct"/>
          </w:tcPr>
          <w:p w14:paraId="4898D711" w14:textId="77777777" w:rsidR="00BA46A4" w:rsidRPr="00BA46A4" w:rsidRDefault="00BA46A4" w:rsidP="00BA46A4">
            <w:pPr>
              <w:rPr>
                <w:rFonts w:ascii="Maiandra GD" w:hAnsi="Maiandra GD" w:cs="Arial"/>
                <w:sz w:val="22"/>
                <w:szCs w:val="22"/>
              </w:rPr>
            </w:pPr>
            <w:r w:rsidRPr="00BA46A4">
              <w:rPr>
                <w:rFonts w:ascii="Maiandra GD" w:hAnsi="Maiandra GD" w:cs="Arial"/>
                <w:sz w:val="22"/>
                <w:szCs w:val="22"/>
              </w:rPr>
              <w:t>Second Draft and Presentation</w:t>
            </w:r>
          </w:p>
        </w:tc>
        <w:tc>
          <w:tcPr>
            <w:tcW w:w="1671" w:type="pct"/>
            <w:shd w:val="clear" w:color="auto" w:fill="FFFFFF" w:themeFill="background1"/>
          </w:tcPr>
          <w:p w14:paraId="2A7F7627" w14:textId="77777777" w:rsidR="00BA46A4" w:rsidRPr="00BA46A4" w:rsidRDefault="00BA46A4" w:rsidP="00BA46A4">
            <w:pPr>
              <w:rPr>
                <w:rFonts w:ascii="Maiandra GD" w:hAnsi="Maiandra GD" w:cs="Arial"/>
                <w:sz w:val="22"/>
                <w:szCs w:val="22"/>
              </w:rPr>
            </w:pPr>
            <w:r w:rsidRPr="00BA46A4">
              <w:rPr>
                <w:rFonts w:ascii="Maiandra GD" w:hAnsi="Maiandra GD" w:cs="Arial"/>
                <w:sz w:val="22"/>
                <w:szCs w:val="22"/>
              </w:rPr>
              <w:t xml:space="preserve">Covers activities under the Section 4 and would take on board all comments, corrections, clarifications and input received from the SADC Secretariat. </w:t>
            </w:r>
          </w:p>
          <w:p w14:paraId="76E47AE0" w14:textId="77777777" w:rsidR="00BA46A4" w:rsidRPr="00BA46A4" w:rsidRDefault="00BA46A4" w:rsidP="00BA46A4">
            <w:pPr>
              <w:rPr>
                <w:rFonts w:ascii="Maiandra GD" w:hAnsi="Maiandra GD" w:cs="Arial"/>
                <w:sz w:val="22"/>
                <w:szCs w:val="22"/>
              </w:rPr>
            </w:pPr>
            <w:r w:rsidRPr="00BA46A4">
              <w:rPr>
                <w:rFonts w:ascii="Maiandra GD" w:hAnsi="Maiandra GD" w:cs="Arial"/>
                <w:sz w:val="22"/>
                <w:szCs w:val="22"/>
              </w:rPr>
              <w:t xml:space="preserve">It shall be accompanied with the submission of a Presentation. The Second Draft Report shall be presented to and discussed at a Validation Workshop organised by the SADC Secretariat and facilitated by </w:t>
            </w:r>
            <w:r w:rsidRPr="00BA46A4">
              <w:rPr>
                <w:rFonts w:ascii="Maiandra GD" w:hAnsi="Maiandra GD" w:cs="Arial"/>
                <w:sz w:val="22"/>
                <w:szCs w:val="22"/>
                <w:shd w:val="clear" w:color="auto" w:fill="FFFFFF" w:themeFill="background1"/>
              </w:rPr>
              <w:t>the contractor.</w:t>
            </w:r>
          </w:p>
        </w:tc>
        <w:tc>
          <w:tcPr>
            <w:tcW w:w="1670" w:type="pct"/>
            <w:shd w:val="clear" w:color="auto" w:fill="FFFFFF" w:themeFill="background1"/>
          </w:tcPr>
          <w:p w14:paraId="364AD2DF" w14:textId="77777777" w:rsidR="00BA46A4" w:rsidRPr="00BA46A4" w:rsidRDefault="00BA46A4" w:rsidP="00BA46A4">
            <w:pPr>
              <w:rPr>
                <w:rFonts w:ascii="Maiandra GD" w:hAnsi="Maiandra GD" w:cs="Arial"/>
                <w:sz w:val="22"/>
                <w:szCs w:val="22"/>
                <w:highlight w:val="lightGray"/>
              </w:rPr>
            </w:pPr>
            <w:r w:rsidRPr="00BA46A4">
              <w:rPr>
                <w:rFonts w:ascii="Maiandra GD" w:hAnsi="Maiandra GD" w:cs="Arial"/>
                <w:sz w:val="22"/>
                <w:szCs w:val="22"/>
              </w:rPr>
              <w:t xml:space="preserve">No later than </w:t>
            </w:r>
            <w:r w:rsidRPr="00BA46A4">
              <w:rPr>
                <w:rFonts w:ascii="Maiandra GD" w:hAnsi="Maiandra GD" w:cs="Arial"/>
                <w:sz w:val="22"/>
                <w:szCs w:val="22"/>
                <w:shd w:val="clear" w:color="auto" w:fill="FFFFFF" w:themeFill="background1"/>
              </w:rPr>
              <w:t>two (2) weeks</w:t>
            </w:r>
            <w:r w:rsidRPr="00BA46A4">
              <w:rPr>
                <w:rFonts w:ascii="Maiandra GD" w:hAnsi="Maiandra GD" w:cs="Arial"/>
                <w:sz w:val="22"/>
                <w:szCs w:val="22"/>
              </w:rPr>
              <w:t xml:space="preserve"> following the receipt of all comments, corrections, clarifications and input received from the SADC Secretariat</w:t>
            </w:r>
          </w:p>
          <w:p w14:paraId="6F887346" w14:textId="77777777" w:rsidR="00BA46A4" w:rsidRPr="00BA46A4" w:rsidRDefault="00BA46A4" w:rsidP="00BA46A4">
            <w:pPr>
              <w:rPr>
                <w:rFonts w:ascii="Maiandra GD" w:hAnsi="Maiandra GD" w:cs="Arial"/>
                <w:sz w:val="22"/>
                <w:szCs w:val="22"/>
              </w:rPr>
            </w:pPr>
          </w:p>
        </w:tc>
      </w:tr>
      <w:tr w:rsidR="00BA46A4" w:rsidRPr="00A516C4" w14:paraId="4D74BFBC" w14:textId="77777777" w:rsidTr="001E385F">
        <w:tc>
          <w:tcPr>
            <w:tcW w:w="1659" w:type="pct"/>
            <w:shd w:val="clear" w:color="auto" w:fill="FFFFFF" w:themeFill="background1"/>
          </w:tcPr>
          <w:p w14:paraId="0AF1706D" w14:textId="77777777" w:rsidR="00BA46A4" w:rsidRPr="00BA46A4" w:rsidRDefault="00BA46A4" w:rsidP="00BA46A4">
            <w:pPr>
              <w:shd w:val="clear" w:color="auto" w:fill="FFFFFF" w:themeFill="background1"/>
              <w:rPr>
                <w:rFonts w:ascii="Maiandra GD" w:hAnsi="Maiandra GD" w:cs="Arial"/>
                <w:sz w:val="22"/>
                <w:szCs w:val="22"/>
              </w:rPr>
            </w:pPr>
            <w:r w:rsidRPr="00BA46A4">
              <w:rPr>
                <w:rFonts w:ascii="Maiandra GD" w:hAnsi="Maiandra GD" w:cs="Arial"/>
                <w:sz w:val="22"/>
                <w:szCs w:val="22"/>
              </w:rPr>
              <w:t>Final Report on the SADC Model NETP and Validation Workshop Report</w:t>
            </w:r>
          </w:p>
        </w:tc>
        <w:tc>
          <w:tcPr>
            <w:tcW w:w="1671" w:type="pct"/>
            <w:shd w:val="clear" w:color="auto" w:fill="FFFFFF" w:themeFill="background1"/>
          </w:tcPr>
          <w:p w14:paraId="6B72CAFB" w14:textId="77777777" w:rsidR="00BA46A4" w:rsidRPr="00BA46A4" w:rsidRDefault="00BA46A4" w:rsidP="00BA46A4">
            <w:pPr>
              <w:shd w:val="clear" w:color="auto" w:fill="FFFFFF" w:themeFill="background1"/>
              <w:rPr>
                <w:rFonts w:ascii="Maiandra GD" w:hAnsi="Maiandra GD" w:cs="Arial"/>
                <w:sz w:val="22"/>
                <w:szCs w:val="22"/>
                <w:highlight w:val="lightGray"/>
              </w:rPr>
            </w:pPr>
            <w:r w:rsidRPr="00BA46A4">
              <w:rPr>
                <w:rFonts w:ascii="Maiandra GD" w:hAnsi="Maiandra GD" w:cs="Arial"/>
                <w:sz w:val="22"/>
                <w:szCs w:val="22"/>
              </w:rPr>
              <w:t>Shall include all the comments, corrections, clarifications and input received during the Validation Workshop.</w:t>
            </w:r>
          </w:p>
        </w:tc>
        <w:tc>
          <w:tcPr>
            <w:tcW w:w="1670" w:type="pct"/>
            <w:shd w:val="clear" w:color="auto" w:fill="FFFFFF" w:themeFill="background1"/>
          </w:tcPr>
          <w:p w14:paraId="2DE1E0AB" w14:textId="77777777" w:rsidR="00BA46A4" w:rsidRPr="00BA46A4" w:rsidRDefault="00BA46A4" w:rsidP="00BA46A4">
            <w:pPr>
              <w:shd w:val="clear" w:color="auto" w:fill="FFFFFF" w:themeFill="background1"/>
              <w:rPr>
                <w:rFonts w:ascii="Maiandra GD" w:hAnsi="Maiandra GD" w:cs="Arial"/>
                <w:sz w:val="22"/>
                <w:szCs w:val="22"/>
              </w:rPr>
            </w:pPr>
            <w:r w:rsidRPr="00BA46A4">
              <w:rPr>
                <w:rFonts w:ascii="Maiandra GD" w:hAnsi="Maiandra GD" w:cs="Arial"/>
                <w:sz w:val="22"/>
                <w:szCs w:val="22"/>
                <w:shd w:val="clear" w:color="auto" w:fill="FFFFFF" w:themeFill="background1"/>
              </w:rPr>
              <w:t>No later than two (2) weeks following</w:t>
            </w:r>
            <w:r w:rsidRPr="00BA46A4">
              <w:rPr>
                <w:rFonts w:ascii="Maiandra GD" w:hAnsi="Maiandra GD" w:cs="Arial"/>
                <w:sz w:val="22"/>
                <w:szCs w:val="22"/>
              </w:rPr>
              <w:t xml:space="preserve"> the Validation Workshop.</w:t>
            </w:r>
          </w:p>
        </w:tc>
      </w:tr>
    </w:tbl>
    <w:p w14:paraId="12EC714E" w14:textId="77777777" w:rsidR="00A516C4" w:rsidRPr="00A516C4" w:rsidRDefault="00A516C4" w:rsidP="00A516C4">
      <w:pPr>
        <w:pStyle w:val="Text2"/>
        <w:spacing w:line="360" w:lineRule="auto"/>
        <w:ind w:left="0"/>
        <w:rPr>
          <w:rFonts w:ascii="Maiandra GD" w:hAnsi="Maiandra GD" w:cs="Arial"/>
          <w:sz w:val="22"/>
          <w:szCs w:val="22"/>
        </w:rPr>
      </w:pPr>
    </w:p>
    <w:p w14:paraId="13C3874B" w14:textId="77777777" w:rsidR="00A516C4" w:rsidRPr="00A516C4" w:rsidRDefault="008225E7" w:rsidP="00A516C4">
      <w:pPr>
        <w:spacing w:after="240" w:line="360" w:lineRule="auto"/>
        <w:jc w:val="both"/>
        <w:rPr>
          <w:rFonts w:ascii="Maiandra GD" w:hAnsi="Maiandra GD" w:cs="Arial"/>
          <w:sz w:val="22"/>
          <w:szCs w:val="22"/>
        </w:rPr>
      </w:pPr>
      <w:r w:rsidRPr="008225E7">
        <w:rPr>
          <w:rFonts w:ascii="Maiandra GD" w:hAnsi="Maiandra GD" w:cs="Arial"/>
          <w:sz w:val="22"/>
          <w:szCs w:val="22"/>
        </w:rPr>
        <w:t>Payments shall be done at specific intervals upon successful submission and approval by the SADC Secretariat of each of the following deliverables as stipulated below</w:t>
      </w:r>
      <w:r w:rsidR="00A516C4" w:rsidRPr="00A516C4">
        <w:rPr>
          <w:rFonts w:ascii="Maiandra GD" w:hAnsi="Maiandra GD" w:cs="Arial"/>
          <w:sz w:val="22"/>
          <w:szCs w:val="22"/>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5"/>
        <w:gridCol w:w="2520"/>
      </w:tblGrid>
      <w:tr w:rsidR="008225E7" w:rsidRPr="008225E7" w14:paraId="01FEEC7F" w14:textId="77777777" w:rsidTr="008225E7">
        <w:tc>
          <w:tcPr>
            <w:tcW w:w="7105" w:type="dxa"/>
            <w:shd w:val="clear" w:color="auto" w:fill="D9D9D9" w:themeFill="background1" w:themeFillShade="D9"/>
          </w:tcPr>
          <w:p w14:paraId="4F2A0670" w14:textId="77777777" w:rsidR="008225E7" w:rsidRPr="008225E7" w:rsidRDefault="008225E7" w:rsidP="00F8236E">
            <w:pPr>
              <w:jc w:val="center"/>
              <w:rPr>
                <w:rFonts w:ascii="Maiandra GD" w:eastAsia="Arial Unicode MS" w:hAnsi="Maiandra GD"/>
                <w:b/>
                <w:sz w:val="22"/>
                <w:szCs w:val="22"/>
              </w:rPr>
            </w:pPr>
            <w:r w:rsidRPr="008225E7">
              <w:rPr>
                <w:rFonts w:ascii="Maiandra GD" w:eastAsia="Calibri" w:hAnsi="Maiandra GD"/>
                <w:b/>
                <w:sz w:val="22"/>
                <w:szCs w:val="22"/>
              </w:rPr>
              <w:t>Deliverable</w:t>
            </w:r>
          </w:p>
        </w:tc>
        <w:tc>
          <w:tcPr>
            <w:tcW w:w="2520" w:type="dxa"/>
            <w:shd w:val="clear" w:color="auto" w:fill="D9D9D9" w:themeFill="background1" w:themeFillShade="D9"/>
          </w:tcPr>
          <w:p w14:paraId="1A45C763" w14:textId="77777777" w:rsidR="008225E7" w:rsidRPr="008225E7" w:rsidRDefault="008225E7" w:rsidP="00F8236E">
            <w:pPr>
              <w:jc w:val="center"/>
              <w:rPr>
                <w:rFonts w:ascii="Maiandra GD" w:eastAsia="Arial Unicode MS" w:hAnsi="Maiandra GD"/>
                <w:b/>
                <w:sz w:val="22"/>
                <w:szCs w:val="22"/>
              </w:rPr>
            </w:pPr>
            <w:r w:rsidRPr="008225E7">
              <w:rPr>
                <w:rFonts w:ascii="Maiandra GD" w:eastAsia="Calibri" w:hAnsi="Maiandra GD"/>
                <w:b/>
                <w:sz w:val="22"/>
                <w:szCs w:val="22"/>
              </w:rPr>
              <w:t>Payment (%)</w:t>
            </w:r>
          </w:p>
        </w:tc>
      </w:tr>
      <w:tr w:rsidR="008225E7" w:rsidRPr="008225E7" w14:paraId="7DF351E5" w14:textId="77777777" w:rsidTr="008225E7">
        <w:tc>
          <w:tcPr>
            <w:tcW w:w="7105" w:type="dxa"/>
            <w:shd w:val="clear" w:color="auto" w:fill="auto"/>
          </w:tcPr>
          <w:p w14:paraId="2BC37B36" w14:textId="77777777" w:rsidR="008225E7" w:rsidRPr="008225E7" w:rsidRDefault="008225E7" w:rsidP="00F8236E">
            <w:pPr>
              <w:pBdr>
                <w:top w:val="nil"/>
                <w:left w:val="nil"/>
                <w:bottom w:val="nil"/>
                <w:right w:val="nil"/>
                <w:between w:val="nil"/>
                <w:bar w:val="nil"/>
              </w:pBdr>
              <w:shd w:val="clear" w:color="auto" w:fill="FFFFFF" w:themeFill="background1"/>
              <w:spacing w:line="276" w:lineRule="auto"/>
              <w:rPr>
                <w:rFonts w:ascii="Maiandra GD" w:eastAsia="Arial Unicode MS" w:hAnsi="Maiandra GD" w:cs="Arial"/>
                <w:sz w:val="22"/>
                <w:szCs w:val="22"/>
                <w:bdr w:val="nil"/>
              </w:rPr>
            </w:pPr>
            <w:r w:rsidRPr="008225E7">
              <w:rPr>
                <w:rFonts w:ascii="Maiandra GD" w:eastAsia="Arial Unicode MS" w:hAnsi="Maiandra GD" w:cs="Arial"/>
                <w:sz w:val="22"/>
                <w:szCs w:val="22"/>
                <w:bdr w:val="nil"/>
              </w:rPr>
              <w:t xml:space="preserve">Final Inception Report </w:t>
            </w:r>
          </w:p>
        </w:tc>
        <w:tc>
          <w:tcPr>
            <w:tcW w:w="2520" w:type="dxa"/>
            <w:shd w:val="clear" w:color="auto" w:fill="auto"/>
          </w:tcPr>
          <w:p w14:paraId="055A8D81" w14:textId="77777777" w:rsidR="008225E7" w:rsidRPr="008225E7" w:rsidRDefault="008225E7" w:rsidP="00F8236E">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8225E7">
              <w:rPr>
                <w:rFonts w:ascii="Maiandra GD" w:eastAsia="Calibri" w:hAnsi="Maiandra GD" w:cs="Arial"/>
                <w:sz w:val="22"/>
                <w:szCs w:val="22"/>
                <w:bdr w:val="nil"/>
              </w:rPr>
              <w:t>25</w:t>
            </w:r>
          </w:p>
        </w:tc>
      </w:tr>
      <w:tr w:rsidR="008225E7" w:rsidRPr="008225E7" w14:paraId="1E92970F" w14:textId="77777777" w:rsidTr="008225E7">
        <w:tc>
          <w:tcPr>
            <w:tcW w:w="7105" w:type="dxa"/>
            <w:shd w:val="clear" w:color="auto" w:fill="auto"/>
          </w:tcPr>
          <w:p w14:paraId="7A99BBB1" w14:textId="77777777" w:rsidR="008225E7" w:rsidRPr="008225E7" w:rsidRDefault="00BA46A4" w:rsidP="00F8236E">
            <w:pPr>
              <w:pBdr>
                <w:top w:val="nil"/>
                <w:left w:val="nil"/>
                <w:bottom w:val="nil"/>
                <w:right w:val="nil"/>
                <w:between w:val="nil"/>
                <w:bar w:val="nil"/>
              </w:pBdr>
              <w:shd w:val="clear" w:color="auto" w:fill="FFFFFF" w:themeFill="background1"/>
              <w:rPr>
                <w:rFonts w:ascii="Maiandra GD" w:eastAsia="Arial Unicode MS" w:hAnsi="Maiandra GD" w:cs="Arial"/>
                <w:sz w:val="22"/>
                <w:szCs w:val="22"/>
                <w:bdr w:val="nil"/>
              </w:rPr>
            </w:pPr>
            <w:r w:rsidRPr="00BA46A4">
              <w:rPr>
                <w:rFonts w:ascii="Maiandra GD" w:eastAsia="Arial Unicode MS" w:hAnsi="Maiandra GD" w:cs="Arial"/>
                <w:sz w:val="22"/>
                <w:szCs w:val="22"/>
                <w:bdr w:val="nil"/>
              </w:rPr>
              <w:t>Second Draft Report on the SADC Model NETP</w:t>
            </w:r>
          </w:p>
        </w:tc>
        <w:tc>
          <w:tcPr>
            <w:tcW w:w="2520" w:type="dxa"/>
            <w:shd w:val="clear" w:color="auto" w:fill="auto"/>
          </w:tcPr>
          <w:p w14:paraId="76C27F17" w14:textId="77777777" w:rsidR="008225E7" w:rsidRPr="008225E7" w:rsidRDefault="008225E7" w:rsidP="00F8236E">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8225E7">
              <w:rPr>
                <w:rFonts w:ascii="Maiandra GD" w:eastAsia="Calibri" w:hAnsi="Maiandra GD" w:cs="Arial"/>
                <w:sz w:val="22"/>
                <w:szCs w:val="22"/>
                <w:bdr w:val="nil"/>
              </w:rPr>
              <w:t>30</w:t>
            </w:r>
          </w:p>
        </w:tc>
      </w:tr>
      <w:tr w:rsidR="008225E7" w:rsidRPr="008225E7" w14:paraId="1CFB8D7E" w14:textId="77777777" w:rsidTr="008225E7">
        <w:tc>
          <w:tcPr>
            <w:tcW w:w="7105" w:type="dxa"/>
            <w:shd w:val="clear" w:color="auto" w:fill="auto"/>
          </w:tcPr>
          <w:p w14:paraId="78B9DE1B" w14:textId="77777777" w:rsidR="008225E7" w:rsidRPr="008225E7" w:rsidRDefault="00BA46A4" w:rsidP="00F8236E">
            <w:pPr>
              <w:pBdr>
                <w:top w:val="nil"/>
                <w:left w:val="nil"/>
                <w:bottom w:val="nil"/>
                <w:right w:val="nil"/>
                <w:between w:val="nil"/>
                <w:bar w:val="nil"/>
              </w:pBdr>
              <w:shd w:val="clear" w:color="auto" w:fill="FFFFFF" w:themeFill="background1"/>
              <w:rPr>
                <w:rFonts w:ascii="Maiandra GD" w:eastAsia="Arial Unicode MS" w:hAnsi="Maiandra GD" w:cs="Arial"/>
                <w:sz w:val="22"/>
                <w:szCs w:val="22"/>
                <w:bdr w:val="nil"/>
              </w:rPr>
            </w:pPr>
            <w:r w:rsidRPr="00BA46A4">
              <w:rPr>
                <w:rFonts w:ascii="Maiandra GD" w:hAnsi="Maiandra GD" w:cs="Arial"/>
                <w:sz w:val="22"/>
                <w:szCs w:val="22"/>
              </w:rPr>
              <w:t>Final Report on the SADC Model NETP and Validation Workshop Report</w:t>
            </w:r>
          </w:p>
        </w:tc>
        <w:tc>
          <w:tcPr>
            <w:tcW w:w="2520" w:type="dxa"/>
            <w:shd w:val="clear" w:color="auto" w:fill="auto"/>
          </w:tcPr>
          <w:p w14:paraId="0D8AB2D7" w14:textId="77777777" w:rsidR="008225E7" w:rsidRPr="008225E7" w:rsidRDefault="008225E7" w:rsidP="00F8236E">
            <w:pPr>
              <w:pBdr>
                <w:top w:val="nil"/>
                <w:left w:val="nil"/>
                <w:bottom w:val="nil"/>
                <w:right w:val="nil"/>
                <w:between w:val="nil"/>
                <w:bar w:val="nil"/>
              </w:pBdr>
              <w:shd w:val="clear" w:color="auto" w:fill="FFFFFF" w:themeFill="background1"/>
              <w:tabs>
                <w:tab w:val="left" w:pos="-4140"/>
                <w:tab w:val="left" w:pos="-3240"/>
                <w:tab w:val="left" w:pos="-1134"/>
              </w:tabs>
              <w:spacing w:line="276" w:lineRule="auto"/>
              <w:jc w:val="center"/>
              <w:rPr>
                <w:rFonts w:ascii="Maiandra GD" w:eastAsia="Calibri" w:hAnsi="Maiandra GD" w:cs="Arial"/>
                <w:sz w:val="22"/>
                <w:szCs w:val="22"/>
                <w:bdr w:val="nil"/>
              </w:rPr>
            </w:pPr>
            <w:r w:rsidRPr="008225E7">
              <w:rPr>
                <w:rFonts w:ascii="Maiandra GD" w:eastAsia="Calibri" w:hAnsi="Maiandra GD" w:cs="Arial"/>
                <w:sz w:val="22"/>
                <w:szCs w:val="22"/>
                <w:bdr w:val="nil"/>
              </w:rPr>
              <w:t>45</w:t>
            </w:r>
          </w:p>
        </w:tc>
      </w:tr>
      <w:tr w:rsidR="008225E7" w:rsidRPr="008225E7" w14:paraId="5590B9AF" w14:textId="77777777" w:rsidTr="008225E7">
        <w:tc>
          <w:tcPr>
            <w:tcW w:w="7105" w:type="dxa"/>
            <w:shd w:val="clear" w:color="auto" w:fill="auto"/>
          </w:tcPr>
          <w:p w14:paraId="796FD4C4" w14:textId="77777777" w:rsidR="008225E7" w:rsidRPr="008225E7" w:rsidRDefault="008225E7" w:rsidP="00F8236E">
            <w:pPr>
              <w:pBdr>
                <w:top w:val="nil"/>
                <w:left w:val="nil"/>
                <w:bottom w:val="nil"/>
                <w:right w:val="nil"/>
                <w:between w:val="nil"/>
                <w:bar w:val="nil"/>
              </w:pBdr>
              <w:shd w:val="clear" w:color="auto" w:fill="FFFFFF" w:themeFill="background1"/>
              <w:spacing w:line="276" w:lineRule="auto"/>
              <w:rPr>
                <w:rFonts w:ascii="Maiandra GD" w:eastAsia="Arial Unicode MS" w:hAnsi="Maiandra GD" w:cs="Arial"/>
                <w:sz w:val="22"/>
                <w:szCs w:val="22"/>
                <w:bdr w:val="nil"/>
              </w:rPr>
            </w:pPr>
            <w:r w:rsidRPr="008225E7">
              <w:rPr>
                <w:rFonts w:ascii="Maiandra GD" w:eastAsia="Calibri" w:hAnsi="Maiandra GD" w:cs="Arial"/>
                <w:b/>
                <w:sz w:val="22"/>
                <w:szCs w:val="22"/>
                <w:bdr w:val="nil"/>
              </w:rPr>
              <w:t>Total</w:t>
            </w:r>
          </w:p>
        </w:tc>
        <w:tc>
          <w:tcPr>
            <w:tcW w:w="2520" w:type="dxa"/>
            <w:shd w:val="clear" w:color="auto" w:fill="auto"/>
          </w:tcPr>
          <w:p w14:paraId="524253AB" w14:textId="77777777" w:rsidR="008225E7" w:rsidRPr="008225E7" w:rsidRDefault="008225E7" w:rsidP="00F8236E">
            <w:pPr>
              <w:pBdr>
                <w:top w:val="nil"/>
                <w:left w:val="nil"/>
                <w:bottom w:val="nil"/>
                <w:right w:val="nil"/>
                <w:between w:val="nil"/>
                <w:bar w:val="nil"/>
              </w:pBdr>
              <w:shd w:val="clear" w:color="auto" w:fill="FFFFFF" w:themeFill="background1"/>
              <w:spacing w:line="276" w:lineRule="auto"/>
              <w:jc w:val="center"/>
              <w:rPr>
                <w:rFonts w:ascii="Maiandra GD" w:eastAsia="Arial Unicode MS" w:hAnsi="Maiandra GD" w:cs="Arial"/>
                <w:sz w:val="22"/>
                <w:szCs w:val="22"/>
                <w:bdr w:val="nil"/>
              </w:rPr>
            </w:pPr>
            <w:r w:rsidRPr="008225E7">
              <w:rPr>
                <w:rFonts w:ascii="Maiandra GD" w:eastAsia="Calibri" w:hAnsi="Maiandra GD" w:cs="Arial"/>
                <w:b/>
                <w:sz w:val="22"/>
                <w:szCs w:val="22"/>
                <w:bdr w:val="nil"/>
              </w:rPr>
              <w:t>100</w:t>
            </w:r>
          </w:p>
        </w:tc>
      </w:tr>
    </w:tbl>
    <w:p w14:paraId="2C30645D" w14:textId="77777777" w:rsidR="008225E7" w:rsidRDefault="008225E7" w:rsidP="008225E7">
      <w:pPr>
        <w:spacing w:after="240" w:line="360" w:lineRule="auto"/>
        <w:jc w:val="both"/>
        <w:rPr>
          <w:rFonts w:ascii="Maiandra GD" w:hAnsi="Maiandra GD" w:cs="Arial"/>
          <w:sz w:val="22"/>
          <w:szCs w:val="22"/>
        </w:rPr>
      </w:pPr>
    </w:p>
    <w:p w14:paraId="57870BF1" w14:textId="77777777" w:rsidR="008225E7" w:rsidRPr="00A516C4" w:rsidRDefault="008225E7" w:rsidP="008225E7">
      <w:pPr>
        <w:spacing w:after="240" w:line="360" w:lineRule="auto"/>
        <w:jc w:val="both"/>
        <w:rPr>
          <w:rFonts w:ascii="Maiandra GD" w:hAnsi="Maiandra GD" w:cs="Arial"/>
          <w:sz w:val="22"/>
          <w:szCs w:val="22"/>
        </w:rPr>
      </w:pPr>
      <w:r w:rsidRPr="008225E7">
        <w:rPr>
          <w:rFonts w:ascii="Maiandra GD" w:hAnsi="Maiandra GD" w:cs="Arial"/>
          <w:sz w:val="22"/>
          <w:szCs w:val="22"/>
        </w:rPr>
        <w:t>All Reports to be submitted in Microsoft Office Word format and Presentations in Microsoft Power Point format</w:t>
      </w:r>
    </w:p>
    <w:p w14:paraId="72E1F351"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6" w:name="_Toc83825955"/>
      <w:r w:rsidRPr="006820EC">
        <w:rPr>
          <w:rFonts w:ascii="Maiandra GD" w:hAnsi="Maiandra GD" w:cs="Arial"/>
        </w:rPr>
        <w:t xml:space="preserve">7.2 </w:t>
      </w:r>
      <w:r w:rsidR="00E06A8F" w:rsidRPr="006820EC">
        <w:rPr>
          <w:rFonts w:ascii="Maiandra GD" w:hAnsi="Maiandra GD" w:cs="Arial"/>
        </w:rPr>
        <w:t>Submission &amp; approval of reports</w:t>
      </w:r>
      <w:bookmarkEnd w:id="36"/>
    </w:p>
    <w:p w14:paraId="6140514D" w14:textId="77777777" w:rsidR="00D53148" w:rsidRPr="006820EC" w:rsidRDefault="00BA46A4" w:rsidP="00A516C4">
      <w:pPr>
        <w:spacing w:line="360" w:lineRule="auto"/>
        <w:jc w:val="both"/>
        <w:rPr>
          <w:rFonts w:ascii="Maiandra GD" w:hAnsi="Maiandra GD" w:cs="Arial"/>
          <w:sz w:val="22"/>
          <w:szCs w:val="22"/>
        </w:rPr>
      </w:pPr>
      <w:r w:rsidRPr="00BA46A4">
        <w:rPr>
          <w:rFonts w:ascii="Maiandra GD" w:hAnsi="Maiandra GD"/>
          <w:sz w:val="22"/>
          <w:szCs w:val="22"/>
        </w:rPr>
        <w:t>The Final Report on the SADC Model NETP and Validation Workshop Report, referred to above, must be submitted to the Project Manager identified in the contract. The Project Manager is Dr George Ah-Thew, SPO ICT responsible for recommendation of the deliverables mentioned in Section 7 above, for Management decision</w:t>
      </w:r>
      <w:r w:rsidR="00D53148" w:rsidRPr="006820EC">
        <w:rPr>
          <w:rFonts w:ascii="Maiandra GD" w:hAnsi="Maiandra GD" w:cs="Arial"/>
          <w:sz w:val="22"/>
          <w:szCs w:val="22"/>
        </w:rPr>
        <w:t>.</w:t>
      </w:r>
    </w:p>
    <w:p w14:paraId="7B7BDFF2" w14:textId="77777777" w:rsidR="00E06A8F" w:rsidRPr="00A516C4" w:rsidRDefault="00035C55" w:rsidP="00A516C4">
      <w:pPr>
        <w:pStyle w:val="Heading1"/>
        <w:tabs>
          <w:tab w:val="num" w:pos="480"/>
        </w:tabs>
        <w:spacing w:before="240" w:after="120" w:line="360" w:lineRule="auto"/>
        <w:ind w:left="480" w:hanging="480"/>
        <w:jc w:val="both"/>
        <w:rPr>
          <w:rFonts w:ascii="Maiandra GD" w:hAnsi="Maiandra GD" w:cs="Arial"/>
        </w:rPr>
      </w:pPr>
      <w:bookmarkStart w:id="37" w:name="_Toc83825956"/>
      <w:r w:rsidRPr="00A516C4">
        <w:rPr>
          <w:rFonts w:ascii="Maiandra GD" w:hAnsi="Maiandra GD" w:cs="Arial"/>
        </w:rPr>
        <w:t xml:space="preserve">8. </w:t>
      </w:r>
      <w:r w:rsidR="00E06A8F" w:rsidRPr="00A516C4">
        <w:rPr>
          <w:rFonts w:ascii="Maiandra GD" w:hAnsi="Maiandra GD" w:cs="Arial"/>
        </w:rPr>
        <w:t>MONITORING AND EVALUATION</w:t>
      </w:r>
      <w:bookmarkEnd w:id="37"/>
    </w:p>
    <w:p w14:paraId="5A4B331C"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8" w:name="_Toc83825957"/>
      <w:r w:rsidRPr="006820EC">
        <w:rPr>
          <w:rFonts w:ascii="Maiandra GD" w:hAnsi="Maiandra GD" w:cs="Arial"/>
        </w:rPr>
        <w:t xml:space="preserve">8.1 </w:t>
      </w:r>
      <w:r w:rsidR="00E06A8F" w:rsidRPr="006820EC">
        <w:rPr>
          <w:rFonts w:ascii="Maiandra GD" w:hAnsi="Maiandra GD" w:cs="Arial"/>
        </w:rPr>
        <w:t>Definition of indicators</w:t>
      </w:r>
      <w:bookmarkEnd w:id="38"/>
    </w:p>
    <w:p w14:paraId="11F49E1A" w14:textId="77777777" w:rsidR="008225E7" w:rsidRPr="008225E7" w:rsidRDefault="008225E7" w:rsidP="008225E7">
      <w:pPr>
        <w:spacing w:line="360" w:lineRule="auto"/>
        <w:jc w:val="both"/>
        <w:rPr>
          <w:rFonts w:ascii="Maiandra GD" w:hAnsi="Maiandra GD" w:cs="Arial"/>
          <w:sz w:val="22"/>
          <w:szCs w:val="22"/>
        </w:rPr>
      </w:pPr>
      <w:r w:rsidRPr="008225E7">
        <w:rPr>
          <w:rFonts w:ascii="Maiandra GD" w:hAnsi="Maiandra GD" w:cs="Arial"/>
          <w:sz w:val="22"/>
          <w:szCs w:val="22"/>
        </w:rPr>
        <w:t>The following are the key deliverables and indicators for the successful completion of this assignment:</w:t>
      </w:r>
    </w:p>
    <w:p w14:paraId="7062189E" w14:textId="77777777" w:rsidR="00BA46A4" w:rsidRPr="00BA46A4" w:rsidRDefault="00BA46A4" w:rsidP="00BA46A4">
      <w:pPr>
        <w:pStyle w:val="ListParagraph"/>
        <w:numPr>
          <w:ilvl w:val="0"/>
          <w:numId w:val="41"/>
        </w:numPr>
        <w:spacing w:line="360" w:lineRule="auto"/>
        <w:jc w:val="both"/>
        <w:rPr>
          <w:rFonts w:ascii="Maiandra GD" w:hAnsi="Maiandra GD" w:cs="Arial"/>
          <w:sz w:val="22"/>
          <w:szCs w:val="22"/>
        </w:rPr>
      </w:pPr>
      <w:r w:rsidRPr="00BA46A4">
        <w:rPr>
          <w:rFonts w:ascii="Maiandra GD" w:hAnsi="Maiandra GD" w:cs="Arial"/>
          <w:sz w:val="22"/>
          <w:szCs w:val="22"/>
        </w:rPr>
        <w:t>Submission of Inception Report and convening of Inception Meeting between SADC Secretariat and the Contractor;</w:t>
      </w:r>
    </w:p>
    <w:p w14:paraId="7E57690B" w14:textId="77777777" w:rsidR="00BA46A4" w:rsidRPr="00BA46A4" w:rsidRDefault="00BA46A4" w:rsidP="00BA46A4">
      <w:pPr>
        <w:pStyle w:val="ListParagraph"/>
        <w:numPr>
          <w:ilvl w:val="0"/>
          <w:numId w:val="41"/>
        </w:numPr>
        <w:spacing w:line="360" w:lineRule="auto"/>
        <w:jc w:val="both"/>
        <w:rPr>
          <w:rFonts w:ascii="Maiandra GD" w:hAnsi="Maiandra GD" w:cs="Arial"/>
          <w:sz w:val="22"/>
          <w:szCs w:val="22"/>
        </w:rPr>
      </w:pPr>
      <w:r w:rsidRPr="00BA46A4">
        <w:rPr>
          <w:rFonts w:ascii="Maiandra GD" w:hAnsi="Maiandra GD" w:cs="Arial"/>
          <w:sz w:val="22"/>
          <w:szCs w:val="22"/>
        </w:rPr>
        <w:t>Submission of Final Inception Report;</w:t>
      </w:r>
    </w:p>
    <w:p w14:paraId="7A65D0BD" w14:textId="77777777" w:rsidR="00BA46A4" w:rsidRPr="00BA46A4" w:rsidRDefault="00BA46A4" w:rsidP="00BA46A4">
      <w:pPr>
        <w:pStyle w:val="ListParagraph"/>
        <w:numPr>
          <w:ilvl w:val="0"/>
          <w:numId w:val="41"/>
        </w:numPr>
        <w:spacing w:line="360" w:lineRule="auto"/>
        <w:jc w:val="both"/>
        <w:rPr>
          <w:rFonts w:ascii="Maiandra GD" w:hAnsi="Maiandra GD" w:cs="Arial"/>
          <w:sz w:val="22"/>
          <w:szCs w:val="22"/>
        </w:rPr>
      </w:pPr>
      <w:r w:rsidRPr="00BA46A4">
        <w:rPr>
          <w:rFonts w:ascii="Maiandra GD" w:hAnsi="Maiandra GD" w:cs="Arial"/>
          <w:sz w:val="22"/>
          <w:szCs w:val="22"/>
        </w:rPr>
        <w:t>Submission of the Second Draft Report on the SADC Model NETP;</w:t>
      </w:r>
    </w:p>
    <w:p w14:paraId="2F05EBB5" w14:textId="77777777" w:rsidR="00BA46A4" w:rsidRPr="00BA46A4" w:rsidRDefault="00BA46A4" w:rsidP="00BA46A4">
      <w:pPr>
        <w:pStyle w:val="ListParagraph"/>
        <w:numPr>
          <w:ilvl w:val="0"/>
          <w:numId w:val="41"/>
        </w:numPr>
        <w:spacing w:line="360" w:lineRule="auto"/>
        <w:jc w:val="both"/>
        <w:rPr>
          <w:rFonts w:ascii="Maiandra GD" w:hAnsi="Maiandra GD" w:cs="Arial"/>
          <w:sz w:val="22"/>
          <w:szCs w:val="22"/>
        </w:rPr>
      </w:pPr>
      <w:r w:rsidRPr="00BA46A4">
        <w:rPr>
          <w:rFonts w:ascii="Maiandra GD" w:hAnsi="Maiandra GD" w:cs="Arial"/>
          <w:sz w:val="22"/>
          <w:szCs w:val="22"/>
        </w:rPr>
        <w:t>Submission of Final Report on the SADC Model NETP; and</w:t>
      </w:r>
    </w:p>
    <w:p w14:paraId="11303AC6" w14:textId="77777777" w:rsidR="00A516C4" w:rsidRPr="008225E7" w:rsidRDefault="00BA46A4" w:rsidP="00BA46A4">
      <w:pPr>
        <w:pStyle w:val="ListParagraph"/>
        <w:numPr>
          <w:ilvl w:val="0"/>
          <w:numId w:val="41"/>
        </w:numPr>
        <w:spacing w:line="360" w:lineRule="auto"/>
        <w:jc w:val="both"/>
        <w:rPr>
          <w:rFonts w:ascii="Maiandra GD" w:hAnsi="Maiandra GD" w:cs="Arial"/>
          <w:sz w:val="22"/>
          <w:szCs w:val="22"/>
        </w:rPr>
      </w:pPr>
      <w:r w:rsidRPr="00BA46A4">
        <w:rPr>
          <w:rFonts w:ascii="Maiandra GD" w:hAnsi="Maiandra GD" w:cs="Arial"/>
          <w:sz w:val="22"/>
          <w:szCs w:val="22"/>
        </w:rPr>
        <w:t>Submission of Validation Workshop Report</w:t>
      </w:r>
      <w:r w:rsidR="008225E7" w:rsidRPr="008225E7">
        <w:rPr>
          <w:rFonts w:ascii="Maiandra GD" w:hAnsi="Maiandra GD" w:cs="Arial"/>
          <w:sz w:val="22"/>
          <w:szCs w:val="22"/>
        </w:rPr>
        <w:t>.</w:t>
      </w:r>
    </w:p>
    <w:p w14:paraId="024B845E" w14:textId="77777777" w:rsidR="00E06A8F" w:rsidRPr="006820EC" w:rsidRDefault="00035C55" w:rsidP="00A516C4">
      <w:pPr>
        <w:pStyle w:val="Heading2"/>
        <w:numPr>
          <w:ilvl w:val="1"/>
          <w:numId w:val="0"/>
        </w:numPr>
        <w:tabs>
          <w:tab w:val="left" w:pos="567"/>
        </w:tabs>
        <w:spacing w:before="240" w:after="120" w:line="360" w:lineRule="auto"/>
        <w:ind w:left="556" w:hanging="567"/>
        <w:jc w:val="both"/>
        <w:rPr>
          <w:rFonts w:ascii="Maiandra GD" w:hAnsi="Maiandra GD" w:cs="Arial"/>
        </w:rPr>
      </w:pPr>
      <w:bookmarkStart w:id="39" w:name="_Toc83825958"/>
      <w:r w:rsidRPr="006820EC">
        <w:rPr>
          <w:rFonts w:ascii="Maiandra GD" w:hAnsi="Maiandra GD" w:cs="Arial"/>
        </w:rPr>
        <w:t xml:space="preserve">8.2 </w:t>
      </w:r>
      <w:r w:rsidR="00E06A8F" w:rsidRPr="006820EC">
        <w:rPr>
          <w:rFonts w:ascii="Maiandra GD" w:hAnsi="Maiandra GD" w:cs="Arial"/>
        </w:rPr>
        <w:t>Special requirements</w:t>
      </w:r>
      <w:bookmarkEnd w:id="39"/>
    </w:p>
    <w:p w14:paraId="2621B3BC" w14:textId="77777777" w:rsidR="008225E7" w:rsidRPr="008225E7" w:rsidRDefault="008225E7" w:rsidP="008225E7">
      <w:pPr>
        <w:spacing w:line="360" w:lineRule="auto"/>
        <w:jc w:val="both"/>
        <w:rPr>
          <w:rFonts w:ascii="Maiandra GD" w:hAnsi="Maiandra GD"/>
          <w:sz w:val="22"/>
          <w:szCs w:val="22"/>
        </w:rPr>
      </w:pPr>
      <w:r w:rsidRPr="008225E7">
        <w:rPr>
          <w:rFonts w:ascii="Maiandra GD" w:hAnsi="Maiandra GD"/>
          <w:sz w:val="22"/>
          <w:szCs w:val="22"/>
        </w:rPr>
        <w:t>As indicted in Section 7 the following special requirement are to be fulfilled:</w:t>
      </w:r>
    </w:p>
    <w:p w14:paraId="75F905DE" w14:textId="77777777" w:rsidR="00BA46A4" w:rsidRPr="00BA46A4" w:rsidRDefault="00BA46A4" w:rsidP="00BA46A4">
      <w:pPr>
        <w:pStyle w:val="ListParagraph"/>
        <w:numPr>
          <w:ilvl w:val="0"/>
          <w:numId w:val="42"/>
        </w:numPr>
        <w:spacing w:line="360" w:lineRule="auto"/>
        <w:jc w:val="both"/>
        <w:rPr>
          <w:rFonts w:ascii="Maiandra GD" w:hAnsi="Maiandra GD"/>
          <w:sz w:val="22"/>
          <w:szCs w:val="22"/>
        </w:rPr>
      </w:pPr>
      <w:r w:rsidRPr="00BA46A4">
        <w:rPr>
          <w:rFonts w:ascii="Maiandra GD" w:hAnsi="Maiandra GD"/>
          <w:sz w:val="22"/>
          <w:szCs w:val="22"/>
        </w:rPr>
        <w:t>Inception Report shall outline the proposed approach, methodology (conceptual framework), work plan, Risks and possible mitigation measures for conducting the assignment. This will be finalised based on inputs from the Inception Meeting to be held virtually and to be facilitated by the SADC Secretariat;</w:t>
      </w:r>
    </w:p>
    <w:p w14:paraId="6D630CEF" w14:textId="77777777" w:rsidR="00BA46A4" w:rsidRPr="00BA46A4" w:rsidRDefault="00BA46A4" w:rsidP="00BA46A4">
      <w:pPr>
        <w:pStyle w:val="ListParagraph"/>
        <w:numPr>
          <w:ilvl w:val="0"/>
          <w:numId w:val="42"/>
        </w:numPr>
        <w:spacing w:line="360" w:lineRule="auto"/>
        <w:jc w:val="both"/>
        <w:rPr>
          <w:rFonts w:ascii="Maiandra GD" w:hAnsi="Maiandra GD"/>
          <w:sz w:val="22"/>
          <w:szCs w:val="22"/>
        </w:rPr>
      </w:pPr>
      <w:r w:rsidRPr="00BA46A4">
        <w:rPr>
          <w:rFonts w:ascii="Maiandra GD" w:hAnsi="Maiandra GD"/>
          <w:sz w:val="22"/>
          <w:szCs w:val="22"/>
        </w:rPr>
        <w:t>Validation Workshop Report shall document the meeting proceedings; and</w:t>
      </w:r>
    </w:p>
    <w:p w14:paraId="0BF40D43" w14:textId="77777777" w:rsidR="00E06A8F" w:rsidRPr="00BA46A4" w:rsidRDefault="00BA46A4" w:rsidP="00BA46A4">
      <w:pPr>
        <w:pStyle w:val="ListParagraph"/>
        <w:numPr>
          <w:ilvl w:val="0"/>
          <w:numId w:val="42"/>
        </w:numPr>
        <w:spacing w:line="360" w:lineRule="auto"/>
        <w:jc w:val="both"/>
        <w:rPr>
          <w:rFonts w:ascii="Maiandra GD" w:hAnsi="Maiandra GD"/>
          <w:sz w:val="22"/>
          <w:szCs w:val="22"/>
        </w:rPr>
      </w:pPr>
      <w:r w:rsidRPr="00BA46A4">
        <w:rPr>
          <w:rFonts w:ascii="Maiandra GD" w:hAnsi="Maiandra GD"/>
          <w:sz w:val="22"/>
          <w:szCs w:val="22"/>
        </w:rPr>
        <w:t>Facilitation and Rapporteuring (Validation Workshop to be convened by SADC Secretariat).</w:t>
      </w:r>
    </w:p>
    <w:p w14:paraId="2CAD6E20" w14:textId="77777777" w:rsidR="00E06A8F" w:rsidRPr="006820EC" w:rsidRDefault="00EA066C" w:rsidP="00A516C4">
      <w:pPr>
        <w:pStyle w:val="Heading1"/>
        <w:tabs>
          <w:tab w:val="num" w:pos="480"/>
        </w:tabs>
        <w:spacing w:before="240" w:after="120" w:line="360" w:lineRule="auto"/>
        <w:ind w:left="480" w:hanging="480"/>
        <w:jc w:val="both"/>
        <w:rPr>
          <w:rFonts w:ascii="Maiandra GD" w:hAnsi="Maiandra GD" w:cs="Arial"/>
        </w:rPr>
      </w:pPr>
      <w:bookmarkStart w:id="40" w:name="_Toc74734992"/>
      <w:bookmarkStart w:id="41" w:name="_Toc83825959"/>
      <w:r w:rsidRPr="006820EC">
        <w:rPr>
          <w:rFonts w:ascii="Maiandra GD" w:hAnsi="Maiandra GD" w:cs="Arial"/>
        </w:rPr>
        <w:t>9.</w:t>
      </w:r>
      <w:r w:rsidR="00035C55" w:rsidRPr="006820EC">
        <w:rPr>
          <w:rFonts w:ascii="Maiandra GD" w:hAnsi="Maiandra GD" w:cs="Arial"/>
        </w:rPr>
        <w:t xml:space="preserve"> </w:t>
      </w:r>
      <w:r w:rsidR="00E06A8F" w:rsidRPr="006820EC">
        <w:rPr>
          <w:rFonts w:ascii="Maiandra GD" w:hAnsi="Maiandra GD" w:cs="Arial"/>
        </w:rPr>
        <w:t>BUDGET</w:t>
      </w:r>
      <w:bookmarkEnd w:id="40"/>
      <w:bookmarkEnd w:id="41"/>
    </w:p>
    <w:p w14:paraId="1466909A" w14:textId="77777777" w:rsidR="00EE7EE3" w:rsidRPr="00C0583B" w:rsidRDefault="008225E7" w:rsidP="00A516C4">
      <w:pPr>
        <w:spacing w:line="360" w:lineRule="auto"/>
        <w:rPr>
          <w:rFonts w:ascii="Maiandra GD" w:hAnsi="Maiandra GD"/>
          <w:sz w:val="22"/>
          <w:szCs w:val="22"/>
        </w:rPr>
      </w:pPr>
      <w:r w:rsidRPr="008225E7">
        <w:rPr>
          <w:rFonts w:ascii="Maiandra GD" w:hAnsi="Maiandra GD"/>
          <w:sz w:val="22"/>
          <w:szCs w:val="22"/>
        </w:rPr>
        <w:t>The maximum budget for the assignment is USD$9,900.00 (Nine Thousand Nine Hundred United States Dollars) inclusive of fees and reimbursable expenses</w:t>
      </w:r>
      <w:r w:rsidR="00EE7EE3" w:rsidRPr="00C0583B">
        <w:rPr>
          <w:rFonts w:ascii="Maiandra GD" w:hAnsi="Maiandra GD"/>
          <w:sz w:val="22"/>
          <w:szCs w:val="22"/>
        </w:rPr>
        <w:t xml:space="preserve">.  </w:t>
      </w:r>
    </w:p>
    <w:p w14:paraId="3DC628A8" w14:textId="77777777" w:rsidR="00EE7EE3" w:rsidRPr="00287A5B" w:rsidRDefault="00EE7EE3" w:rsidP="00A516C4">
      <w:pPr>
        <w:spacing w:line="360" w:lineRule="auto"/>
        <w:jc w:val="center"/>
        <w:rPr>
          <w:sz w:val="22"/>
          <w:szCs w:val="22"/>
        </w:rPr>
      </w:pPr>
      <w:r w:rsidRPr="00287A5B">
        <w:rPr>
          <w:sz w:val="22"/>
          <w:szCs w:val="22"/>
        </w:rPr>
        <w:t>* * *</w:t>
      </w:r>
    </w:p>
    <w:p w14:paraId="76127E29" w14:textId="77777777" w:rsidR="00112261" w:rsidRPr="006820EC" w:rsidRDefault="00112261" w:rsidP="006820EC">
      <w:pPr>
        <w:pStyle w:val="Text1"/>
        <w:ind w:left="0"/>
        <w:rPr>
          <w:rFonts w:ascii="Maiandra GD" w:hAnsi="Maiandra GD" w:cs="Arial"/>
          <w:sz w:val="22"/>
          <w:szCs w:val="22"/>
        </w:rPr>
      </w:pPr>
    </w:p>
    <w:p w14:paraId="3E7ECF86" w14:textId="77777777" w:rsidR="00EA066C" w:rsidRDefault="00EA066C" w:rsidP="00BE4E79">
      <w:pPr>
        <w:pStyle w:val="Text1"/>
        <w:ind w:left="0"/>
        <w:rPr>
          <w:rFonts w:ascii="Maiandra GD" w:hAnsi="Maiandra GD" w:cs="Arial"/>
          <w:sz w:val="22"/>
          <w:szCs w:val="22"/>
        </w:rPr>
      </w:pPr>
    </w:p>
    <w:p w14:paraId="21EC1F6C" w14:textId="77777777" w:rsidR="00EA066C" w:rsidRDefault="00EA066C" w:rsidP="00BE4E79">
      <w:pPr>
        <w:pStyle w:val="Text1"/>
        <w:ind w:left="0"/>
        <w:rPr>
          <w:rFonts w:ascii="Maiandra GD" w:hAnsi="Maiandra GD" w:cs="Arial"/>
          <w:sz w:val="22"/>
          <w:szCs w:val="22"/>
        </w:rPr>
      </w:pPr>
    </w:p>
    <w:p w14:paraId="7A7E409B" w14:textId="77777777" w:rsidR="00EA066C" w:rsidRDefault="00EA066C" w:rsidP="00BE4E79">
      <w:pPr>
        <w:pStyle w:val="Text1"/>
        <w:ind w:left="0"/>
        <w:rPr>
          <w:rFonts w:ascii="Maiandra GD" w:hAnsi="Maiandra GD" w:cs="Arial"/>
          <w:sz w:val="22"/>
          <w:szCs w:val="22"/>
        </w:rPr>
      </w:pPr>
    </w:p>
    <w:p w14:paraId="58817A5C" w14:textId="77777777" w:rsidR="00A516C4" w:rsidRDefault="00A516C4" w:rsidP="00BE4E79">
      <w:pPr>
        <w:pStyle w:val="Text1"/>
        <w:ind w:left="0"/>
        <w:rPr>
          <w:rFonts w:ascii="Maiandra GD" w:hAnsi="Maiandra GD" w:cs="Arial"/>
          <w:sz w:val="22"/>
          <w:szCs w:val="22"/>
        </w:rPr>
      </w:pPr>
    </w:p>
    <w:p w14:paraId="7A400598" w14:textId="77777777" w:rsidR="008225E7" w:rsidRDefault="008225E7" w:rsidP="00BE4E79">
      <w:pPr>
        <w:pStyle w:val="Text1"/>
        <w:ind w:left="0"/>
        <w:rPr>
          <w:rFonts w:ascii="Maiandra GD" w:hAnsi="Maiandra GD" w:cs="Arial"/>
          <w:sz w:val="22"/>
          <w:szCs w:val="22"/>
        </w:rPr>
      </w:pPr>
    </w:p>
    <w:p w14:paraId="052380D3" w14:textId="77777777" w:rsidR="00EA066C" w:rsidRDefault="00EA066C" w:rsidP="00BE4E79">
      <w:pPr>
        <w:pStyle w:val="Text1"/>
        <w:ind w:left="0"/>
        <w:rPr>
          <w:rFonts w:ascii="Maiandra GD" w:hAnsi="Maiandra GD" w:cs="Arial"/>
          <w:sz w:val="22"/>
          <w:szCs w:val="22"/>
        </w:rPr>
      </w:pPr>
    </w:p>
    <w:p w14:paraId="3E11C1A5" w14:textId="77777777" w:rsidR="00BA46A4" w:rsidRDefault="00BA46A4" w:rsidP="00BE4E79">
      <w:pPr>
        <w:pStyle w:val="Text1"/>
        <w:ind w:left="0"/>
        <w:rPr>
          <w:rFonts w:ascii="Maiandra GD" w:hAnsi="Maiandra GD" w:cs="Arial"/>
          <w:sz w:val="22"/>
          <w:szCs w:val="22"/>
        </w:rPr>
      </w:pPr>
    </w:p>
    <w:p w14:paraId="4A3EAA1D" w14:textId="77777777" w:rsidR="00BA46A4" w:rsidRDefault="00BA46A4" w:rsidP="00BE4E79">
      <w:pPr>
        <w:pStyle w:val="Text1"/>
        <w:ind w:left="0"/>
        <w:rPr>
          <w:rFonts w:ascii="Maiandra GD" w:hAnsi="Maiandra GD" w:cs="Arial"/>
          <w:sz w:val="22"/>
          <w:szCs w:val="22"/>
        </w:rPr>
      </w:pPr>
    </w:p>
    <w:p w14:paraId="6110E5D6" w14:textId="77777777" w:rsidR="00382375" w:rsidRPr="009F54C0" w:rsidRDefault="00382375" w:rsidP="00D2097D">
      <w:pPr>
        <w:jc w:val="both"/>
        <w:rPr>
          <w:rFonts w:ascii="Maiandra GD" w:hAnsi="Maiandra GD" w:cs="Arial"/>
          <w:b/>
          <w:lang w:val="en-GB"/>
        </w:rPr>
      </w:pPr>
      <w:r w:rsidRPr="009F54C0">
        <w:rPr>
          <w:rFonts w:ascii="Maiandra GD" w:hAnsi="Maiandra GD" w:cs="Arial"/>
          <w:b/>
          <w:lang w:val="en-GB"/>
        </w:rPr>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14:paraId="604E31A2" w14:textId="77777777" w:rsidR="00382375" w:rsidRPr="009F54C0" w:rsidRDefault="00382375" w:rsidP="00D2097D">
      <w:pPr>
        <w:jc w:val="both"/>
        <w:rPr>
          <w:rFonts w:ascii="Maiandra GD" w:hAnsi="Maiandra GD" w:cs="Arial"/>
          <w:b/>
          <w:lang w:val="en-GB"/>
        </w:rPr>
      </w:pPr>
    </w:p>
    <w:p w14:paraId="32D30D76" w14:textId="77777777" w:rsidR="00382375" w:rsidRPr="009F54C0" w:rsidRDefault="00382375" w:rsidP="00D2097D">
      <w:pPr>
        <w:jc w:val="both"/>
        <w:rPr>
          <w:rFonts w:ascii="Maiandra GD" w:hAnsi="Maiandra GD" w:cs="Arial"/>
          <w:b/>
          <w:lang w:val="en-GB"/>
        </w:rPr>
      </w:pPr>
    </w:p>
    <w:p w14:paraId="65B83A23" w14:textId="23E9B4B6" w:rsidR="0022736B" w:rsidRPr="00E35F1C" w:rsidRDefault="00C53BF6" w:rsidP="00035C55">
      <w:pPr>
        <w:pStyle w:val="TOC1"/>
        <w:rPr>
          <w:b w:val="0"/>
          <w:lang w:val="en-GB" w:eastAsia="en-GB"/>
        </w:rPr>
      </w:pPr>
      <w:r w:rsidRPr="00E35F1C">
        <w:rPr>
          <w:b w:val="0"/>
          <w:lang w:val="en-GB"/>
        </w:rPr>
        <w:fldChar w:fldCharType="begin"/>
      </w:r>
      <w:r w:rsidR="00382375" w:rsidRPr="00E35F1C">
        <w:rPr>
          <w:b w:val="0"/>
          <w:lang w:val="en-GB"/>
        </w:rPr>
        <w:instrText xml:space="preserve"> TOC \o "1-1" \h \z \u </w:instrText>
      </w:r>
      <w:r w:rsidRPr="00E35F1C">
        <w:rPr>
          <w:b w:val="0"/>
          <w:lang w:val="en-GB"/>
        </w:rPr>
        <w:fldChar w:fldCharType="separate"/>
      </w:r>
      <w:hyperlink w:anchor="_Toc267927845" w:history="1">
        <w:r w:rsidR="0022736B" w:rsidRPr="00E35F1C">
          <w:rPr>
            <w:rStyle w:val="Hyperlink"/>
            <w:rFonts w:ascii="Maiandra GD" w:hAnsi="Maiandra GD" w:cs="Arial"/>
            <w:b w:val="0"/>
            <w:lang w:val="en-GB"/>
          </w:rPr>
          <w:t>A.</w:t>
        </w:r>
        <w:r w:rsidR="0022736B" w:rsidRPr="00E35F1C">
          <w:rPr>
            <w:b w:val="0"/>
            <w:lang w:val="en-GB" w:eastAsia="en-GB"/>
          </w:rPr>
          <w:tab/>
        </w:r>
        <w:r w:rsidR="0022736B" w:rsidRPr="00E35F1C">
          <w:rPr>
            <w:rStyle w:val="Hyperlink"/>
            <w:rFonts w:ascii="Maiandra GD" w:hAnsi="Maiandra GD" w:cs="Arial"/>
            <w:b w:val="0"/>
            <w:lang w:val="en-GB"/>
          </w:rPr>
          <w:t>COVER LETTER FOR THE EXPESSION OF INTEREST FOR THE PROJECT</w:t>
        </w:r>
        <w:r w:rsidR="0022736B" w:rsidRPr="00E35F1C">
          <w:rPr>
            <w:b w:val="0"/>
            <w:webHidden/>
          </w:rPr>
          <w:tab/>
        </w:r>
        <w:r w:rsidRPr="00E35F1C">
          <w:rPr>
            <w:b w:val="0"/>
            <w:webHidden/>
          </w:rPr>
          <w:fldChar w:fldCharType="begin"/>
        </w:r>
        <w:r w:rsidR="0022736B" w:rsidRPr="00E35F1C">
          <w:rPr>
            <w:b w:val="0"/>
            <w:webHidden/>
          </w:rPr>
          <w:instrText xml:space="preserve"> PAGEREF _Toc267927845 \h </w:instrText>
        </w:r>
        <w:r w:rsidRPr="00E35F1C">
          <w:rPr>
            <w:b w:val="0"/>
            <w:webHidden/>
          </w:rPr>
        </w:r>
        <w:r w:rsidRPr="00E35F1C">
          <w:rPr>
            <w:b w:val="0"/>
            <w:webHidden/>
          </w:rPr>
          <w:fldChar w:fldCharType="separate"/>
        </w:r>
        <w:r w:rsidR="00880CC9">
          <w:rPr>
            <w:b w:val="0"/>
            <w:webHidden/>
          </w:rPr>
          <w:t>22</w:t>
        </w:r>
        <w:r w:rsidRPr="00E35F1C">
          <w:rPr>
            <w:b w:val="0"/>
            <w:webHidden/>
          </w:rPr>
          <w:fldChar w:fldCharType="end"/>
        </w:r>
      </w:hyperlink>
    </w:p>
    <w:p w14:paraId="679B3B7C" w14:textId="755F6412" w:rsidR="0022736B" w:rsidRPr="00E35F1C" w:rsidRDefault="005B187A" w:rsidP="00035C55">
      <w:pPr>
        <w:pStyle w:val="TOC1"/>
        <w:rPr>
          <w:b w:val="0"/>
          <w:lang w:val="en-GB" w:eastAsia="en-GB"/>
        </w:rPr>
      </w:pPr>
      <w:hyperlink w:anchor="_Toc267927846" w:history="1">
        <w:r w:rsidR="0022736B" w:rsidRPr="00E35F1C">
          <w:rPr>
            <w:rStyle w:val="Hyperlink"/>
            <w:rFonts w:ascii="Maiandra GD" w:hAnsi="Maiandra GD" w:cs="Arial"/>
            <w:b w:val="0"/>
            <w:lang w:val="en-GB"/>
          </w:rPr>
          <w:t>B.</w:t>
        </w:r>
        <w:r w:rsidR="0022736B" w:rsidRPr="00E35F1C">
          <w:rPr>
            <w:b w:val="0"/>
            <w:lang w:val="en-GB" w:eastAsia="en-GB"/>
          </w:rPr>
          <w:tab/>
        </w:r>
        <w:r w:rsidR="0022736B" w:rsidRPr="00E35F1C">
          <w:rPr>
            <w:rStyle w:val="Hyperlink"/>
            <w:rFonts w:ascii="Maiandra GD" w:hAnsi="Maiandra GD" w:cs="Arial"/>
            <w:b w:val="0"/>
            <w:lang w:val="en-GB"/>
          </w:rPr>
          <w:t>CURRICULUM VITAE</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_Toc267927846 \h </w:instrText>
        </w:r>
        <w:r w:rsidR="00C53BF6" w:rsidRPr="00E35F1C">
          <w:rPr>
            <w:b w:val="0"/>
            <w:webHidden/>
          </w:rPr>
        </w:r>
        <w:r w:rsidR="00C53BF6" w:rsidRPr="00E35F1C">
          <w:rPr>
            <w:b w:val="0"/>
            <w:webHidden/>
          </w:rPr>
          <w:fldChar w:fldCharType="separate"/>
        </w:r>
        <w:r w:rsidR="00880CC9">
          <w:rPr>
            <w:b w:val="0"/>
            <w:webHidden/>
          </w:rPr>
          <w:t>24</w:t>
        </w:r>
        <w:r w:rsidR="00C53BF6" w:rsidRPr="00E35F1C">
          <w:rPr>
            <w:b w:val="0"/>
            <w:webHidden/>
          </w:rPr>
          <w:fldChar w:fldCharType="end"/>
        </w:r>
      </w:hyperlink>
    </w:p>
    <w:p w14:paraId="4945FE08" w14:textId="72F19090" w:rsidR="0022736B" w:rsidRPr="00E35F1C" w:rsidRDefault="005B187A" w:rsidP="00035C55">
      <w:pPr>
        <w:pStyle w:val="TOC1"/>
        <w:rPr>
          <w:b w:val="0"/>
          <w:lang w:val="en-GB" w:eastAsia="en-GB"/>
        </w:rPr>
      </w:pPr>
      <w:hyperlink w:anchor="_Toc267927847" w:history="1">
        <w:r w:rsidR="0022736B" w:rsidRPr="00E35F1C">
          <w:rPr>
            <w:rStyle w:val="Hyperlink"/>
            <w:rFonts w:ascii="Maiandra GD" w:hAnsi="Maiandra GD" w:cs="Arial"/>
            <w:b w:val="0"/>
            <w:lang w:val="en-GB"/>
          </w:rPr>
          <w:t>C.</w:t>
        </w:r>
        <w:r w:rsidR="0022736B" w:rsidRPr="00E35F1C">
          <w:rPr>
            <w:b w:val="0"/>
            <w:lang w:val="en-GB" w:eastAsia="en-GB"/>
          </w:rPr>
          <w:tab/>
        </w:r>
        <w:r w:rsidR="0022736B" w:rsidRPr="00E35F1C">
          <w:rPr>
            <w:rStyle w:val="Hyperlink"/>
            <w:rFonts w:ascii="Maiandra GD" w:hAnsi="Maiandra GD" w:cs="Arial"/>
            <w:b w:val="0"/>
            <w:lang w:val="en-GB"/>
          </w:rPr>
          <w:t>FINANCIAL PROPOSAL</w:t>
        </w:r>
        <w:r w:rsidR="0022736B" w:rsidRPr="00E35F1C">
          <w:rPr>
            <w:b w:val="0"/>
            <w:webHidden/>
          </w:rPr>
          <w:tab/>
        </w:r>
        <w:r w:rsidR="00C53BF6" w:rsidRPr="00E35F1C">
          <w:rPr>
            <w:b w:val="0"/>
            <w:webHidden/>
          </w:rPr>
          <w:fldChar w:fldCharType="begin"/>
        </w:r>
        <w:r w:rsidR="0022736B" w:rsidRPr="00E35F1C">
          <w:rPr>
            <w:b w:val="0"/>
            <w:webHidden/>
          </w:rPr>
          <w:instrText xml:space="preserve"> PAGEREF _Toc267927847 \h </w:instrText>
        </w:r>
        <w:r w:rsidR="00C53BF6" w:rsidRPr="00E35F1C">
          <w:rPr>
            <w:b w:val="0"/>
            <w:webHidden/>
          </w:rPr>
        </w:r>
        <w:r w:rsidR="00C53BF6" w:rsidRPr="00E35F1C">
          <w:rPr>
            <w:b w:val="0"/>
            <w:webHidden/>
          </w:rPr>
          <w:fldChar w:fldCharType="separate"/>
        </w:r>
        <w:r w:rsidR="00880CC9">
          <w:rPr>
            <w:b w:val="0"/>
            <w:webHidden/>
          </w:rPr>
          <w:t>28</w:t>
        </w:r>
        <w:r w:rsidR="00C53BF6" w:rsidRPr="00E35F1C">
          <w:rPr>
            <w:b w:val="0"/>
            <w:webHidden/>
          </w:rPr>
          <w:fldChar w:fldCharType="end"/>
        </w:r>
      </w:hyperlink>
    </w:p>
    <w:p w14:paraId="1D2F47A9" w14:textId="77777777" w:rsidR="00382375" w:rsidRPr="00E35F1C" w:rsidRDefault="00C53BF6" w:rsidP="00D2097D">
      <w:pPr>
        <w:pStyle w:val="BodyText2"/>
        <w:tabs>
          <w:tab w:val="left" w:pos="720"/>
          <w:tab w:val="left" w:pos="1440"/>
          <w:tab w:val="left" w:pos="2880"/>
          <w:tab w:val="right" w:leader="dot" w:pos="8640"/>
        </w:tabs>
        <w:rPr>
          <w:rFonts w:ascii="Maiandra GD" w:hAnsi="Maiandra GD" w:cs="Arial"/>
          <w:lang w:val="en-GB"/>
        </w:rPr>
      </w:pPr>
      <w:r w:rsidRPr="00E35F1C">
        <w:rPr>
          <w:rFonts w:ascii="Maiandra GD" w:hAnsi="Maiandra GD" w:cs="Arial"/>
          <w:lang w:val="en-GB"/>
        </w:rPr>
        <w:fldChar w:fldCharType="end"/>
      </w:r>
    </w:p>
    <w:p w14:paraId="39DCCE33"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1"/>
          <w:footnotePr>
            <w:numRestart w:val="eachPage"/>
          </w:footnotePr>
          <w:pgSz w:w="11909" w:h="16834" w:code="9"/>
          <w:pgMar w:top="1440" w:right="852" w:bottom="1440" w:left="1418" w:header="576" w:footer="576" w:gutter="0"/>
          <w:cols w:space="708"/>
          <w:docGrid w:linePitch="360"/>
        </w:sectPr>
      </w:pPr>
    </w:p>
    <w:p w14:paraId="66DF5005" w14:textId="77777777" w:rsidR="00B35F9C" w:rsidRPr="009F54C0" w:rsidRDefault="00B35F9C" w:rsidP="00D2097D">
      <w:pPr>
        <w:pStyle w:val="Heading1"/>
        <w:jc w:val="both"/>
        <w:rPr>
          <w:rFonts w:ascii="Maiandra GD" w:hAnsi="Maiandra GD" w:cs="Arial"/>
          <w:lang w:val="en-GB"/>
        </w:rPr>
      </w:pPr>
      <w:bookmarkStart w:id="42" w:name="_Toc267927845"/>
      <w:bookmarkStart w:id="43" w:name="_Toc397501854"/>
    </w:p>
    <w:p w14:paraId="200DB353" w14:textId="77777777" w:rsidR="00382375" w:rsidRPr="009F54C0" w:rsidRDefault="006A4750" w:rsidP="00D2097D">
      <w:pPr>
        <w:pStyle w:val="Heading1"/>
        <w:jc w:val="both"/>
        <w:rPr>
          <w:rFonts w:ascii="Maiandra GD" w:hAnsi="Maiandra GD" w:cs="Arial"/>
          <w:lang w:val="en-GB"/>
        </w:rPr>
      </w:pPr>
      <w:bookmarkStart w:id="44" w:name="_Toc38538948"/>
      <w:bookmarkStart w:id="45" w:name="_Toc82682076"/>
      <w:bookmarkStart w:id="46" w:name="_Toc82682712"/>
      <w:bookmarkStart w:id="47" w:name="_Toc82684553"/>
      <w:bookmarkStart w:id="48" w:name="_Toc83825960"/>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42"/>
      <w:bookmarkEnd w:id="44"/>
      <w:bookmarkEnd w:id="45"/>
      <w:bookmarkEnd w:id="46"/>
      <w:bookmarkEnd w:id="47"/>
      <w:bookmarkEnd w:id="48"/>
    </w:p>
    <w:p w14:paraId="48A53305" w14:textId="77777777"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14:paraId="04A325AE" w14:textId="77777777" w:rsidR="00644B90" w:rsidRPr="00A83F86" w:rsidRDefault="00E71D4A" w:rsidP="00A83F86">
      <w:pPr>
        <w:jc w:val="both"/>
        <w:rPr>
          <w:rFonts w:ascii="Maiandra GD" w:hAnsi="Maiandra GD" w:cs="Arial"/>
          <w:b/>
          <w:lang w:val="en-GB"/>
        </w:rPr>
      </w:pPr>
      <w:r w:rsidRPr="009F54C0">
        <w:rPr>
          <w:rFonts w:ascii="Maiandra GD" w:hAnsi="Maiandra GD" w:cs="Arial"/>
          <w:bCs/>
          <w:lang w:val="en-GB"/>
        </w:rPr>
        <w:t>REFERENCE NUMBER</w:t>
      </w:r>
      <w:r w:rsidR="003B0A1F" w:rsidRPr="009F54C0">
        <w:rPr>
          <w:rFonts w:ascii="Maiandra GD" w:hAnsi="Maiandra GD" w:cs="Arial"/>
          <w:b/>
          <w:bCs/>
          <w:lang w:val="en-GB"/>
        </w:rPr>
        <w:t>:</w:t>
      </w:r>
      <w:r w:rsidR="004E6977" w:rsidRPr="009F54C0">
        <w:rPr>
          <w:rFonts w:ascii="Maiandra GD" w:hAnsi="Maiandra GD" w:cs="Arial"/>
          <w:b/>
          <w:bCs/>
          <w:lang w:val="en-GB"/>
        </w:rPr>
        <w:t xml:space="preserve"> </w:t>
      </w:r>
      <w:r w:rsidR="00A83F86" w:rsidRPr="00A83F86">
        <w:rPr>
          <w:rFonts w:ascii="Maiandra GD" w:hAnsi="Maiandra GD" w:cs="Arial"/>
          <w:b/>
          <w:lang w:val="en-GB"/>
        </w:rPr>
        <w:t>SADC/3/5/2/</w:t>
      </w:r>
      <w:r w:rsidR="008225E7">
        <w:rPr>
          <w:rFonts w:ascii="Maiandra GD" w:hAnsi="Maiandra GD" w:cs="Arial"/>
          <w:b/>
          <w:lang w:val="en-GB"/>
        </w:rPr>
        <w:t>23</w:t>
      </w:r>
      <w:r w:rsidR="00BA46A4">
        <w:rPr>
          <w:rFonts w:ascii="Maiandra GD" w:hAnsi="Maiandra GD" w:cs="Arial"/>
          <w:b/>
          <w:lang w:val="en-GB"/>
        </w:rPr>
        <w:t>2</w:t>
      </w:r>
    </w:p>
    <w:p w14:paraId="01E9360B" w14:textId="77777777" w:rsidR="00BE4E79" w:rsidRDefault="00EA0685" w:rsidP="00D2097D">
      <w:pPr>
        <w:pStyle w:val="BodyText"/>
        <w:numPr>
          <w:ilvl w:val="0"/>
          <w:numId w:val="0"/>
        </w:numPr>
        <w:jc w:val="both"/>
        <w:rPr>
          <w:rFonts w:ascii="Maiandra GD" w:hAnsi="Maiandra GD" w:cs="Arial"/>
        </w:rPr>
      </w:pPr>
      <w:r w:rsidRPr="00EA0685">
        <w:rPr>
          <w:rFonts w:ascii="Maiandra GD" w:hAnsi="Maiandra GD" w:cs="Arial"/>
        </w:rPr>
        <w:t xml:space="preserve">CONSULTANCY FOR </w:t>
      </w:r>
      <w:r w:rsidR="00BA46A4" w:rsidRPr="00BA46A4">
        <w:rPr>
          <w:rFonts w:ascii="Maiandra GD" w:hAnsi="Maiandra GD" w:cs="Arial"/>
        </w:rPr>
        <w:t>DEVELOPMENT OF THE SADC MODEL NATIONAL TELECOMMUNICATIONS PLAN (NETP)</w:t>
      </w:r>
    </w:p>
    <w:p w14:paraId="6ACAEF74" w14:textId="77777777" w:rsidR="00EA0685" w:rsidRPr="009F54C0" w:rsidRDefault="00EA0685" w:rsidP="00D2097D">
      <w:pPr>
        <w:pStyle w:val="BodyText"/>
        <w:numPr>
          <w:ilvl w:val="0"/>
          <w:numId w:val="0"/>
        </w:numPr>
        <w:jc w:val="both"/>
        <w:rPr>
          <w:rFonts w:ascii="Maiandra GD" w:hAnsi="Maiandra GD" w:cs="Arial"/>
          <w:bCs/>
          <w:lang w:val="en-GB"/>
        </w:rPr>
      </w:pPr>
    </w:p>
    <w:p w14:paraId="06511C79" w14:textId="77777777"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14:paraId="70BE0494" w14:textId="77777777" w:rsidR="00382375" w:rsidRPr="009F54C0" w:rsidRDefault="00382375" w:rsidP="00D2097D">
      <w:pPr>
        <w:pStyle w:val="Header"/>
        <w:tabs>
          <w:tab w:val="clear" w:pos="4320"/>
          <w:tab w:val="clear" w:pos="8640"/>
        </w:tabs>
        <w:jc w:val="both"/>
        <w:rPr>
          <w:rFonts w:ascii="Maiandra GD" w:hAnsi="Maiandra GD" w:cs="Arial"/>
          <w:lang w:val="en-GB" w:eastAsia="it-IT"/>
        </w:rPr>
      </w:pPr>
    </w:p>
    <w:p w14:paraId="44C28B90"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14:paraId="7670FF6E" w14:textId="77777777" w:rsidR="00382375" w:rsidRPr="009F54C0" w:rsidRDefault="00382375" w:rsidP="00D2097D">
      <w:pPr>
        <w:jc w:val="both"/>
        <w:rPr>
          <w:rFonts w:ascii="Maiandra GD" w:hAnsi="Maiandra GD" w:cs="Arial"/>
          <w:lang w:val="en-GB"/>
        </w:rPr>
      </w:pPr>
    </w:p>
    <w:p w14:paraId="68042348"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14:paraId="01CA78F9" w14:textId="77777777" w:rsidR="00382375" w:rsidRPr="009F54C0" w:rsidRDefault="00382375" w:rsidP="00D2097D">
      <w:pPr>
        <w:jc w:val="both"/>
        <w:rPr>
          <w:rFonts w:ascii="Maiandra GD" w:hAnsi="Maiandra GD" w:cs="Arial"/>
          <w:lang w:val="en-GB"/>
        </w:rPr>
      </w:pPr>
    </w:p>
    <w:p w14:paraId="4F8F8694" w14:textId="3771316F" w:rsidR="00DA71AB" w:rsidRPr="009F54C0" w:rsidRDefault="00C90FC4" w:rsidP="00D2097D">
      <w:pPr>
        <w:jc w:val="both"/>
        <w:rPr>
          <w:rFonts w:ascii="Maiandra GD" w:eastAsia="Calibri" w:hAnsi="Maiandra GD" w:cs="Arial"/>
          <w:b/>
          <w:bCs/>
          <w:lang w:val="en-GB"/>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EE7EE3">
        <w:rPr>
          <w:rFonts w:ascii="Maiandra GD" w:hAnsi="Maiandra GD" w:cs="Arial"/>
          <w:b/>
        </w:rPr>
        <w:t>SADC/3/5/2/</w:t>
      </w:r>
      <w:r w:rsidR="008225E7">
        <w:rPr>
          <w:rFonts w:ascii="Maiandra GD" w:hAnsi="Maiandra GD" w:cs="Arial"/>
          <w:b/>
        </w:rPr>
        <w:t>23</w:t>
      </w:r>
      <w:r w:rsidR="00BA46A4">
        <w:rPr>
          <w:rFonts w:ascii="Maiandra GD" w:hAnsi="Maiandra GD" w:cs="Arial"/>
          <w:b/>
        </w:rPr>
        <w:t>2</w:t>
      </w:r>
      <w:r w:rsidR="006820EC" w:rsidRPr="006820EC">
        <w:rPr>
          <w:rFonts w:ascii="Maiandra GD" w:hAnsi="Maiandra GD" w:cs="Arial"/>
          <w:b/>
        </w:rPr>
        <w:t xml:space="preserve"> - </w:t>
      </w:r>
      <w:r w:rsidR="00EA0685" w:rsidRPr="00EA0685">
        <w:rPr>
          <w:rFonts w:ascii="Maiandra GD" w:hAnsi="Maiandra GD" w:cs="Arial"/>
          <w:b/>
        </w:rPr>
        <w:t xml:space="preserve">CONSULTANCY FOR </w:t>
      </w:r>
      <w:r w:rsidR="00BA46A4" w:rsidRPr="00BA46A4">
        <w:rPr>
          <w:rFonts w:ascii="Maiandra GD" w:hAnsi="Maiandra GD" w:cs="Arial"/>
          <w:b/>
        </w:rPr>
        <w:t>DEVELOPMENT OF THE SADC MODEL NATIONAL TELECOMMUNICATIONS PLAN (NETP)</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9F54C0">
        <w:rPr>
          <w:rFonts w:ascii="Maiandra GD" w:hAnsi="Maiandra GD" w:cs="Arial"/>
          <w:b/>
          <w:lang w:val="en-GB"/>
        </w:rPr>
        <w:t>SADC/3/5/</w:t>
      </w:r>
      <w:r w:rsidR="00EA0685">
        <w:rPr>
          <w:rFonts w:ascii="Maiandra GD" w:hAnsi="Maiandra GD" w:cs="Arial"/>
          <w:b/>
          <w:lang w:val="en-GB"/>
        </w:rPr>
        <w:t>2/</w:t>
      </w:r>
      <w:r w:rsidR="008225E7">
        <w:rPr>
          <w:rFonts w:ascii="Maiandra GD" w:hAnsi="Maiandra GD" w:cs="Arial"/>
          <w:b/>
          <w:lang w:val="en-GB"/>
        </w:rPr>
        <w:t>23</w:t>
      </w:r>
      <w:r w:rsidR="00BA46A4">
        <w:rPr>
          <w:rFonts w:ascii="Maiandra GD" w:hAnsi="Maiandra GD" w:cs="Arial"/>
          <w:b/>
          <w:lang w:val="en-GB"/>
        </w:rPr>
        <w:t>2</w:t>
      </w:r>
      <w:r w:rsidR="00382375" w:rsidRPr="009F54C0">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5327B2">
        <w:rPr>
          <w:rFonts w:ascii="Maiandra GD" w:hAnsi="Maiandra GD" w:cs="Arial"/>
          <w:highlight w:val="yellow"/>
          <w:lang w:val="en-GB"/>
        </w:rPr>
        <w:t>13</w:t>
      </w:r>
      <w:r w:rsidR="002B7781" w:rsidRPr="007B0E38">
        <w:rPr>
          <w:rFonts w:ascii="Maiandra GD" w:hAnsi="Maiandra GD" w:cs="Arial"/>
          <w:highlight w:val="yellow"/>
          <w:vertAlign w:val="superscript"/>
          <w:lang w:val="en-GB"/>
        </w:rPr>
        <w:t>th</w:t>
      </w:r>
      <w:r w:rsidR="002B7781">
        <w:rPr>
          <w:rFonts w:ascii="Maiandra GD" w:hAnsi="Maiandra GD" w:cs="Arial"/>
          <w:highlight w:val="yellow"/>
          <w:lang w:val="en-GB"/>
        </w:rPr>
        <w:t xml:space="preserve"> </w:t>
      </w:r>
      <w:r w:rsidR="007B0E38">
        <w:rPr>
          <w:rFonts w:ascii="Maiandra GD" w:hAnsi="Maiandra GD" w:cs="Arial"/>
          <w:highlight w:val="yellow"/>
          <w:lang w:val="en-GB"/>
        </w:rPr>
        <w:t>May</w:t>
      </w:r>
      <w:r w:rsidR="004E6977" w:rsidRPr="007B0E38">
        <w:rPr>
          <w:rFonts w:ascii="Maiandra GD" w:hAnsi="Maiandra GD" w:cs="Arial"/>
          <w:highlight w:val="yellow"/>
          <w:lang w:val="en-GB"/>
        </w:rPr>
        <w:t xml:space="preserve"> 20</w:t>
      </w:r>
      <w:r w:rsidR="00AC6D3B" w:rsidRPr="007B0E38">
        <w:rPr>
          <w:rFonts w:ascii="Maiandra GD" w:hAnsi="Maiandra GD" w:cs="Arial"/>
          <w:highlight w:val="yellow"/>
          <w:lang w:val="en-GB"/>
        </w:rPr>
        <w:t>2</w:t>
      </w:r>
      <w:r w:rsidR="007B0E38">
        <w:rPr>
          <w:rFonts w:ascii="Maiandra GD" w:hAnsi="Maiandra GD" w:cs="Arial"/>
          <w:highlight w:val="yellow"/>
          <w:lang w:val="en-GB"/>
        </w:rPr>
        <w:t>2</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DA71AB" w:rsidRPr="009F54C0">
        <w:rPr>
          <w:rFonts w:ascii="Maiandra GD" w:hAnsi="Maiandra GD" w:cs="Arial"/>
          <w:lang w:val="en-GB"/>
        </w:rPr>
        <w:t xml:space="preserve">  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9F54C0">
        <w:rPr>
          <w:rFonts w:ascii="Maiandra GD" w:hAnsi="Maiandra GD" w:cs="Arial"/>
          <w:i/>
          <w:lang w:val="en-GB"/>
        </w:rPr>
        <w:t xml:space="preserve">does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DA71AB" w:rsidRPr="009F54C0">
        <w:rPr>
          <w:rFonts w:ascii="Maiandra GD" w:hAnsi="Maiandra GD" w:cs="Arial"/>
          <w:color w:val="000000"/>
          <w:lang w:val="en-GB"/>
        </w:rPr>
        <w:t xml:space="preserve"> country: value added tax and social charges or/and income taxes on fees and benefits.</w:t>
      </w:r>
    </w:p>
    <w:p w14:paraId="502AB65B" w14:textId="77777777" w:rsidR="00DA71AB" w:rsidRPr="009F54C0" w:rsidRDefault="00DA71AB" w:rsidP="00D2097D">
      <w:pPr>
        <w:jc w:val="both"/>
        <w:rPr>
          <w:rFonts w:ascii="Maiandra GD" w:hAnsi="Maiandra GD" w:cs="Arial"/>
          <w:lang w:val="en-GB"/>
        </w:rPr>
      </w:pPr>
    </w:p>
    <w:p w14:paraId="11A2A2B1" w14:textId="77777777"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14:paraId="27482DC7" w14:textId="77777777"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14:paraId="1710FE17" w14:textId="77777777" w:rsidR="002A40B5" w:rsidRPr="009F54C0" w:rsidRDefault="002A40B5" w:rsidP="00D2097D">
      <w:pPr>
        <w:jc w:val="both"/>
        <w:rPr>
          <w:rFonts w:ascii="Maiandra GD" w:hAnsi="Maiandra GD" w:cs="Arial"/>
        </w:rPr>
      </w:pPr>
      <w:r w:rsidRPr="009F54C0">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01F0872F" w14:textId="77777777"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037ECCDA"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14:paraId="32857235"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14:paraId="447B2FC4"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44E43899"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025C2532"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14:paraId="240B99F3" w14:textId="77777777"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14:paraId="6C1DCE40" w14:textId="77777777" w:rsidR="003D026D" w:rsidRPr="009F54C0" w:rsidRDefault="003D026D" w:rsidP="00D2097D">
      <w:pPr>
        <w:jc w:val="both"/>
        <w:rPr>
          <w:rFonts w:ascii="Maiandra GD" w:hAnsi="Maiandra GD" w:cs="Arial"/>
        </w:rPr>
      </w:pPr>
    </w:p>
    <w:p w14:paraId="4E7E6F53" w14:textId="77777777" w:rsidR="002A40B5" w:rsidRPr="009F54C0" w:rsidRDefault="00CD0445" w:rsidP="00D2097D">
      <w:pPr>
        <w:jc w:val="both"/>
        <w:rPr>
          <w:rFonts w:ascii="Maiandra GD" w:hAnsi="Maiandra GD" w:cs="Arial"/>
        </w:rPr>
      </w:pPr>
      <w:r w:rsidRPr="009F54C0">
        <w:rPr>
          <w:rFonts w:ascii="Maiandra GD" w:hAnsi="Maiandra GD" w:cs="Arial"/>
        </w:rPr>
        <w:t>I am aware that the penalties set out in the Procurement Policy may be applied in the case of a false declaration, should the contract be awarded to me.</w:t>
      </w:r>
    </w:p>
    <w:p w14:paraId="6381A994" w14:textId="77777777" w:rsidR="00DA71AB" w:rsidRPr="009F54C0" w:rsidRDefault="00DA71AB" w:rsidP="00D2097D">
      <w:pPr>
        <w:jc w:val="both"/>
        <w:rPr>
          <w:rFonts w:ascii="Maiandra GD" w:hAnsi="Maiandra GD" w:cs="Arial"/>
        </w:rPr>
      </w:pPr>
    </w:p>
    <w:p w14:paraId="00537839" w14:textId="77777777"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900768" w:rsidRPr="009F54C0">
        <w:rPr>
          <w:rFonts w:ascii="Maiandra GD" w:hAnsi="Maiandra GD" w:cs="Arial"/>
        </w:rPr>
        <w:t>iod indicated in Paragraph 9</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14:paraId="1D37D3F0" w14:textId="77777777" w:rsidR="00CD0445" w:rsidRPr="009F54C0" w:rsidRDefault="00CD0445" w:rsidP="00D2097D">
      <w:pPr>
        <w:jc w:val="both"/>
        <w:rPr>
          <w:rFonts w:ascii="Maiandra GD" w:hAnsi="Maiandra GD" w:cs="Arial"/>
        </w:rPr>
      </w:pPr>
    </w:p>
    <w:p w14:paraId="01CA5EA2" w14:textId="77777777"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6A4750" w:rsidRPr="009F54C0">
        <w:rPr>
          <w:rFonts w:ascii="Maiandra GD" w:hAnsi="Maiandra GD" w:cs="Arial"/>
        </w:rPr>
        <w:t xml:space="preserve">Paragraph 10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14:paraId="4B9D1071" w14:textId="77777777" w:rsidR="00CD0445" w:rsidRPr="009F54C0" w:rsidRDefault="00CD0445" w:rsidP="00D2097D">
      <w:pPr>
        <w:jc w:val="both"/>
        <w:rPr>
          <w:rFonts w:ascii="Maiandra GD" w:hAnsi="Maiandra GD" w:cs="Arial"/>
          <w:lang w:val="en-GB"/>
        </w:rPr>
      </w:pPr>
    </w:p>
    <w:p w14:paraId="638CA39B" w14:textId="77777777"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14:paraId="256D5903" w14:textId="77777777" w:rsidR="00382375" w:rsidRPr="009F54C0" w:rsidRDefault="00382375" w:rsidP="00D2097D">
      <w:pPr>
        <w:jc w:val="both"/>
        <w:rPr>
          <w:rFonts w:ascii="Maiandra GD" w:hAnsi="Maiandra GD" w:cs="Arial"/>
          <w:lang w:val="en-GB"/>
        </w:rPr>
      </w:pPr>
    </w:p>
    <w:p w14:paraId="6EFC8A8C" w14:textId="77777777"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14:paraId="695C217B" w14:textId="77777777" w:rsidR="00382375" w:rsidRPr="009F54C0" w:rsidRDefault="00382375" w:rsidP="00D2097D">
      <w:pPr>
        <w:jc w:val="both"/>
        <w:rPr>
          <w:rFonts w:ascii="Maiandra GD" w:hAnsi="Maiandra GD" w:cs="Arial"/>
          <w:lang w:val="en-GB"/>
        </w:rPr>
      </w:pPr>
    </w:p>
    <w:p w14:paraId="0E7D5902"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79CC55B9" w14:textId="77777777" w:rsidR="006A4750" w:rsidRPr="009F54C0" w:rsidRDefault="006A4750" w:rsidP="00D2097D">
      <w:pPr>
        <w:tabs>
          <w:tab w:val="right" w:pos="8460"/>
        </w:tabs>
        <w:ind w:left="720"/>
        <w:jc w:val="both"/>
        <w:rPr>
          <w:rFonts w:ascii="Maiandra GD" w:hAnsi="Maiandra GD" w:cs="Arial"/>
          <w:lang w:val="en-GB"/>
        </w:rPr>
      </w:pPr>
    </w:p>
    <w:p w14:paraId="2F019CA9"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6BE3BC02" w14:textId="77777777" w:rsidR="00382375" w:rsidRPr="009F54C0" w:rsidRDefault="00382375" w:rsidP="00382375">
      <w:pPr>
        <w:pStyle w:val="BodyText2"/>
        <w:pBdr>
          <w:bottom w:val="single" w:sz="4" w:space="1" w:color="auto"/>
        </w:pBdr>
        <w:rPr>
          <w:rFonts w:ascii="Maiandra GD" w:hAnsi="Maiandra GD" w:cs="Arial"/>
          <w:lang w:val="en-GB"/>
        </w:rPr>
      </w:pPr>
    </w:p>
    <w:p w14:paraId="1AB096E9" w14:textId="77777777" w:rsidR="00AA48EC" w:rsidRPr="009F54C0" w:rsidRDefault="00AA48EC" w:rsidP="00382375">
      <w:pPr>
        <w:pStyle w:val="BodyText2"/>
        <w:pBdr>
          <w:bottom w:val="single" w:sz="4" w:space="1" w:color="auto"/>
        </w:pBdr>
        <w:rPr>
          <w:rFonts w:ascii="Maiandra GD" w:hAnsi="Maiandra GD" w:cs="Arial"/>
          <w:lang w:val="en-GB"/>
        </w:rPr>
      </w:pPr>
    </w:p>
    <w:p w14:paraId="039A17A1" w14:textId="77777777" w:rsidR="00AA48EC" w:rsidRPr="009F54C0" w:rsidRDefault="00AA48EC" w:rsidP="00382375">
      <w:pPr>
        <w:pStyle w:val="BodyText2"/>
        <w:pBdr>
          <w:bottom w:val="single" w:sz="4" w:space="1" w:color="auto"/>
        </w:pBdr>
        <w:rPr>
          <w:rFonts w:ascii="Maiandra GD" w:hAnsi="Maiandra GD" w:cs="Arial"/>
          <w:lang w:val="en-GB"/>
        </w:rPr>
      </w:pPr>
    </w:p>
    <w:p w14:paraId="49892AB1" w14:textId="77777777"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14:paraId="2E37B2C6" w14:textId="77777777" w:rsidR="006A4750" w:rsidRPr="009F54C0" w:rsidRDefault="006A4750" w:rsidP="00680A7C">
      <w:pPr>
        <w:pStyle w:val="Fett1"/>
        <w:jc w:val="center"/>
        <w:outlineLvl w:val="0"/>
        <w:rPr>
          <w:rFonts w:ascii="Maiandra GD" w:hAnsi="Maiandra GD" w:cs="Arial"/>
          <w:sz w:val="24"/>
          <w:szCs w:val="24"/>
          <w:lang w:val="en-GB"/>
        </w:rPr>
      </w:pPr>
      <w:bookmarkStart w:id="49" w:name="_Toc267927846"/>
      <w:bookmarkStart w:id="50" w:name="_Toc38538949"/>
      <w:r w:rsidRPr="009F54C0">
        <w:rPr>
          <w:rFonts w:ascii="Maiandra GD" w:hAnsi="Maiandra GD" w:cs="Arial"/>
          <w:sz w:val="24"/>
          <w:szCs w:val="24"/>
          <w:lang w:val="en-GB"/>
        </w:rPr>
        <w:t>B.</w:t>
      </w:r>
      <w:r w:rsidRPr="009F54C0">
        <w:rPr>
          <w:rFonts w:ascii="Maiandra GD" w:hAnsi="Maiandra GD" w:cs="Arial"/>
          <w:sz w:val="24"/>
          <w:szCs w:val="24"/>
          <w:lang w:val="en-GB"/>
        </w:rPr>
        <w:tab/>
        <w:t>CURRICULUM VITAE</w:t>
      </w:r>
      <w:bookmarkEnd w:id="49"/>
      <w:bookmarkEnd w:id="50"/>
    </w:p>
    <w:p w14:paraId="29D2340B" w14:textId="77777777"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14:paraId="002342DF" w14:textId="77777777" w:rsidR="000A479E" w:rsidRPr="009F54C0" w:rsidRDefault="000A479E" w:rsidP="006A4750">
      <w:pPr>
        <w:pBdr>
          <w:bottom w:val="single" w:sz="8" w:space="1" w:color="auto"/>
        </w:pBdr>
        <w:jc w:val="center"/>
        <w:rPr>
          <w:rFonts w:ascii="Maiandra GD" w:hAnsi="Maiandra GD" w:cs="Arial"/>
          <w:b/>
          <w:i/>
          <w:lang w:val="en-GB"/>
        </w:rPr>
      </w:pPr>
    </w:p>
    <w:p w14:paraId="63C91351" w14:textId="77777777" w:rsidR="006A4750" w:rsidRPr="009F54C0" w:rsidRDefault="006A4750" w:rsidP="006A4750">
      <w:pPr>
        <w:jc w:val="right"/>
        <w:rPr>
          <w:rFonts w:ascii="Maiandra GD" w:hAnsi="Maiandra GD" w:cs="Arial"/>
          <w:lang w:val="en-GB"/>
        </w:rPr>
      </w:pPr>
    </w:p>
    <w:p w14:paraId="33F6EE02" w14:textId="77777777"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14:paraId="71F0F64B" w14:textId="77777777" w:rsidTr="00EC3A43">
        <w:tc>
          <w:tcPr>
            <w:tcW w:w="3510" w:type="dxa"/>
          </w:tcPr>
          <w:p w14:paraId="231593F3"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14:paraId="0DD9A739" w14:textId="77777777"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14:paraId="6CF934DF" w14:textId="77777777" w:rsidTr="00EC3A43">
        <w:tc>
          <w:tcPr>
            <w:tcW w:w="3510" w:type="dxa"/>
          </w:tcPr>
          <w:p w14:paraId="44258B1D"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14:paraId="6F56B8B7"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14:paraId="4D0E101B" w14:textId="77777777" w:rsidTr="00EC3A43">
        <w:tc>
          <w:tcPr>
            <w:tcW w:w="3510" w:type="dxa"/>
          </w:tcPr>
          <w:p w14:paraId="2F6E3A89"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14:paraId="32C8666C"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14:paraId="0F6A641E" w14:textId="77777777" w:rsidTr="00EC3A43">
        <w:tc>
          <w:tcPr>
            <w:tcW w:w="3510" w:type="dxa"/>
          </w:tcPr>
          <w:p w14:paraId="2F8CB19A" w14:textId="77777777" w:rsidR="00382375" w:rsidRPr="009F54C0" w:rsidRDefault="00382375"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14:paraId="438639F6"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14:paraId="0F47EAD1" w14:textId="77777777" w:rsidTr="00EC3A43">
        <w:tc>
          <w:tcPr>
            <w:tcW w:w="3510" w:type="dxa"/>
          </w:tcPr>
          <w:p w14:paraId="7F8F8CE4" w14:textId="77777777" w:rsidR="00382375" w:rsidRPr="009F54C0" w:rsidRDefault="00382375" w:rsidP="003141B7">
            <w:pPr>
              <w:pStyle w:val="ListParagraph"/>
              <w:suppressAutoHyphens/>
              <w:ind w:left="426"/>
              <w:rPr>
                <w:rFonts w:ascii="Maiandra GD" w:hAnsi="Maiandra GD" w:cs="Arial"/>
                <w:b/>
                <w:lang w:val="en-GB"/>
              </w:rPr>
            </w:pPr>
          </w:p>
        </w:tc>
        <w:tc>
          <w:tcPr>
            <w:tcW w:w="6237" w:type="dxa"/>
          </w:tcPr>
          <w:p w14:paraId="411CF74C" w14:textId="77777777" w:rsidR="00382375" w:rsidRPr="009F54C0" w:rsidRDefault="00382375" w:rsidP="003141B7">
            <w:pPr>
              <w:pStyle w:val="ListParagraph"/>
              <w:suppressAutoHyphens/>
              <w:ind w:left="426"/>
              <w:rPr>
                <w:rFonts w:ascii="Maiandra GD" w:hAnsi="Maiandra GD" w:cs="Arial"/>
                <w:i/>
                <w:lang w:val="en-GB"/>
              </w:rPr>
            </w:pPr>
          </w:p>
        </w:tc>
      </w:tr>
      <w:tr w:rsidR="00382375" w:rsidRPr="009F54C0" w14:paraId="50106417" w14:textId="77777777" w:rsidTr="00EC3A43">
        <w:tc>
          <w:tcPr>
            <w:tcW w:w="3510" w:type="dxa"/>
          </w:tcPr>
          <w:p w14:paraId="5507FCFC" w14:textId="77777777" w:rsidR="00F927D0" w:rsidRPr="009F54C0" w:rsidRDefault="003D026D"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14:paraId="2E813E11" w14:textId="77777777" w:rsidR="00382375"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Postal address</w:t>
            </w:r>
          </w:p>
          <w:p w14:paraId="2F36E8F2" w14:textId="77777777"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Phone:</w:t>
            </w:r>
          </w:p>
          <w:p w14:paraId="68934C6D" w14:textId="77777777" w:rsidR="00F927D0" w:rsidRPr="009F54C0" w:rsidRDefault="00F927D0" w:rsidP="006E7BE2">
            <w:pPr>
              <w:pStyle w:val="ListParagraph"/>
              <w:numPr>
                <w:ilvl w:val="0"/>
                <w:numId w:val="9"/>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14:paraId="75E7DA7F"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14:paraId="5AB61F5D" w14:textId="77777777" w:rsidR="00F927D0" w:rsidRPr="009F54C0" w:rsidRDefault="00F927D0" w:rsidP="003141B7">
            <w:pPr>
              <w:pStyle w:val="ListParagraph"/>
              <w:suppressAutoHyphens/>
              <w:ind w:left="426"/>
              <w:rPr>
                <w:rFonts w:ascii="Maiandra GD" w:hAnsi="Maiandra GD" w:cs="Arial"/>
                <w:i/>
                <w:lang w:val="en-GB"/>
              </w:rPr>
            </w:pPr>
          </w:p>
          <w:p w14:paraId="17DE1BEA"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14:paraId="3EE18D6A"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14:paraId="6DFAF831"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14:paraId="0E6D6362" w14:textId="77777777" w:rsidTr="00EC3A43">
        <w:tc>
          <w:tcPr>
            <w:tcW w:w="3510" w:type="dxa"/>
          </w:tcPr>
          <w:p w14:paraId="1FDC9C9A" w14:textId="77777777" w:rsidR="00382375" w:rsidRPr="009F54C0" w:rsidRDefault="00382375" w:rsidP="006E7BE2">
            <w:pPr>
              <w:pStyle w:val="ListParagraph"/>
              <w:numPr>
                <w:ilvl w:val="0"/>
                <w:numId w:val="10"/>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14:paraId="6D70760B" w14:textId="77777777" w:rsidR="00382375" w:rsidRPr="009F54C0" w:rsidRDefault="00382375" w:rsidP="00EC3A43">
            <w:pPr>
              <w:rPr>
                <w:rFonts w:ascii="Maiandra GD" w:hAnsi="Maiandra GD" w:cs="Arial"/>
                <w:lang w:val="en-GB"/>
              </w:rPr>
            </w:pPr>
          </w:p>
        </w:tc>
      </w:tr>
      <w:tr w:rsidR="00382375" w:rsidRPr="009F54C0" w14:paraId="5156D9AD" w14:textId="77777777" w:rsidTr="00EC3A43">
        <w:tc>
          <w:tcPr>
            <w:tcW w:w="3510" w:type="dxa"/>
          </w:tcPr>
          <w:p w14:paraId="158A62EC" w14:textId="77777777" w:rsidR="00382375" w:rsidRPr="009F54C0" w:rsidRDefault="00382375" w:rsidP="00EC3A43">
            <w:pPr>
              <w:tabs>
                <w:tab w:val="left" w:pos="426"/>
              </w:tabs>
              <w:ind w:left="425" w:hanging="425"/>
              <w:rPr>
                <w:rFonts w:ascii="Maiandra GD" w:hAnsi="Maiandra GD" w:cs="Arial"/>
                <w:b/>
                <w:lang w:val="en-GB"/>
              </w:rPr>
            </w:pPr>
          </w:p>
        </w:tc>
        <w:tc>
          <w:tcPr>
            <w:tcW w:w="6237" w:type="dxa"/>
          </w:tcPr>
          <w:p w14:paraId="7901B3AD" w14:textId="77777777" w:rsidR="00382375" w:rsidRPr="009F54C0" w:rsidRDefault="00382375" w:rsidP="00EC3A43">
            <w:pPr>
              <w:rPr>
                <w:rFonts w:ascii="Maiandra GD" w:hAnsi="Maiandra GD" w:cs="Arial"/>
                <w:lang w:val="en-GB"/>
              </w:rPr>
            </w:pPr>
          </w:p>
        </w:tc>
      </w:tr>
      <w:tr w:rsidR="00382375" w:rsidRPr="009F54C0" w14:paraId="2AC6F6A1"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0BE995FF"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14:paraId="1B2C0A71"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03994A60"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14:paraId="3C6930B2"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DF04958"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763A7A0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14:paraId="21358F60"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A7DECC4"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3BF0D559"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14:paraId="1ECA19C3"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14:paraId="4A4B170B" w14:textId="77777777"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14:paraId="3DBFEC98"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14:paraId="06CEB16B" w14:textId="77777777" w:rsidTr="00EC3A43">
        <w:tc>
          <w:tcPr>
            <w:tcW w:w="3935" w:type="dxa"/>
            <w:shd w:val="clear" w:color="auto" w:fill="E6E6E6"/>
          </w:tcPr>
          <w:p w14:paraId="06E456C5" w14:textId="77777777"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14:paraId="00E164FD"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14:paraId="61EBF1D5"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14:paraId="33A973DD"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14:paraId="45C491C0" w14:textId="77777777" w:rsidTr="00EC3A43">
        <w:tc>
          <w:tcPr>
            <w:tcW w:w="3935" w:type="dxa"/>
          </w:tcPr>
          <w:p w14:paraId="4278F7F7"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14:paraId="35CD8B02"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295AA21F"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150A434D"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14:paraId="3C266ED7" w14:textId="77777777" w:rsidTr="00EC3A43">
        <w:tc>
          <w:tcPr>
            <w:tcW w:w="3935" w:type="dxa"/>
          </w:tcPr>
          <w:p w14:paraId="2118561B"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3DAC1E1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0F0BB28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4ECD7C4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14:paraId="2976F1EB"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14:paraId="3E8757B7" w14:textId="77777777" w:rsidTr="00EC3A43">
        <w:tc>
          <w:tcPr>
            <w:tcW w:w="4077" w:type="dxa"/>
          </w:tcPr>
          <w:p w14:paraId="532B869B"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14:paraId="47D7D807"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14:paraId="0DCCC179" w14:textId="77777777" w:rsidTr="00EC3A43">
        <w:tc>
          <w:tcPr>
            <w:tcW w:w="4077" w:type="dxa"/>
          </w:tcPr>
          <w:p w14:paraId="693CD2C8"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14:paraId="5D6F318C"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14:paraId="1A6E1213" w14:textId="77777777" w:rsidTr="00EC3A43">
        <w:tc>
          <w:tcPr>
            <w:tcW w:w="4077" w:type="dxa"/>
          </w:tcPr>
          <w:p w14:paraId="0326EADE"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14:paraId="070D0B10"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14:paraId="79360F65" w14:textId="77777777" w:rsidTr="00EC3A43">
        <w:tc>
          <w:tcPr>
            <w:tcW w:w="4077" w:type="dxa"/>
          </w:tcPr>
          <w:p w14:paraId="0BB82249"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14:paraId="32080860"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14:paraId="6D72396C" w14:textId="77777777" w:rsidTr="00EC3A43">
        <w:tc>
          <w:tcPr>
            <w:tcW w:w="9747" w:type="dxa"/>
            <w:gridSpan w:val="2"/>
          </w:tcPr>
          <w:p w14:paraId="29F986F2"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14:paraId="64BACDB3" w14:textId="77777777"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14:paraId="5211C591" w14:textId="77777777"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14:paraId="0ED523B8" w14:textId="77777777"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14:paraId="724A924F"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21C80DBB"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12C38824"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14:paraId="70C3CE4C" w14:textId="77777777" w:rsidTr="00EC3A43">
        <w:trPr>
          <w:jc w:val="center"/>
        </w:trPr>
        <w:tc>
          <w:tcPr>
            <w:tcW w:w="2857" w:type="dxa"/>
            <w:tcBorders>
              <w:left w:val="double" w:sz="6" w:space="0" w:color="auto"/>
              <w:bottom w:val="single" w:sz="4" w:space="0" w:color="auto"/>
            </w:tcBorders>
          </w:tcPr>
          <w:p w14:paraId="31DBDA9C"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14:paraId="5A5E5A87"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14:paraId="482C91F5" w14:textId="77777777" w:rsidTr="00EC3A43">
        <w:trPr>
          <w:jc w:val="center"/>
        </w:trPr>
        <w:tc>
          <w:tcPr>
            <w:tcW w:w="2857" w:type="dxa"/>
            <w:tcBorders>
              <w:left w:val="double" w:sz="6" w:space="0" w:color="auto"/>
              <w:bottom w:val="single" w:sz="4" w:space="0" w:color="auto"/>
            </w:tcBorders>
          </w:tcPr>
          <w:p w14:paraId="22CE30F9"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14:paraId="5B398192" w14:textId="77777777"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14:paraId="4B9A3B20" w14:textId="77777777" w:rsidTr="00EC3A43">
        <w:trPr>
          <w:jc w:val="center"/>
        </w:trPr>
        <w:tc>
          <w:tcPr>
            <w:tcW w:w="2857" w:type="dxa"/>
            <w:tcBorders>
              <w:top w:val="single" w:sz="6" w:space="0" w:color="auto"/>
              <w:left w:val="double" w:sz="6" w:space="0" w:color="auto"/>
              <w:bottom w:val="double" w:sz="6" w:space="0" w:color="auto"/>
            </w:tcBorders>
          </w:tcPr>
          <w:p w14:paraId="70E84EA0"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1B1D3C2D"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14:paraId="76DB1DFA" w14:textId="77777777"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14:paraId="4F19FA7A" w14:textId="77777777"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t xml:space="preserve">17. </w:t>
      </w:r>
      <w:r w:rsidR="00382375" w:rsidRPr="009F54C0">
        <w:rPr>
          <w:rFonts w:ascii="Maiandra GD" w:hAnsi="Maiandra GD" w:cs="Arial"/>
          <w:b/>
          <w:lang w:val="en-GB"/>
        </w:rPr>
        <w:t>Professional experience:</w:t>
      </w:r>
    </w:p>
    <w:p w14:paraId="32AB017F" w14:textId="77777777"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14:paraId="7B2D9F85" w14:textId="77777777" w:rsidTr="00EC3A43">
        <w:trPr>
          <w:trHeight w:val="483"/>
          <w:tblHeader/>
        </w:trPr>
        <w:tc>
          <w:tcPr>
            <w:tcW w:w="1242" w:type="dxa"/>
            <w:tcBorders>
              <w:bottom w:val="single" w:sz="6" w:space="0" w:color="auto"/>
            </w:tcBorders>
            <w:shd w:val="clear" w:color="auto" w:fill="E6E6E6"/>
            <w:vAlign w:val="center"/>
          </w:tcPr>
          <w:p w14:paraId="6565438B" w14:textId="77777777"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14:paraId="78DD269A" w14:textId="77777777"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14:paraId="571ECC7E"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5397E300"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14:paraId="04EC600E"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14:paraId="76C475C9" w14:textId="77777777" w:rsidTr="00EC3A43">
        <w:trPr>
          <w:trHeight w:val="483"/>
        </w:trPr>
        <w:tc>
          <w:tcPr>
            <w:tcW w:w="1242" w:type="dxa"/>
            <w:tcBorders>
              <w:top w:val="single" w:sz="6" w:space="0" w:color="auto"/>
              <w:bottom w:val="single" w:sz="6" w:space="0" w:color="auto"/>
            </w:tcBorders>
            <w:shd w:val="clear" w:color="auto" w:fill="auto"/>
            <w:vAlign w:val="center"/>
          </w:tcPr>
          <w:p w14:paraId="204DB87D"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60AB60F6"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29B3972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69B9BE0E"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15BCFC9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0E33477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60483C99"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4E499A2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78AC1C44"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7DC542D4"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13A1AF09"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14:paraId="3CC4B507"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61618F54"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7F959070" w14:textId="77777777" w:rsidTr="00EC3A43">
        <w:trPr>
          <w:trHeight w:val="483"/>
        </w:trPr>
        <w:tc>
          <w:tcPr>
            <w:tcW w:w="1242" w:type="dxa"/>
            <w:tcBorders>
              <w:top w:val="single" w:sz="6" w:space="0" w:color="auto"/>
              <w:bottom w:val="single" w:sz="6" w:space="0" w:color="auto"/>
            </w:tcBorders>
            <w:shd w:val="clear" w:color="auto" w:fill="auto"/>
            <w:vAlign w:val="center"/>
          </w:tcPr>
          <w:p w14:paraId="69E78BEA"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72EF7F6C"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68F8564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1A11FDEB"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3F46CEFA"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1A7F25EA"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1ADE345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598B89A8"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92CE2DF"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2A0873FB"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21563E66"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04A49D35"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3A2FBF0A"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14:paraId="54C0B2BB"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0CE40D36" w14:textId="77777777" w:rsidTr="00EC3A43">
        <w:trPr>
          <w:trHeight w:val="483"/>
        </w:trPr>
        <w:tc>
          <w:tcPr>
            <w:tcW w:w="1242" w:type="dxa"/>
            <w:tcBorders>
              <w:top w:val="single" w:sz="6" w:space="0" w:color="auto"/>
              <w:bottom w:val="single" w:sz="6" w:space="0" w:color="auto"/>
            </w:tcBorders>
            <w:shd w:val="clear" w:color="auto" w:fill="auto"/>
            <w:vAlign w:val="center"/>
          </w:tcPr>
          <w:p w14:paraId="27D31718"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6829B7AD"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23785E6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5BC9BD13"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65677C2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4E1401B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7091F5B5"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2A8C1E1C"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C6BEDAA"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3897643"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3B8ACA92"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568A21E6"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0C434CC0"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0CCDEA63" w14:textId="77777777" w:rsidTr="00EC3A43">
        <w:trPr>
          <w:trHeight w:val="309"/>
        </w:trPr>
        <w:tc>
          <w:tcPr>
            <w:tcW w:w="1242" w:type="dxa"/>
            <w:tcBorders>
              <w:top w:val="single" w:sz="6" w:space="0" w:color="auto"/>
            </w:tcBorders>
          </w:tcPr>
          <w:p w14:paraId="23DB9195" w14:textId="77777777"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t>................</w:t>
            </w:r>
          </w:p>
        </w:tc>
        <w:tc>
          <w:tcPr>
            <w:tcW w:w="1296" w:type="dxa"/>
            <w:tcBorders>
              <w:top w:val="single" w:sz="6" w:space="0" w:color="auto"/>
            </w:tcBorders>
          </w:tcPr>
          <w:p w14:paraId="396CC71D"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14:paraId="1D1F700A" w14:textId="77777777"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14:paraId="5A19F491"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14:paraId="30C83CB6" w14:textId="77777777"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14:paraId="47A87B5D" w14:textId="77777777" w:rsidTr="00EC3A43">
        <w:trPr>
          <w:trHeight w:val="309"/>
        </w:trPr>
        <w:tc>
          <w:tcPr>
            <w:tcW w:w="1242" w:type="dxa"/>
            <w:vAlign w:val="center"/>
          </w:tcPr>
          <w:p w14:paraId="52A58A64"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14:paraId="33BB0189"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14:paraId="2836AB2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544FD9F8"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1669D5CA"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753B5FE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01DBF41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E3107D3"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14:paraId="6A061D31"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14:paraId="079AD52B"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59F08978"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7BD698EE"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72B5E894"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14:paraId="25917388" w14:textId="77777777" w:rsidR="00382375" w:rsidRPr="009F54C0" w:rsidRDefault="00382375" w:rsidP="00382375">
      <w:pPr>
        <w:rPr>
          <w:rFonts w:ascii="Maiandra GD" w:hAnsi="Maiandra GD" w:cs="Arial"/>
          <w:lang w:val="en-GB"/>
        </w:rPr>
        <w:sectPr w:rsidR="00382375" w:rsidRPr="009F54C0"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5809EC97" w14:textId="77777777" w:rsidR="00382375" w:rsidRPr="009F54C0" w:rsidRDefault="00382375" w:rsidP="00382375">
      <w:pPr>
        <w:rPr>
          <w:rFonts w:ascii="Maiandra GD" w:hAnsi="Maiandra GD" w:cs="Arial"/>
          <w:lang w:val="en-GB"/>
        </w:rPr>
      </w:pPr>
    </w:p>
    <w:p w14:paraId="0FC641F0" w14:textId="77777777" w:rsidR="00382375" w:rsidRPr="009F54C0" w:rsidRDefault="00382375" w:rsidP="006E7BE2">
      <w:pPr>
        <w:pStyle w:val="ListParagraph"/>
        <w:numPr>
          <w:ilvl w:val="0"/>
          <w:numId w:val="11"/>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14:paraId="43DC48F0" w14:textId="77777777"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14:paraId="74E6F43A"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14:paraId="5B345B7E" w14:textId="77777777"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14:paraId="02A6C585" w14:textId="77777777"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14:paraId="52F44380"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14:paraId="7FCE6A94"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14:paraId="2CDBA1E2" w14:textId="77777777" w:rsidR="00382375" w:rsidRPr="009F54C0" w:rsidRDefault="00382375" w:rsidP="00382375">
      <w:pPr>
        <w:jc w:val="both"/>
        <w:rPr>
          <w:rFonts w:ascii="Maiandra GD" w:hAnsi="Maiandra GD" w:cs="Arial"/>
          <w:lang w:val="en-GB"/>
        </w:rPr>
      </w:pPr>
    </w:p>
    <w:p w14:paraId="00DE2728"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1"/>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14:paraId="6590EB04" w14:textId="77777777" w:rsidR="00382375" w:rsidRPr="009F54C0" w:rsidRDefault="00382375" w:rsidP="00382375">
      <w:pPr>
        <w:jc w:val="both"/>
        <w:rPr>
          <w:rFonts w:ascii="Maiandra GD" w:hAnsi="Maiandra GD" w:cs="Arial"/>
          <w:lang w:val="en-GB"/>
        </w:rPr>
      </w:pPr>
    </w:p>
    <w:p w14:paraId="0394EF38"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14:paraId="03A9F277" w14:textId="77777777" w:rsidR="00382375" w:rsidRPr="009F54C0" w:rsidRDefault="00382375" w:rsidP="00382375">
      <w:pPr>
        <w:rPr>
          <w:rFonts w:ascii="Maiandra GD" w:hAnsi="Maiandra GD" w:cs="Arial"/>
          <w:lang w:val="en-GB"/>
        </w:rPr>
      </w:pPr>
    </w:p>
    <w:p w14:paraId="29C77EC5" w14:textId="77777777"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14:paraId="4F9739E0" w14:textId="77777777" w:rsidTr="00EC3A43">
        <w:tc>
          <w:tcPr>
            <w:tcW w:w="5457" w:type="dxa"/>
            <w:tcBorders>
              <w:bottom w:val="single" w:sz="4" w:space="0" w:color="auto"/>
            </w:tcBorders>
          </w:tcPr>
          <w:p w14:paraId="6557269A" w14:textId="77777777" w:rsidR="00382375" w:rsidRPr="009F54C0" w:rsidRDefault="00382375" w:rsidP="00EC3A43">
            <w:pPr>
              <w:rPr>
                <w:rFonts w:ascii="Maiandra GD" w:hAnsi="Maiandra GD" w:cs="Arial"/>
                <w:lang w:val="en-GB"/>
              </w:rPr>
            </w:pPr>
          </w:p>
        </w:tc>
        <w:tc>
          <w:tcPr>
            <w:tcW w:w="850" w:type="dxa"/>
          </w:tcPr>
          <w:p w14:paraId="5B70D662" w14:textId="77777777"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14:paraId="12DD51C9" w14:textId="77777777" w:rsidR="00382375" w:rsidRPr="009F54C0" w:rsidRDefault="00382375" w:rsidP="00AD5BB9">
            <w:pPr>
              <w:rPr>
                <w:rFonts w:ascii="Maiandra GD" w:hAnsi="Maiandra GD" w:cs="Arial"/>
                <w:lang w:val="en-GB"/>
              </w:rPr>
            </w:pPr>
          </w:p>
        </w:tc>
      </w:tr>
    </w:tbl>
    <w:p w14:paraId="77942681" w14:textId="77777777" w:rsidR="00382375" w:rsidRPr="009F54C0" w:rsidRDefault="00382375" w:rsidP="00382375">
      <w:pPr>
        <w:rPr>
          <w:rFonts w:ascii="Maiandra GD" w:hAnsi="Maiandra GD" w:cs="Arial"/>
          <w:lang w:val="en-GB"/>
        </w:rPr>
      </w:pPr>
    </w:p>
    <w:p w14:paraId="099624CB" w14:textId="77777777" w:rsidR="00382375" w:rsidRPr="009F54C0" w:rsidRDefault="00382375" w:rsidP="00382375">
      <w:pPr>
        <w:rPr>
          <w:rFonts w:ascii="Maiandra GD" w:hAnsi="Maiandra GD" w:cs="Arial"/>
          <w:lang w:val="en-GB"/>
        </w:rPr>
      </w:pPr>
    </w:p>
    <w:p w14:paraId="600E3205" w14:textId="77777777"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14:paraId="1BA1E573" w14:textId="77777777"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14:paraId="2CEC3B61" w14:textId="77777777" w:rsidR="00382375" w:rsidRPr="009F54C0" w:rsidRDefault="00382375" w:rsidP="00382375">
      <w:pPr>
        <w:rPr>
          <w:rFonts w:ascii="Maiandra GD" w:hAnsi="Maiandra GD" w:cs="Arial"/>
          <w:lang w:val="en-GB"/>
        </w:rPr>
      </w:pPr>
    </w:p>
    <w:p w14:paraId="7DAEC077" w14:textId="77777777" w:rsidR="00382375" w:rsidRPr="009F54C0" w:rsidRDefault="00382375" w:rsidP="00382375">
      <w:pPr>
        <w:rPr>
          <w:rFonts w:ascii="Maiandra GD" w:hAnsi="Maiandra GD" w:cs="Arial"/>
          <w:lang w:val="en-GB"/>
        </w:rPr>
      </w:pPr>
    </w:p>
    <w:p w14:paraId="341A9955" w14:textId="77777777" w:rsidR="00382375" w:rsidRPr="009F54C0" w:rsidRDefault="00382375" w:rsidP="00382375">
      <w:pPr>
        <w:rPr>
          <w:rFonts w:ascii="Maiandra GD" w:hAnsi="Maiandra GD" w:cs="Arial"/>
          <w:lang w:val="en-GB"/>
        </w:rPr>
      </w:pPr>
    </w:p>
    <w:p w14:paraId="7B790E58" w14:textId="77777777" w:rsidR="00382375" w:rsidRPr="009F54C0" w:rsidRDefault="00382375" w:rsidP="00382375">
      <w:pPr>
        <w:rPr>
          <w:rFonts w:ascii="Maiandra GD" w:hAnsi="Maiandra GD" w:cs="Arial"/>
          <w:lang w:val="en-GB"/>
        </w:rPr>
      </w:pPr>
    </w:p>
    <w:p w14:paraId="6E283635" w14:textId="77777777" w:rsidR="00382375" w:rsidRPr="009F54C0" w:rsidRDefault="00382375" w:rsidP="00382375">
      <w:pPr>
        <w:rPr>
          <w:rFonts w:ascii="Maiandra GD" w:hAnsi="Maiandra GD" w:cs="Arial"/>
          <w:bCs/>
          <w:lang w:val="en-GB"/>
        </w:rPr>
      </w:pPr>
    </w:p>
    <w:p w14:paraId="17B4935B" w14:textId="77777777" w:rsidR="00382375" w:rsidRPr="009F54C0" w:rsidRDefault="00382375" w:rsidP="00382375">
      <w:pPr>
        <w:rPr>
          <w:rFonts w:ascii="Maiandra GD" w:hAnsi="Maiandra GD" w:cs="Arial"/>
          <w:bCs/>
          <w:lang w:val="en-GB"/>
        </w:rPr>
      </w:pPr>
    </w:p>
    <w:p w14:paraId="0585C688" w14:textId="77777777" w:rsidR="00382375" w:rsidRPr="009F54C0" w:rsidRDefault="00382375" w:rsidP="00382375">
      <w:pPr>
        <w:jc w:val="center"/>
        <w:rPr>
          <w:rFonts w:ascii="Maiandra GD" w:hAnsi="Maiandra GD" w:cs="Arial"/>
          <w:bCs/>
          <w:lang w:val="en-GB"/>
        </w:rPr>
        <w:sectPr w:rsidR="00382375" w:rsidRPr="009F54C0" w:rsidSect="00EC3A43">
          <w:headerReference w:type="even" r:id="rId28"/>
          <w:footnotePr>
            <w:numRestart w:val="eachPage"/>
          </w:footnotePr>
          <w:type w:val="nextColumn"/>
          <w:pgSz w:w="11909" w:h="16834" w:code="9"/>
          <w:pgMar w:top="1440" w:right="1440" w:bottom="1584" w:left="1800" w:header="576" w:footer="576" w:gutter="0"/>
          <w:cols w:space="720"/>
        </w:sectPr>
      </w:pPr>
    </w:p>
    <w:p w14:paraId="781DF2EB" w14:textId="77777777" w:rsidR="00382375" w:rsidRPr="009F54C0" w:rsidRDefault="00382375" w:rsidP="00382375">
      <w:pPr>
        <w:pBdr>
          <w:bottom w:val="single" w:sz="8" w:space="1" w:color="auto"/>
        </w:pBdr>
        <w:jc w:val="right"/>
        <w:rPr>
          <w:rFonts w:ascii="Maiandra GD" w:hAnsi="Maiandra GD" w:cs="Arial"/>
          <w:lang w:val="en-GB"/>
        </w:rPr>
      </w:pPr>
    </w:p>
    <w:p w14:paraId="2FFD2552" w14:textId="77777777" w:rsidR="006A4750" w:rsidRPr="009F54C0" w:rsidRDefault="006A4750" w:rsidP="00680A7C">
      <w:pPr>
        <w:pStyle w:val="Heading1"/>
        <w:jc w:val="center"/>
        <w:rPr>
          <w:rFonts w:ascii="Maiandra GD" w:hAnsi="Maiandra GD" w:cs="Arial"/>
          <w:lang w:val="en-GB"/>
        </w:rPr>
      </w:pPr>
      <w:bookmarkStart w:id="51" w:name="_Toc267927847"/>
      <w:bookmarkStart w:id="52" w:name="_Toc38538950"/>
      <w:bookmarkStart w:id="53" w:name="_Toc82682077"/>
      <w:bookmarkStart w:id="54" w:name="_Toc82682713"/>
      <w:bookmarkStart w:id="55" w:name="_Toc82684554"/>
      <w:bookmarkStart w:id="56" w:name="_Toc83825961"/>
      <w:r w:rsidRPr="009F54C0">
        <w:rPr>
          <w:rFonts w:ascii="Maiandra GD" w:hAnsi="Maiandra GD" w:cs="Arial"/>
          <w:lang w:val="en-GB"/>
        </w:rPr>
        <w:t>C.</w:t>
      </w:r>
      <w:r w:rsidRPr="009F54C0">
        <w:rPr>
          <w:rFonts w:ascii="Maiandra GD" w:hAnsi="Maiandra GD" w:cs="Arial"/>
          <w:lang w:val="en-GB"/>
        </w:rPr>
        <w:tab/>
        <w:t>FINANCIAL PROPOSAL</w:t>
      </w:r>
      <w:bookmarkEnd w:id="51"/>
      <w:bookmarkEnd w:id="52"/>
      <w:bookmarkEnd w:id="53"/>
      <w:bookmarkEnd w:id="54"/>
      <w:bookmarkEnd w:id="55"/>
      <w:bookmarkEnd w:id="56"/>
    </w:p>
    <w:p w14:paraId="1D8D8FAF" w14:textId="77777777" w:rsidR="000F42D5" w:rsidRPr="009F54C0" w:rsidRDefault="000F42D5" w:rsidP="000F42D5">
      <w:pPr>
        <w:rPr>
          <w:rFonts w:ascii="Maiandra GD" w:hAnsi="Maiandra GD" w:cs="Arial"/>
          <w:b/>
          <w:lang w:val="en-GB"/>
        </w:rPr>
      </w:pPr>
    </w:p>
    <w:p w14:paraId="5ACDFEB2" w14:textId="77777777" w:rsidR="00843F0D" w:rsidRDefault="00EA0685" w:rsidP="00644B90">
      <w:pPr>
        <w:tabs>
          <w:tab w:val="left" w:pos="270"/>
          <w:tab w:val="left" w:pos="540"/>
        </w:tabs>
        <w:jc w:val="both"/>
        <w:rPr>
          <w:rFonts w:ascii="Maiandra GD" w:hAnsi="Maiandra GD" w:cs="Arial"/>
          <w:b/>
        </w:rPr>
      </w:pPr>
      <w:r w:rsidRPr="00EA0685">
        <w:rPr>
          <w:rFonts w:ascii="Maiandra GD" w:hAnsi="Maiandra GD" w:cs="Arial"/>
          <w:b/>
        </w:rPr>
        <w:t xml:space="preserve">CONSULTANCY FOR </w:t>
      </w:r>
      <w:r w:rsidR="00BA46A4" w:rsidRPr="00BA46A4">
        <w:rPr>
          <w:rFonts w:ascii="Maiandra GD" w:hAnsi="Maiandra GD" w:cs="Arial"/>
          <w:b/>
        </w:rPr>
        <w:t>DEVELOPMENT OF THE SADC MODEL NATIONAL TELECOMMUNICATIONS PLAN (NETP)</w:t>
      </w:r>
    </w:p>
    <w:p w14:paraId="2BB0CF80" w14:textId="77777777" w:rsidR="00EA0685" w:rsidRPr="009F54C0" w:rsidRDefault="00EA0685" w:rsidP="00644B90">
      <w:pPr>
        <w:tabs>
          <w:tab w:val="left" w:pos="270"/>
          <w:tab w:val="left" w:pos="540"/>
        </w:tabs>
        <w:jc w:val="both"/>
        <w:rPr>
          <w:rFonts w:ascii="Maiandra GD" w:hAnsi="Maiandra GD" w:cs="Arial"/>
          <w:b/>
          <w:bCs/>
          <w:sz w:val="28"/>
          <w:szCs w:val="28"/>
          <w:lang w:val="en-GB"/>
        </w:rPr>
      </w:pPr>
    </w:p>
    <w:p w14:paraId="39153D5D" w14:textId="77777777"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843F0D">
        <w:rPr>
          <w:rFonts w:ascii="Maiandra GD" w:hAnsi="Maiandra GD" w:cs="Arial"/>
          <w:b/>
          <w:lang w:val="en-GB"/>
        </w:rPr>
        <w:t>SADC/3/5/2/</w:t>
      </w:r>
      <w:r w:rsidR="008225E7">
        <w:rPr>
          <w:rFonts w:ascii="Maiandra GD" w:hAnsi="Maiandra GD" w:cs="Arial"/>
          <w:b/>
          <w:lang w:val="en-GB"/>
        </w:rPr>
        <w:t>23</w:t>
      </w:r>
      <w:r w:rsidR="00BA46A4">
        <w:rPr>
          <w:rFonts w:ascii="Maiandra GD" w:hAnsi="Maiandra GD" w:cs="Arial"/>
          <w:b/>
          <w:lang w:val="en-GB"/>
        </w:rPr>
        <w:t>2</w:t>
      </w:r>
    </w:p>
    <w:p w14:paraId="7EDFE6C8" w14:textId="77777777"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14:paraId="77D359D7"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6EA58A3A"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14:paraId="5FB4D1C6"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2"/>
            </w:r>
          </w:p>
        </w:tc>
        <w:tc>
          <w:tcPr>
            <w:tcW w:w="1701" w:type="dxa"/>
            <w:tcBorders>
              <w:top w:val="double" w:sz="4" w:space="0" w:color="auto"/>
              <w:bottom w:val="single" w:sz="12" w:space="0" w:color="auto"/>
            </w:tcBorders>
            <w:shd w:val="clear" w:color="auto" w:fill="A6A6A6"/>
          </w:tcPr>
          <w:p w14:paraId="36E078C4"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3"/>
            </w:r>
          </w:p>
        </w:tc>
        <w:tc>
          <w:tcPr>
            <w:tcW w:w="1471" w:type="dxa"/>
            <w:tcBorders>
              <w:top w:val="double" w:sz="4" w:space="0" w:color="auto"/>
              <w:bottom w:val="single" w:sz="12" w:space="0" w:color="auto"/>
            </w:tcBorders>
            <w:shd w:val="clear" w:color="auto" w:fill="A6A6A6"/>
          </w:tcPr>
          <w:p w14:paraId="5C85B6E4"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10C631CE"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14:paraId="1E7171AC"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14:paraId="0122920E"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14:paraId="2649C9E7"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0D104D" w:rsidRPr="00E81ABA" w14:paraId="70FC2B0D" w14:textId="77777777" w:rsidTr="004A19C9">
        <w:trPr>
          <w:trHeight w:hRule="exact" w:val="567"/>
          <w:jc w:val="center"/>
        </w:trPr>
        <w:tc>
          <w:tcPr>
            <w:tcW w:w="8457" w:type="dxa"/>
            <w:gridSpan w:val="5"/>
            <w:tcBorders>
              <w:top w:val="single" w:sz="8" w:space="0" w:color="auto"/>
            </w:tcBorders>
            <w:vAlign w:val="center"/>
          </w:tcPr>
          <w:p w14:paraId="022A77EB" w14:textId="77777777"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 xml:space="preserve">TOTAL FINANCIAL OFFER (Fees + Reimbursable expenses) </w:t>
            </w:r>
          </w:p>
        </w:tc>
        <w:tc>
          <w:tcPr>
            <w:tcW w:w="2585" w:type="dxa"/>
            <w:tcBorders>
              <w:top w:val="single" w:sz="8" w:space="0" w:color="auto"/>
              <w:bottom w:val="double" w:sz="4" w:space="0" w:color="auto"/>
            </w:tcBorders>
            <w:vAlign w:val="center"/>
          </w:tcPr>
          <w:p w14:paraId="32473655" w14:textId="77777777" w:rsidR="000D104D" w:rsidRPr="00E81ABA" w:rsidRDefault="000D104D" w:rsidP="000D104D">
            <w:pPr>
              <w:spacing w:before="40"/>
              <w:jc w:val="center"/>
              <w:rPr>
                <w:rFonts w:ascii="Maiandra GD" w:hAnsi="Maiandra GD" w:cs="Arial"/>
                <w:sz w:val="22"/>
                <w:szCs w:val="22"/>
                <w:lang w:val="en-GB"/>
              </w:rPr>
            </w:pPr>
          </w:p>
        </w:tc>
      </w:tr>
    </w:tbl>
    <w:p w14:paraId="150C9034" w14:textId="77777777"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14:paraId="1E04E5BF" w14:textId="77777777" w:rsidR="00B36770" w:rsidRPr="009F54C0" w:rsidRDefault="00B36770" w:rsidP="006A4750">
      <w:pPr>
        <w:tabs>
          <w:tab w:val="right" w:pos="8460"/>
        </w:tabs>
        <w:ind w:left="720"/>
        <w:jc w:val="both"/>
        <w:rPr>
          <w:rFonts w:ascii="Maiandra GD" w:hAnsi="Maiandra GD" w:cs="Arial"/>
          <w:lang w:val="en-GB"/>
        </w:rPr>
      </w:pPr>
    </w:p>
    <w:p w14:paraId="3CEE9579" w14:textId="77777777"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27E90891" w14:textId="77777777" w:rsidR="006A4750" w:rsidRPr="009F54C0" w:rsidRDefault="006A4750" w:rsidP="006A4750">
      <w:pPr>
        <w:tabs>
          <w:tab w:val="right" w:pos="8460"/>
        </w:tabs>
        <w:ind w:left="720"/>
        <w:jc w:val="both"/>
        <w:rPr>
          <w:rFonts w:ascii="Maiandra GD" w:hAnsi="Maiandra GD" w:cs="Arial"/>
          <w:lang w:val="en-GB"/>
        </w:rPr>
      </w:pPr>
    </w:p>
    <w:p w14:paraId="31FA72B3" w14:textId="77777777"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700F1690" w14:textId="77777777"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43"/>
    <w:p w14:paraId="0DE194D7" w14:textId="77777777" w:rsidR="00B36770" w:rsidRPr="009F54C0" w:rsidRDefault="00B36770" w:rsidP="007C150F">
      <w:pPr>
        <w:jc w:val="center"/>
        <w:rPr>
          <w:rFonts w:ascii="Maiandra GD" w:hAnsi="Maiandra GD" w:cs="Arial"/>
          <w:b/>
          <w:lang w:val="en-GB"/>
        </w:rPr>
      </w:pPr>
    </w:p>
    <w:p w14:paraId="2217BFC5" w14:textId="77777777" w:rsidR="00B36770" w:rsidRPr="009F54C0" w:rsidRDefault="00B36770" w:rsidP="007C150F">
      <w:pPr>
        <w:jc w:val="center"/>
        <w:rPr>
          <w:rFonts w:ascii="Maiandra GD" w:hAnsi="Maiandra GD" w:cs="Arial"/>
          <w:b/>
          <w:lang w:val="en-GB"/>
        </w:rPr>
      </w:pPr>
    </w:p>
    <w:p w14:paraId="04249CDF" w14:textId="77777777" w:rsidR="00B36770" w:rsidRPr="009F54C0" w:rsidRDefault="00B36770" w:rsidP="007C150F">
      <w:pPr>
        <w:jc w:val="center"/>
        <w:rPr>
          <w:rFonts w:ascii="Maiandra GD" w:hAnsi="Maiandra GD" w:cs="Arial"/>
          <w:b/>
          <w:lang w:val="en-GB"/>
        </w:rPr>
      </w:pPr>
    </w:p>
    <w:p w14:paraId="0BA2C240" w14:textId="77777777" w:rsidR="00B36770" w:rsidRPr="009F54C0" w:rsidRDefault="00B36770" w:rsidP="007C150F">
      <w:pPr>
        <w:jc w:val="center"/>
        <w:rPr>
          <w:rFonts w:ascii="Maiandra GD" w:hAnsi="Maiandra GD" w:cs="Arial"/>
          <w:b/>
          <w:lang w:val="en-GB"/>
        </w:rPr>
      </w:pPr>
    </w:p>
    <w:p w14:paraId="7E02BD4E" w14:textId="77777777" w:rsidR="00B36770" w:rsidRPr="009F54C0" w:rsidRDefault="00B36770" w:rsidP="007C150F">
      <w:pPr>
        <w:jc w:val="center"/>
        <w:rPr>
          <w:rFonts w:ascii="Maiandra GD" w:hAnsi="Maiandra GD" w:cs="Arial"/>
          <w:b/>
          <w:lang w:val="en-GB"/>
        </w:rPr>
      </w:pPr>
    </w:p>
    <w:p w14:paraId="4A25520C" w14:textId="77777777" w:rsidR="00B36770" w:rsidRPr="009F54C0" w:rsidRDefault="00B36770" w:rsidP="007C150F">
      <w:pPr>
        <w:jc w:val="center"/>
        <w:rPr>
          <w:rFonts w:ascii="Maiandra GD" w:hAnsi="Maiandra GD" w:cs="Arial"/>
          <w:b/>
          <w:lang w:val="en-GB"/>
        </w:rPr>
      </w:pPr>
    </w:p>
    <w:p w14:paraId="14C961D1" w14:textId="77777777" w:rsidR="00B36770" w:rsidRPr="009F54C0" w:rsidRDefault="00B36770" w:rsidP="007C150F">
      <w:pPr>
        <w:jc w:val="center"/>
        <w:rPr>
          <w:rFonts w:ascii="Maiandra GD" w:hAnsi="Maiandra GD" w:cs="Arial"/>
          <w:b/>
          <w:lang w:val="en-GB"/>
        </w:rPr>
      </w:pPr>
    </w:p>
    <w:p w14:paraId="0CBA3F09" w14:textId="77777777" w:rsidR="00B36770" w:rsidRPr="009F54C0" w:rsidRDefault="00B36770" w:rsidP="007C150F">
      <w:pPr>
        <w:jc w:val="center"/>
        <w:rPr>
          <w:rFonts w:ascii="Maiandra GD" w:hAnsi="Maiandra GD" w:cs="Arial"/>
          <w:b/>
          <w:lang w:val="en-GB"/>
        </w:rPr>
      </w:pPr>
    </w:p>
    <w:p w14:paraId="6010E0E8" w14:textId="77777777" w:rsidR="00B36770" w:rsidRPr="009F54C0" w:rsidRDefault="00B36770" w:rsidP="007C150F">
      <w:pPr>
        <w:jc w:val="center"/>
        <w:rPr>
          <w:rFonts w:ascii="Maiandra GD" w:hAnsi="Maiandra GD" w:cs="Arial"/>
          <w:b/>
          <w:lang w:val="en-GB"/>
        </w:rPr>
      </w:pPr>
    </w:p>
    <w:p w14:paraId="02911DAB" w14:textId="77777777" w:rsidR="00B36770" w:rsidRPr="009F54C0" w:rsidRDefault="00B36770" w:rsidP="007C150F">
      <w:pPr>
        <w:jc w:val="center"/>
        <w:rPr>
          <w:rFonts w:ascii="Maiandra GD" w:hAnsi="Maiandra GD" w:cs="Arial"/>
          <w:b/>
          <w:lang w:val="en-GB"/>
        </w:rPr>
      </w:pPr>
    </w:p>
    <w:p w14:paraId="142BE67E" w14:textId="77777777" w:rsidR="00B36770" w:rsidRPr="009F54C0" w:rsidRDefault="00B36770" w:rsidP="007C150F">
      <w:pPr>
        <w:jc w:val="center"/>
        <w:rPr>
          <w:rFonts w:ascii="Maiandra GD" w:hAnsi="Maiandra GD" w:cs="Arial"/>
          <w:b/>
          <w:lang w:val="en-GB"/>
        </w:rPr>
      </w:pPr>
    </w:p>
    <w:p w14:paraId="73361A2F" w14:textId="77777777" w:rsidR="00B36770" w:rsidRPr="009F54C0" w:rsidRDefault="00B36770" w:rsidP="007C150F">
      <w:pPr>
        <w:jc w:val="center"/>
        <w:rPr>
          <w:rFonts w:ascii="Maiandra GD" w:hAnsi="Maiandra GD" w:cs="Arial"/>
          <w:b/>
          <w:lang w:val="en-GB"/>
        </w:rPr>
      </w:pPr>
    </w:p>
    <w:p w14:paraId="7D976692" w14:textId="77777777" w:rsidR="00B36770" w:rsidRPr="009F54C0" w:rsidRDefault="00B36770" w:rsidP="007C150F">
      <w:pPr>
        <w:jc w:val="center"/>
        <w:rPr>
          <w:rFonts w:ascii="Maiandra GD" w:hAnsi="Maiandra GD" w:cs="Arial"/>
          <w:b/>
          <w:lang w:val="en-GB"/>
        </w:rPr>
      </w:pPr>
    </w:p>
    <w:p w14:paraId="3446E5A7" w14:textId="77777777" w:rsidR="00B36770" w:rsidRPr="009F54C0" w:rsidRDefault="00B36770" w:rsidP="007C150F">
      <w:pPr>
        <w:jc w:val="center"/>
        <w:rPr>
          <w:rFonts w:ascii="Maiandra GD" w:hAnsi="Maiandra GD" w:cs="Arial"/>
          <w:b/>
          <w:lang w:val="en-GB"/>
        </w:rPr>
      </w:pPr>
    </w:p>
    <w:p w14:paraId="1EE4FFD4" w14:textId="77777777" w:rsidR="00B36770" w:rsidRPr="009F54C0" w:rsidRDefault="00B36770" w:rsidP="007C150F">
      <w:pPr>
        <w:jc w:val="center"/>
        <w:rPr>
          <w:rFonts w:ascii="Maiandra GD" w:hAnsi="Maiandra GD" w:cs="Arial"/>
          <w:b/>
          <w:lang w:val="en-GB"/>
        </w:rPr>
      </w:pPr>
    </w:p>
    <w:p w14:paraId="5237186B" w14:textId="77777777" w:rsidR="00B36770" w:rsidRPr="009F54C0" w:rsidRDefault="00B36770" w:rsidP="007C150F">
      <w:pPr>
        <w:jc w:val="center"/>
        <w:rPr>
          <w:rFonts w:ascii="Maiandra GD" w:hAnsi="Maiandra GD" w:cs="Arial"/>
          <w:b/>
          <w:lang w:val="en-GB"/>
        </w:rPr>
      </w:pPr>
    </w:p>
    <w:p w14:paraId="26B0A7C0" w14:textId="77777777" w:rsidR="00B36770" w:rsidRPr="009F54C0" w:rsidRDefault="00B36770" w:rsidP="007C150F">
      <w:pPr>
        <w:jc w:val="center"/>
        <w:rPr>
          <w:rFonts w:ascii="Maiandra GD" w:hAnsi="Maiandra GD" w:cs="Arial"/>
          <w:b/>
          <w:lang w:val="en-GB"/>
        </w:rPr>
      </w:pPr>
    </w:p>
    <w:p w14:paraId="62203349" w14:textId="77777777" w:rsidR="00B36770" w:rsidRPr="009F54C0" w:rsidRDefault="00B36770" w:rsidP="007C150F">
      <w:pPr>
        <w:jc w:val="center"/>
        <w:rPr>
          <w:rFonts w:ascii="Maiandra GD" w:hAnsi="Maiandra GD" w:cs="Arial"/>
          <w:b/>
          <w:lang w:val="en-GB"/>
        </w:rPr>
      </w:pPr>
    </w:p>
    <w:p w14:paraId="085C5CC0" w14:textId="77777777" w:rsidR="00B36770" w:rsidRPr="009F54C0" w:rsidRDefault="00B36770" w:rsidP="007C150F">
      <w:pPr>
        <w:jc w:val="center"/>
        <w:rPr>
          <w:rFonts w:ascii="Maiandra GD" w:hAnsi="Maiandra GD" w:cs="Arial"/>
          <w:b/>
          <w:lang w:val="en-GB"/>
        </w:rPr>
      </w:pPr>
    </w:p>
    <w:p w14:paraId="5A5EF46F" w14:textId="77777777" w:rsidR="00B36770" w:rsidRPr="009F54C0" w:rsidRDefault="00B36770" w:rsidP="007C150F">
      <w:pPr>
        <w:jc w:val="center"/>
        <w:rPr>
          <w:rFonts w:ascii="Maiandra GD" w:hAnsi="Maiandra GD" w:cs="Arial"/>
          <w:b/>
          <w:lang w:val="en-GB"/>
        </w:rPr>
      </w:pPr>
    </w:p>
    <w:p w14:paraId="07D4397E" w14:textId="77777777" w:rsidR="00B36770" w:rsidRPr="009F54C0" w:rsidRDefault="00B36770" w:rsidP="007C150F">
      <w:pPr>
        <w:jc w:val="center"/>
        <w:rPr>
          <w:rFonts w:ascii="Maiandra GD" w:hAnsi="Maiandra GD" w:cs="Arial"/>
          <w:b/>
          <w:lang w:val="en-GB"/>
        </w:rPr>
      </w:pPr>
    </w:p>
    <w:p w14:paraId="73AE5137" w14:textId="77777777" w:rsidR="00B36770" w:rsidRPr="009F54C0" w:rsidRDefault="00B36770" w:rsidP="007C150F">
      <w:pPr>
        <w:jc w:val="center"/>
        <w:rPr>
          <w:rFonts w:ascii="Maiandra GD" w:hAnsi="Maiandra GD" w:cs="Arial"/>
          <w:b/>
          <w:lang w:val="en-GB"/>
        </w:rPr>
      </w:pPr>
    </w:p>
    <w:p w14:paraId="016E9EE6" w14:textId="77777777" w:rsidR="00B36770" w:rsidRPr="009F54C0" w:rsidRDefault="00B36770" w:rsidP="007C150F">
      <w:pPr>
        <w:jc w:val="center"/>
        <w:rPr>
          <w:rFonts w:ascii="Maiandra GD" w:hAnsi="Maiandra GD" w:cs="Arial"/>
          <w:b/>
          <w:lang w:val="en-GB"/>
        </w:rPr>
      </w:pPr>
    </w:p>
    <w:p w14:paraId="0BD29109" w14:textId="77777777" w:rsidR="00B36770" w:rsidRPr="009F54C0" w:rsidRDefault="00B36770" w:rsidP="007C150F">
      <w:pPr>
        <w:jc w:val="center"/>
        <w:rPr>
          <w:rFonts w:ascii="Maiandra GD" w:hAnsi="Maiandra GD" w:cs="Arial"/>
          <w:b/>
          <w:lang w:val="en-GB"/>
        </w:rPr>
      </w:pPr>
    </w:p>
    <w:p w14:paraId="2812B195" w14:textId="77777777" w:rsidR="00B36770" w:rsidRPr="009F54C0" w:rsidRDefault="00B36770" w:rsidP="007C150F">
      <w:pPr>
        <w:jc w:val="center"/>
        <w:rPr>
          <w:rFonts w:ascii="Maiandra GD" w:hAnsi="Maiandra GD" w:cs="Arial"/>
          <w:b/>
          <w:lang w:val="en-GB"/>
        </w:rPr>
      </w:pPr>
    </w:p>
    <w:p w14:paraId="70335FA7" w14:textId="77777777" w:rsidR="00B36770" w:rsidRPr="009F54C0" w:rsidRDefault="00B36770" w:rsidP="007C150F">
      <w:pPr>
        <w:jc w:val="center"/>
        <w:rPr>
          <w:rFonts w:ascii="Maiandra GD" w:hAnsi="Maiandra GD" w:cs="Arial"/>
          <w:b/>
          <w:lang w:val="en-GB"/>
        </w:rPr>
      </w:pPr>
    </w:p>
    <w:p w14:paraId="7DE98CE7" w14:textId="77777777" w:rsidR="00B36770" w:rsidRPr="009F54C0" w:rsidRDefault="00B36770" w:rsidP="007C150F">
      <w:pPr>
        <w:jc w:val="center"/>
        <w:rPr>
          <w:rFonts w:ascii="Maiandra GD" w:hAnsi="Maiandra GD" w:cs="Arial"/>
          <w:b/>
          <w:lang w:val="en-GB"/>
        </w:rPr>
      </w:pPr>
    </w:p>
    <w:p w14:paraId="03CF6C7D" w14:textId="77777777" w:rsidR="00B36770" w:rsidRPr="009F54C0" w:rsidRDefault="00B36770" w:rsidP="007C150F">
      <w:pPr>
        <w:jc w:val="center"/>
        <w:rPr>
          <w:rFonts w:ascii="Maiandra GD" w:hAnsi="Maiandra GD" w:cs="Arial"/>
          <w:b/>
          <w:lang w:val="en-GB"/>
        </w:rPr>
      </w:pPr>
    </w:p>
    <w:p w14:paraId="4781A08C" w14:textId="77777777"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14:paraId="52F8E9FC" w14:textId="77777777" w:rsidR="007C150F" w:rsidRPr="009F54C0" w:rsidRDefault="007C150F" w:rsidP="007C150F">
      <w:pPr>
        <w:pBdr>
          <w:bottom w:val="single" w:sz="8" w:space="1" w:color="auto"/>
        </w:pBdr>
        <w:rPr>
          <w:rFonts w:ascii="Maiandra GD" w:hAnsi="Maiandra GD" w:cs="Arial"/>
          <w:b/>
          <w:i/>
          <w:lang w:val="en-GB"/>
        </w:rPr>
      </w:pPr>
    </w:p>
    <w:p w14:paraId="32353B32" w14:textId="77777777" w:rsidR="00382375" w:rsidRPr="009F54C0" w:rsidRDefault="00382375" w:rsidP="00382375">
      <w:pPr>
        <w:rPr>
          <w:rFonts w:ascii="Maiandra GD" w:hAnsi="Maiandra GD" w:cs="Arial"/>
          <w:lang w:val="en-GB"/>
        </w:rPr>
      </w:pPr>
    </w:p>
    <w:p w14:paraId="3F2CAE0D" w14:textId="77777777"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14:paraId="301E0E1A" w14:textId="77777777" w:rsidR="00835827" w:rsidRPr="009F54C0" w:rsidRDefault="007D4CF9" w:rsidP="007D4CF9">
      <w:pPr>
        <w:pStyle w:val="Title"/>
        <w:rPr>
          <w:rFonts w:ascii="Maiandra GD" w:hAnsi="Maiandra GD" w:cs="Arial"/>
          <w:sz w:val="24"/>
        </w:rPr>
      </w:pPr>
      <w:r w:rsidRPr="009F54C0">
        <w:rPr>
          <w:rFonts w:ascii="Maiandra GD" w:hAnsi="Maiandra GD" w:cs="Arial"/>
          <w:sz w:val="24"/>
        </w:rPr>
        <w:t xml:space="preserve">STANDARD TERMS OF CONTRACT </w:t>
      </w:r>
    </w:p>
    <w:p w14:paraId="0C0FCC12" w14:textId="77777777" w:rsidR="00835827" w:rsidRPr="009F54C0" w:rsidRDefault="00835827" w:rsidP="007D4CF9">
      <w:pPr>
        <w:pStyle w:val="Title"/>
        <w:rPr>
          <w:rFonts w:ascii="Maiandra GD" w:hAnsi="Maiandra GD" w:cs="Arial"/>
          <w:sz w:val="24"/>
        </w:rPr>
      </w:pPr>
    </w:p>
    <w:p w14:paraId="55149319" w14:textId="77777777" w:rsidR="007D4CF9" w:rsidRPr="009F54C0" w:rsidRDefault="007D4CF9" w:rsidP="007D4CF9">
      <w:pPr>
        <w:pStyle w:val="Title"/>
        <w:rPr>
          <w:rFonts w:ascii="Maiandra GD" w:hAnsi="Maiandra GD" w:cs="Arial"/>
          <w:sz w:val="24"/>
        </w:rPr>
      </w:pPr>
      <w:r w:rsidRPr="009F54C0">
        <w:rPr>
          <w:rFonts w:ascii="Maiandra GD" w:hAnsi="Maiandra GD" w:cs="Arial"/>
          <w:sz w:val="24"/>
        </w:rPr>
        <w:t>(Individual Consultant)</w:t>
      </w:r>
    </w:p>
    <w:p w14:paraId="115C07A4" w14:textId="77777777" w:rsidR="00835827" w:rsidRPr="009F54C0" w:rsidRDefault="00835827" w:rsidP="00835827">
      <w:pPr>
        <w:pStyle w:val="Title"/>
        <w:rPr>
          <w:rFonts w:ascii="Maiandra GD" w:hAnsi="Maiandra GD" w:cs="Arial"/>
          <w:sz w:val="24"/>
        </w:rPr>
      </w:pPr>
    </w:p>
    <w:p w14:paraId="129DE517" w14:textId="77777777" w:rsidR="00720311" w:rsidRPr="009F54C0" w:rsidRDefault="00720311" w:rsidP="00720311">
      <w:pPr>
        <w:pStyle w:val="BodyText"/>
        <w:numPr>
          <w:ilvl w:val="0"/>
          <w:numId w:val="0"/>
        </w:numPr>
        <w:tabs>
          <w:tab w:val="clear" w:pos="4680"/>
        </w:tabs>
        <w:spacing w:line="240" w:lineRule="auto"/>
        <w:rPr>
          <w:rFonts w:ascii="Maiandra GD" w:hAnsi="Maiandra GD" w:cs="Arial"/>
          <w:lang w:val="en-GB"/>
        </w:rPr>
      </w:pPr>
    </w:p>
    <w:p w14:paraId="4E6A53E9" w14:textId="77777777" w:rsidR="00C640FD" w:rsidRPr="009F54C0" w:rsidRDefault="00720311" w:rsidP="00C640FD">
      <w:pPr>
        <w:tabs>
          <w:tab w:val="left" w:pos="270"/>
          <w:tab w:val="left" w:pos="540"/>
        </w:tabs>
        <w:jc w:val="both"/>
        <w:rPr>
          <w:rFonts w:ascii="Maiandra GD" w:hAnsi="Maiandra GD" w:cs="Arial"/>
          <w:b/>
          <w:lang w:val="en-GB"/>
        </w:rPr>
      </w:pPr>
      <w:r w:rsidRPr="009F54C0">
        <w:rPr>
          <w:rFonts w:ascii="Maiandra GD" w:hAnsi="Maiandra GD" w:cs="Arial"/>
          <w:b/>
          <w:bCs/>
          <w:lang w:val="en-GB"/>
        </w:rPr>
        <w:t>REFERENCE NUMBER</w:t>
      </w:r>
      <w:r w:rsidRPr="009F54C0">
        <w:rPr>
          <w:rFonts w:ascii="Maiandra GD" w:hAnsi="Maiandra GD" w:cs="Arial"/>
          <w:b/>
          <w:bCs/>
          <w:sz w:val="28"/>
          <w:szCs w:val="28"/>
          <w:lang w:val="en-GB"/>
        </w:rPr>
        <w:t>:</w:t>
      </w:r>
      <w:r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23</w:t>
      </w:r>
      <w:r w:rsidR="00BA46A4">
        <w:rPr>
          <w:rFonts w:ascii="Maiandra GD" w:hAnsi="Maiandra GD" w:cs="Arial"/>
          <w:b/>
          <w:lang w:val="en-GB"/>
        </w:rPr>
        <w:t>2</w:t>
      </w:r>
      <w:r w:rsidR="006820EC" w:rsidRPr="006820EC">
        <w:rPr>
          <w:rFonts w:ascii="Maiandra GD" w:hAnsi="Maiandra GD" w:cs="Arial"/>
          <w:b/>
          <w:lang w:val="en-GB"/>
        </w:rPr>
        <w:t xml:space="preserve"> - </w:t>
      </w:r>
      <w:r w:rsidR="00EA0685" w:rsidRPr="00EA0685">
        <w:rPr>
          <w:rFonts w:ascii="Maiandra GD" w:hAnsi="Maiandra GD" w:cs="Arial"/>
          <w:b/>
          <w:lang w:val="en-GB"/>
        </w:rPr>
        <w:t xml:space="preserve">CONSULTANCY FOR </w:t>
      </w:r>
      <w:r w:rsidR="00BA46A4" w:rsidRPr="00BA46A4">
        <w:rPr>
          <w:rFonts w:ascii="Maiandra GD" w:hAnsi="Maiandra GD" w:cs="Arial"/>
          <w:b/>
          <w:lang w:val="en-GB"/>
        </w:rPr>
        <w:t>DEVELOPMENT OF THE SADC MODEL NATIONAL TELECOMMUNICATIONS PLAN (NETP)</w:t>
      </w:r>
    </w:p>
    <w:p w14:paraId="6021E018" w14:textId="77777777" w:rsidR="00644B90" w:rsidRPr="009F54C0" w:rsidRDefault="00644B90" w:rsidP="00644B90">
      <w:pPr>
        <w:tabs>
          <w:tab w:val="left" w:pos="270"/>
          <w:tab w:val="left" w:pos="540"/>
        </w:tabs>
        <w:jc w:val="both"/>
        <w:rPr>
          <w:rFonts w:ascii="Maiandra GD" w:eastAsia="Calibri" w:hAnsi="Maiandra GD" w:cs="Arial"/>
          <w:b/>
        </w:rPr>
      </w:pPr>
    </w:p>
    <w:p w14:paraId="0E9ED961" w14:textId="77777777" w:rsidR="005313E7" w:rsidRPr="009F54C0" w:rsidRDefault="005313E7" w:rsidP="00385CB9">
      <w:pPr>
        <w:tabs>
          <w:tab w:val="left" w:pos="270"/>
          <w:tab w:val="left" w:pos="540"/>
        </w:tabs>
        <w:jc w:val="both"/>
        <w:rPr>
          <w:rFonts w:ascii="Maiandra GD" w:hAnsi="Maiandra GD" w:cs="Arial"/>
          <w:b/>
        </w:rPr>
      </w:pPr>
    </w:p>
    <w:p w14:paraId="7F061DD9" w14:textId="77777777" w:rsidR="007D4CF9" w:rsidRPr="009F54C0" w:rsidRDefault="007D4CF9" w:rsidP="00AB6267">
      <w:pPr>
        <w:jc w:val="both"/>
        <w:rPr>
          <w:rFonts w:ascii="Maiandra GD" w:hAnsi="Maiandra GD" w:cs="Arial"/>
        </w:rPr>
      </w:pPr>
      <w:r w:rsidRPr="009F54C0">
        <w:rPr>
          <w:rFonts w:ascii="Maiandra GD" w:hAnsi="Maiandra GD" w:cs="Arial"/>
        </w:rPr>
        <w:t xml:space="preserve">THIS Contract (“Contract”) is made on </w:t>
      </w:r>
      <w:r w:rsidRPr="009F54C0">
        <w:rPr>
          <w:rFonts w:ascii="Maiandra GD" w:hAnsi="Maiandra GD" w:cs="Arial"/>
          <w:i/>
        </w:rPr>
        <w:t>[day]</w:t>
      </w:r>
      <w:r w:rsidRPr="009F54C0">
        <w:rPr>
          <w:rFonts w:ascii="Maiandra GD" w:hAnsi="Maiandra GD" w:cs="Arial"/>
        </w:rPr>
        <w:t xml:space="preserve"> day of the month of </w:t>
      </w:r>
      <w:r w:rsidRPr="009F54C0">
        <w:rPr>
          <w:rFonts w:ascii="Maiandra GD" w:hAnsi="Maiandra GD" w:cs="Arial"/>
          <w:i/>
        </w:rPr>
        <w:t>[month]</w:t>
      </w:r>
      <w:r w:rsidRPr="009F54C0">
        <w:rPr>
          <w:rFonts w:ascii="Maiandra GD" w:hAnsi="Maiandra GD" w:cs="Arial"/>
        </w:rPr>
        <w:t xml:space="preserve">, </w:t>
      </w:r>
      <w:r w:rsidRPr="009F54C0">
        <w:rPr>
          <w:rFonts w:ascii="Maiandra GD" w:hAnsi="Maiandra GD" w:cs="Arial"/>
          <w:i/>
        </w:rPr>
        <w:t>[year]</w:t>
      </w:r>
      <w:r w:rsidRPr="009F54C0">
        <w:rPr>
          <w:rFonts w:ascii="Maiandra GD" w:hAnsi="Maiandra GD" w:cs="Arial"/>
        </w:rPr>
        <w:t xml:space="preserve">, between, </w:t>
      </w:r>
      <w:r w:rsidRPr="009F54C0">
        <w:rPr>
          <w:rFonts w:ascii="Maiandra GD" w:hAnsi="Maiandra GD" w:cs="Arial"/>
          <w:b/>
        </w:rPr>
        <w:t>on the one hand</w:t>
      </w:r>
      <w:r w:rsidRPr="009F54C0">
        <w:rPr>
          <w:rFonts w:ascii="Maiandra GD" w:hAnsi="Maiandra GD" w:cs="Arial"/>
        </w:rPr>
        <w:t xml:space="preserve">, </w:t>
      </w:r>
    </w:p>
    <w:p w14:paraId="28B41634" w14:textId="77777777" w:rsidR="007D4CF9" w:rsidRPr="009F54C0" w:rsidRDefault="007D4CF9" w:rsidP="00AB6267">
      <w:pPr>
        <w:jc w:val="both"/>
        <w:rPr>
          <w:rFonts w:ascii="Maiandra GD" w:hAnsi="Maiandra GD" w:cs="Arial"/>
          <w:i/>
        </w:rPr>
      </w:pPr>
    </w:p>
    <w:p w14:paraId="1FC492D9" w14:textId="77777777" w:rsidR="007157B1" w:rsidRPr="009F54C0" w:rsidRDefault="00835827" w:rsidP="003141B7">
      <w:pPr>
        <w:jc w:val="both"/>
        <w:rPr>
          <w:rFonts w:ascii="Maiandra GD" w:hAnsi="Maiandra GD" w:cs="Arial"/>
          <w:i/>
        </w:rPr>
      </w:pPr>
      <w:r w:rsidRPr="009F54C0">
        <w:rPr>
          <w:rFonts w:ascii="Maiandra GD" w:hAnsi="Maiandra GD" w:cs="Arial"/>
          <w:b/>
          <w:i/>
        </w:rPr>
        <w:t>The SADC Secretariat</w:t>
      </w:r>
      <w:r w:rsidR="007D4CF9" w:rsidRPr="009F54C0">
        <w:rPr>
          <w:rFonts w:ascii="Maiandra GD" w:hAnsi="Maiandra GD" w:cs="Arial"/>
        </w:rPr>
        <w:t xml:space="preserve"> (hereinafter called the “</w:t>
      </w:r>
      <w:r w:rsidR="00D017D8" w:rsidRPr="009F54C0">
        <w:rPr>
          <w:rFonts w:ascii="Maiandra GD" w:hAnsi="Maiandra GD" w:cs="Arial"/>
        </w:rPr>
        <w:t>Procuring Entity</w:t>
      </w:r>
      <w:r w:rsidR="007D4CF9" w:rsidRPr="009F54C0">
        <w:rPr>
          <w:rFonts w:ascii="Maiandra GD" w:hAnsi="Maiandra GD" w:cs="Arial"/>
        </w:rPr>
        <w:t>”) with the registered business in</w:t>
      </w:r>
      <w:r w:rsidR="007157B1" w:rsidRPr="009F54C0">
        <w:rPr>
          <w:rFonts w:ascii="Maiandra GD" w:hAnsi="Maiandra GD" w:cs="Arial"/>
        </w:rPr>
        <w:t xml:space="preserve">: </w:t>
      </w:r>
      <w:r w:rsidR="007D4CF9" w:rsidRPr="009F54C0">
        <w:rPr>
          <w:rFonts w:ascii="Maiandra GD" w:hAnsi="Maiandra GD" w:cs="Arial"/>
        </w:rPr>
        <w:t xml:space="preserve"> </w:t>
      </w:r>
      <w:r w:rsidR="007157B1" w:rsidRPr="009F54C0">
        <w:rPr>
          <w:rFonts w:ascii="Maiandra GD" w:hAnsi="Maiandra GD" w:cs="Arial"/>
          <w:i/>
        </w:rPr>
        <w:t>Plot 54385 CBD, Private Bag 0095, Gaborone, Botswana</w:t>
      </w:r>
    </w:p>
    <w:p w14:paraId="53424D06" w14:textId="77777777" w:rsidR="007D4CF9" w:rsidRPr="009F54C0" w:rsidRDefault="007D4CF9" w:rsidP="00AB6267">
      <w:pPr>
        <w:jc w:val="both"/>
        <w:rPr>
          <w:rFonts w:ascii="Maiandra GD" w:hAnsi="Maiandra GD" w:cs="Arial"/>
          <w:b/>
          <w:i/>
        </w:rPr>
      </w:pPr>
    </w:p>
    <w:p w14:paraId="3191AFE1" w14:textId="77777777" w:rsidR="007D4CF9" w:rsidRPr="009F54C0" w:rsidRDefault="007D4CF9" w:rsidP="00AB6267">
      <w:pPr>
        <w:jc w:val="both"/>
        <w:rPr>
          <w:rFonts w:ascii="Maiandra GD" w:hAnsi="Maiandra GD" w:cs="Arial"/>
          <w:b/>
        </w:rPr>
      </w:pPr>
      <w:r w:rsidRPr="009F54C0">
        <w:rPr>
          <w:rFonts w:ascii="Maiandra GD" w:hAnsi="Maiandra GD" w:cs="Arial"/>
          <w:b/>
        </w:rPr>
        <w:t xml:space="preserve">and, on the other hand, </w:t>
      </w:r>
    </w:p>
    <w:p w14:paraId="3D151644" w14:textId="77777777" w:rsidR="007D4CF9" w:rsidRPr="009F54C0" w:rsidRDefault="007D4CF9" w:rsidP="00AB6267">
      <w:pPr>
        <w:jc w:val="both"/>
        <w:rPr>
          <w:rFonts w:ascii="Maiandra GD" w:hAnsi="Maiandra GD" w:cs="Arial"/>
        </w:rPr>
      </w:pPr>
    </w:p>
    <w:p w14:paraId="6D040C23" w14:textId="77777777" w:rsidR="007D4CF9" w:rsidRPr="009F54C0" w:rsidRDefault="007D4CF9" w:rsidP="00AB6267">
      <w:pPr>
        <w:jc w:val="both"/>
        <w:rPr>
          <w:rFonts w:ascii="Maiandra GD" w:hAnsi="Maiandra GD" w:cs="Arial"/>
          <w:i/>
        </w:rPr>
      </w:pPr>
      <w:r w:rsidRPr="009F54C0">
        <w:rPr>
          <w:rFonts w:ascii="Maiandra GD" w:hAnsi="Maiandra GD" w:cs="Arial"/>
          <w:b/>
          <w:i/>
        </w:rPr>
        <w:t>[</w:t>
      </w:r>
      <w:r w:rsidR="00FB78BA" w:rsidRPr="009F54C0">
        <w:rPr>
          <w:rFonts w:ascii="Maiandra GD" w:hAnsi="Maiandra GD" w:cs="Arial"/>
          <w:b/>
          <w:i/>
        </w:rPr>
        <w:t>Insert</w:t>
      </w:r>
      <w:r w:rsidRPr="009F54C0">
        <w:rPr>
          <w:rFonts w:ascii="Maiandra GD" w:hAnsi="Maiandra GD" w:cs="Arial"/>
          <w:b/>
          <w:i/>
        </w:rPr>
        <w:t xml:space="preserve"> the full name of the individual]</w:t>
      </w:r>
      <w:r w:rsidRPr="009F54C0">
        <w:rPr>
          <w:rFonts w:ascii="Maiandra GD" w:hAnsi="Maiandra GD" w:cs="Arial"/>
          <w:i/>
        </w:rPr>
        <w:t xml:space="preserve"> </w:t>
      </w:r>
      <w:r w:rsidRPr="009F54C0">
        <w:rPr>
          <w:rFonts w:ascii="Maiandra GD" w:hAnsi="Maiandra GD" w:cs="Arial"/>
        </w:rPr>
        <w:t>(</w:t>
      </w:r>
      <w:r w:rsidR="00FB78BA" w:rsidRPr="009F54C0">
        <w:rPr>
          <w:rFonts w:ascii="Maiandra GD" w:hAnsi="Maiandra GD" w:cs="Arial"/>
        </w:rPr>
        <w:t>Hereinafter</w:t>
      </w:r>
      <w:r w:rsidRPr="009F54C0">
        <w:rPr>
          <w:rFonts w:ascii="Maiandra GD" w:hAnsi="Maiandra GD" w:cs="Arial"/>
        </w:rPr>
        <w:t xml:space="preserve"> called the “Individual Consultant”), with residence in</w:t>
      </w:r>
      <w:r w:rsidRPr="009F54C0">
        <w:rPr>
          <w:rFonts w:ascii="Maiandra GD" w:hAnsi="Maiandra GD" w:cs="Arial"/>
          <w:i/>
        </w:rPr>
        <w:t xml:space="preserve"> </w:t>
      </w:r>
      <w:r w:rsidRPr="009F54C0">
        <w:rPr>
          <w:rFonts w:ascii="Maiandra GD" w:hAnsi="Maiandra GD" w:cs="Arial"/>
          <w:b/>
          <w:i/>
        </w:rPr>
        <w:t>[insert the Individual Consultant’ address, phone, fax, email],</w:t>
      </w:r>
      <w:r w:rsidRPr="009F54C0">
        <w:rPr>
          <w:rFonts w:ascii="Maiandra GD" w:hAnsi="Maiandra GD" w:cs="Arial"/>
        </w:rPr>
        <w:t xml:space="preserve"> citizen of </w:t>
      </w:r>
      <w:r w:rsidRPr="009F54C0">
        <w:rPr>
          <w:rFonts w:ascii="Maiandra GD" w:hAnsi="Maiandra GD" w:cs="Arial"/>
          <w:b/>
          <w:i/>
        </w:rPr>
        <w:t>[insert the Individual Consultant’s citizenship]</w:t>
      </w:r>
      <w:r w:rsidRPr="009F54C0">
        <w:rPr>
          <w:rFonts w:ascii="Maiandra GD" w:hAnsi="Maiandra GD" w:cs="Arial"/>
        </w:rPr>
        <w:t xml:space="preserve"> owner of the ID/Passport Number </w:t>
      </w:r>
      <w:r w:rsidRPr="009F54C0">
        <w:rPr>
          <w:rFonts w:ascii="Maiandra GD" w:hAnsi="Maiandra GD" w:cs="Arial"/>
          <w:b/>
          <w:i/>
        </w:rPr>
        <w:t>[insert the number]</w:t>
      </w:r>
      <w:r w:rsidRPr="009F54C0">
        <w:rPr>
          <w:rFonts w:ascii="Maiandra GD" w:hAnsi="Maiandra GD" w:cs="Arial"/>
          <w:b/>
        </w:rPr>
        <w:t xml:space="preserve"> </w:t>
      </w:r>
      <w:r w:rsidRPr="009F54C0">
        <w:rPr>
          <w:rFonts w:ascii="Maiandra GD" w:hAnsi="Maiandra GD" w:cs="Arial"/>
        </w:rPr>
        <w:t>issued on</w:t>
      </w:r>
      <w:r w:rsidRPr="009F54C0">
        <w:rPr>
          <w:rFonts w:ascii="Maiandra GD" w:hAnsi="Maiandra GD" w:cs="Arial"/>
          <w:b/>
        </w:rPr>
        <w:t xml:space="preserve"> </w:t>
      </w:r>
      <w:r w:rsidRPr="009F54C0">
        <w:rPr>
          <w:rFonts w:ascii="Maiandra GD" w:hAnsi="Maiandra GD" w:cs="Arial"/>
          <w:b/>
          <w:i/>
        </w:rPr>
        <w:t>[insert the date]</w:t>
      </w:r>
      <w:r w:rsidRPr="009F54C0">
        <w:rPr>
          <w:rFonts w:ascii="Maiandra GD" w:hAnsi="Maiandra GD" w:cs="Arial"/>
          <w:b/>
        </w:rPr>
        <w:t xml:space="preserve"> by</w:t>
      </w:r>
      <w:r w:rsidRPr="009F54C0">
        <w:rPr>
          <w:rFonts w:ascii="Maiandra GD" w:hAnsi="Maiandra GD" w:cs="Arial"/>
          <w:i/>
        </w:rPr>
        <w:t xml:space="preserve"> </w:t>
      </w:r>
      <w:r w:rsidRPr="009F54C0">
        <w:rPr>
          <w:rFonts w:ascii="Maiandra GD" w:hAnsi="Maiandra GD" w:cs="Arial"/>
          <w:b/>
          <w:i/>
        </w:rPr>
        <w:t>[insert the name of the issuance authority],</w:t>
      </w:r>
    </w:p>
    <w:p w14:paraId="4F5287F6" w14:textId="77777777" w:rsidR="007D4CF9" w:rsidRPr="009F54C0" w:rsidRDefault="007D4CF9" w:rsidP="007D4CF9">
      <w:pPr>
        <w:spacing w:after="200"/>
        <w:rPr>
          <w:rFonts w:ascii="Maiandra GD" w:hAnsi="Maiandra GD" w:cs="Arial"/>
        </w:rPr>
      </w:pPr>
    </w:p>
    <w:p w14:paraId="2C36BBEA" w14:textId="77777777" w:rsidR="007D4CF9" w:rsidRPr="009F54C0" w:rsidRDefault="007D4CF9" w:rsidP="007D4CF9">
      <w:pPr>
        <w:spacing w:after="200"/>
        <w:rPr>
          <w:rFonts w:ascii="Maiandra GD" w:hAnsi="Maiandra GD" w:cs="Arial"/>
        </w:rPr>
      </w:pPr>
      <w:r w:rsidRPr="009F54C0">
        <w:rPr>
          <w:rFonts w:ascii="Maiandra GD" w:hAnsi="Maiandra GD" w:cs="Arial"/>
        </w:rPr>
        <w:t xml:space="preserve">WHEREAS, the </w:t>
      </w:r>
      <w:r w:rsidR="00D017D8" w:rsidRPr="009F54C0">
        <w:rPr>
          <w:rFonts w:ascii="Maiandra GD" w:hAnsi="Maiandra GD" w:cs="Arial"/>
        </w:rPr>
        <w:t>Procuring Entity</w:t>
      </w:r>
      <w:r w:rsidRPr="009F54C0">
        <w:rPr>
          <w:rFonts w:ascii="Maiandra GD" w:hAnsi="Maiandra GD" w:cs="Arial"/>
        </w:rPr>
        <w:t xml:space="preserve"> wishes to have the Individual Consultant perform the services hereinafter referred to, and WHEREAS, the Individual Consultant is willing to perform these services,</w:t>
      </w:r>
    </w:p>
    <w:p w14:paraId="4AD3C7CA" w14:textId="77777777" w:rsidR="007D4CF9" w:rsidRPr="009F54C0" w:rsidRDefault="007D4CF9" w:rsidP="007D4CF9">
      <w:pPr>
        <w:spacing w:after="200"/>
        <w:rPr>
          <w:rFonts w:ascii="Maiandra GD" w:hAnsi="Maiandra GD" w:cs="Arial"/>
        </w:rPr>
      </w:pPr>
      <w:r w:rsidRPr="009F54C0">
        <w:rPr>
          <w:rFonts w:ascii="Maiandra GD" w:hAnsi="Maiandra GD" w:cs="Arial"/>
        </w:rPr>
        <w:t>NOW THEREFORE THE PARTIES hereby agree as follows:</w:t>
      </w:r>
    </w:p>
    <w:p w14:paraId="39A46AAC" w14:textId="77777777" w:rsidR="007D4CF9" w:rsidRPr="009F54C0" w:rsidRDefault="007D4CF9" w:rsidP="006E7BE2">
      <w:pPr>
        <w:numPr>
          <w:ilvl w:val="0"/>
          <w:numId w:val="5"/>
        </w:numPr>
        <w:spacing w:after="240"/>
        <w:ind w:left="426" w:hanging="710"/>
        <w:jc w:val="both"/>
        <w:rPr>
          <w:rFonts w:ascii="Maiandra GD" w:hAnsi="Maiandra GD" w:cs="Arial"/>
          <w:b/>
        </w:rPr>
      </w:pPr>
      <w:r w:rsidRPr="009F54C0">
        <w:rPr>
          <w:rFonts w:ascii="Maiandra GD" w:hAnsi="Maiandra GD" w:cs="Arial"/>
          <w:b/>
        </w:rPr>
        <w:t>Definitions</w:t>
      </w:r>
    </w:p>
    <w:p w14:paraId="739D1D9A" w14:textId="77777777" w:rsidR="007D4CF9" w:rsidRPr="009F54C0" w:rsidRDefault="007D4CF9" w:rsidP="007D4CF9">
      <w:pPr>
        <w:spacing w:after="240"/>
        <w:ind w:firstLine="426"/>
        <w:rPr>
          <w:rFonts w:ascii="Maiandra GD" w:hAnsi="Maiandra GD" w:cs="Arial"/>
        </w:rPr>
      </w:pPr>
      <w:r w:rsidRPr="009F54C0">
        <w:rPr>
          <w:rFonts w:ascii="Maiandra GD" w:hAnsi="Maiandra GD" w:cs="Arial"/>
        </w:rPr>
        <w:t xml:space="preserve">For the purpose of this contract the following definitions shall be used: </w:t>
      </w:r>
    </w:p>
    <w:p w14:paraId="6D8583F8" w14:textId="77777777" w:rsidR="007D4CF9" w:rsidRPr="009F54C0" w:rsidRDefault="00D017D8" w:rsidP="006E7BE2">
      <w:pPr>
        <w:numPr>
          <w:ilvl w:val="1"/>
          <w:numId w:val="5"/>
        </w:numPr>
        <w:ind w:left="425" w:hanging="709"/>
        <w:jc w:val="both"/>
        <w:rPr>
          <w:rFonts w:ascii="Maiandra GD" w:hAnsi="Maiandra GD" w:cs="Arial"/>
        </w:rPr>
      </w:pPr>
      <w:r w:rsidRPr="009F54C0">
        <w:rPr>
          <w:rFonts w:ascii="Maiandra GD" w:hAnsi="Maiandra GD" w:cs="Arial"/>
          <w:b/>
        </w:rPr>
        <w:t>Procuring Entity</w:t>
      </w:r>
      <w:r w:rsidR="007D4CF9" w:rsidRPr="009F54C0">
        <w:rPr>
          <w:rFonts w:ascii="Maiandra GD" w:hAnsi="Maiandra GD" w:cs="Arial"/>
        </w:rPr>
        <w:t xml:space="preserve"> means the </w:t>
      </w:r>
      <w:r w:rsidR="005F2A44" w:rsidRPr="009F54C0">
        <w:rPr>
          <w:rFonts w:ascii="Maiandra GD" w:hAnsi="Maiandra GD" w:cs="Arial"/>
        </w:rPr>
        <w:t xml:space="preserve">legally entity, namely </w:t>
      </w:r>
      <w:r w:rsidR="00A218A5" w:rsidRPr="009F54C0">
        <w:rPr>
          <w:rFonts w:ascii="Maiandra GD" w:hAnsi="Maiandra GD" w:cs="Arial"/>
          <w:b/>
          <w:i/>
        </w:rPr>
        <w:t>the SADC Secretariat</w:t>
      </w:r>
      <w:r w:rsidR="007D4CF9" w:rsidRPr="009F54C0">
        <w:rPr>
          <w:rFonts w:ascii="Maiandra GD" w:hAnsi="Maiandra GD" w:cs="Arial"/>
          <w:b/>
          <w:i/>
        </w:rPr>
        <w:t xml:space="preserve"> </w:t>
      </w:r>
      <w:r w:rsidR="005F2A44" w:rsidRPr="009F54C0">
        <w:rPr>
          <w:rFonts w:ascii="Maiandra GD" w:hAnsi="Maiandra GD" w:cs="Arial"/>
        </w:rPr>
        <w:t>who purchase the</w:t>
      </w:r>
      <w:r w:rsidR="005F2A44" w:rsidRPr="009F54C0">
        <w:rPr>
          <w:rFonts w:ascii="Maiandra GD" w:hAnsi="Maiandra GD" w:cs="Arial"/>
          <w:b/>
          <w:i/>
        </w:rPr>
        <w:t xml:space="preserve"> </w:t>
      </w:r>
      <w:r w:rsidR="007D4CF9" w:rsidRPr="009F54C0">
        <w:rPr>
          <w:rFonts w:ascii="Maiandra GD" w:hAnsi="Maiandra GD" w:cs="Arial"/>
        </w:rPr>
        <w:t xml:space="preserve">Services </w:t>
      </w:r>
      <w:r w:rsidR="005F2A44" w:rsidRPr="009F54C0">
        <w:rPr>
          <w:rFonts w:ascii="Maiandra GD" w:hAnsi="Maiandra GD" w:cs="Arial"/>
        </w:rPr>
        <w:t xml:space="preserve">described in Annex 1 to </w:t>
      </w:r>
      <w:r w:rsidR="007D4CF9" w:rsidRPr="009F54C0">
        <w:rPr>
          <w:rFonts w:ascii="Maiandra GD" w:hAnsi="Maiandra GD" w:cs="Arial"/>
        </w:rPr>
        <w:t>this contract.</w:t>
      </w:r>
    </w:p>
    <w:p w14:paraId="3624B802" w14:textId="77777777" w:rsidR="00AB6267" w:rsidRPr="009F54C0" w:rsidRDefault="007D4CF9" w:rsidP="006E7BE2">
      <w:pPr>
        <w:numPr>
          <w:ilvl w:val="1"/>
          <w:numId w:val="5"/>
        </w:numPr>
        <w:spacing w:before="240"/>
        <w:ind w:left="425" w:hanging="709"/>
        <w:jc w:val="both"/>
        <w:rPr>
          <w:rFonts w:ascii="Maiandra GD" w:hAnsi="Maiandra GD" w:cs="Arial"/>
        </w:rPr>
      </w:pPr>
      <w:r w:rsidRPr="009F54C0">
        <w:rPr>
          <w:rFonts w:ascii="Maiandra GD" w:hAnsi="Maiandra GD" w:cs="Arial"/>
          <w:b/>
        </w:rPr>
        <w:t xml:space="preserve">Contract </w:t>
      </w:r>
      <w:r w:rsidRPr="009F54C0">
        <w:rPr>
          <w:rFonts w:ascii="Maiandra GD" w:hAnsi="Maiandra GD" w:cs="Arial"/>
        </w:rPr>
        <w:t>means the agreement covered by these Terms including the Annexes and documents incorporated and/or referred to therein, and attachments thereto.</w:t>
      </w:r>
      <w:r w:rsidR="00AB6267" w:rsidRPr="009F54C0">
        <w:rPr>
          <w:rFonts w:ascii="Maiandra GD" w:hAnsi="Maiandra GD" w:cs="Arial"/>
          <w:b/>
        </w:rPr>
        <w:t xml:space="preserve"> </w:t>
      </w:r>
    </w:p>
    <w:p w14:paraId="39B3E265" w14:textId="77777777" w:rsidR="006B3DE2" w:rsidRPr="009F54C0" w:rsidRDefault="006B3DE2" w:rsidP="006220D6">
      <w:pPr>
        <w:jc w:val="center"/>
        <w:rPr>
          <w:rFonts w:ascii="Maiandra GD" w:hAnsi="Maiandra GD" w:cs="Arial"/>
          <w:b/>
        </w:rPr>
      </w:pPr>
    </w:p>
    <w:p w14:paraId="450102F9" w14:textId="77777777" w:rsidR="00C640FD" w:rsidRPr="009F54C0" w:rsidRDefault="00AB6267" w:rsidP="00C640FD">
      <w:pPr>
        <w:tabs>
          <w:tab w:val="left" w:pos="270"/>
          <w:tab w:val="left" w:pos="540"/>
        </w:tabs>
        <w:jc w:val="both"/>
        <w:rPr>
          <w:rFonts w:ascii="Maiandra GD" w:hAnsi="Maiandra GD" w:cs="Arial"/>
          <w:b/>
          <w:lang w:val="en-GB"/>
        </w:rPr>
      </w:pPr>
      <w:r w:rsidRPr="009F54C0">
        <w:rPr>
          <w:rFonts w:ascii="Maiandra GD" w:hAnsi="Maiandra GD" w:cs="Arial"/>
          <w:b/>
        </w:rPr>
        <w:t xml:space="preserve">Contract value </w:t>
      </w:r>
      <w:r w:rsidRPr="009F54C0">
        <w:rPr>
          <w:rFonts w:ascii="Maiandra GD" w:hAnsi="Maiandra GD" w:cs="Arial"/>
        </w:rPr>
        <w:t xml:space="preserve">means the total price of the Financial Proposal included in the Individual Consultant’s Expression of Interests dated </w:t>
      </w:r>
      <w:r w:rsidRPr="009F54C0">
        <w:rPr>
          <w:rFonts w:ascii="Maiandra GD" w:hAnsi="Maiandra GD" w:cs="Arial"/>
          <w:b/>
          <w:i/>
        </w:rPr>
        <w:t>[insert the date]</w:t>
      </w:r>
      <w:r w:rsidRPr="009F54C0">
        <w:rPr>
          <w:rFonts w:ascii="Maiandra GD" w:hAnsi="Maiandra GD" w:cs="Arial"/>
        </w:rPr>
        <w:t xml:space="preserve"> for the project</w:t>
      </w:r>
      <w:r w:rsidR="00F13B06"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23</w:t>
      </w:r>
      <w:r w:rsidR="00BA46A4">
        <w:rPr>
          <w:rFonts w:ascii="Maiandra GD" w:hAnsi="Maiandra GD" w:cs="Arial"/>
          <w:b/>
          <w:lang w:val="en-GB"/>
        </w:rPr>
        <w:t>2</w:t>
      </w:r>
      <w:r w:rsidR="006820EC" w:rsidRPr="006820EC">
        <w:rPr>
          <w:rFonts w:ascii="Maiandra GD" w:hAnsi="Maiandra GD" w:cs="Arial"/>
          <w:b/>
          <w:lang w:val="en-GB"/>
        </w:rPr>
        <w:t xml:space="preserve"> - </w:t>
      </w:r>
      <w:r w:rsidR="00EA0685" w:rsidRPr="00EA0685">
        <w:rPr>
          <w:rFonts w:ascii="Maiandra GD" w:hAnsi="Maiandra GD" w:cs="Arial"/>
          <w:b/>
          <w:lang w:val="en-GB"/>
        </w:rPr>
        <w:t xml:space="preserve">CONSULTANCY FOR </w:t>
      </w:r>
      <w:r w:rsidR="00BA46A4" w:rsidRPr="00BA46A4">
        <w:rPr>
          <w:rFonts w:ascii="Maiandra GD" w:hAnsi="Maiandra GD" w:cs="Arial"/>
          <w:b/>
          <w:lang w:val="en-GB"/>
        </w:rPr>
        <w:t>DEVELOPMENT OF THE SADC MODEL NATIONAL TELECOMMUNICATIONS PLAN (NETP)</w:t>
      </w:r>
    </w:p>
    <w:p w14:paraId="52DBF2D5" w14:textId="77777777" w:rsidR="00720311" w:rsidRPr="009F54C0" w:rsidRDefault="00720311" w:rsidP="00720311">
      <w:pPr>
        <w:jc w:val="both"/>
        <w:rPr>
          <w:rFonts w:ascii="Maiandra GD" w:hAnsi="Maiandra GD" w:cs="Arial"/>
          <w:b/>
          <w:bCs/>
          <w:lang w:val="en-GB"/>
        </w:rPr>
      </w:pPr>
    </w:p>
    <w:p w14:paraId="5AFFB031" w14:textId="77777777" w:rsidR="00AD4EDC" w:rsidRPr="009F54C0" w:rsidRDefault="00385CB9" w:rsidP="00AD4EDC">
      <w:pPr>
        <w:tabs>
          <w:tab w:val="left" w:pos="270"/>
          <w:tab w:val="left" w:pos="540"/>
        </w:tabs>
        <w:rPr>
          <w:rFonts w:ascii="Maiandra GD" w:hAnsi="Maiandra GD" w:cs="Arial"/>
          <w:b/>
          <w:bCs/>
          <w:sz w:val="28"/>
          <w:szCs w:val="28"/>
          <w:lang w:val="en-GB"/>
        </w:rPr>
      </w:pPr>
      <w:r w:rsidRPr="009F54C0">
        <w:rPr>
          <w:rFonts w:ascii="Maiandra GD" w:hAnsi="Maiandra GD" w:cs="Arial"/>
          <w:b/>
          <w:lang w:val="tn-ZA"/>
        </w:rPr>
        <w:t xml:space="preserve"> </w:t>
      </w:r>
      <w:r w:rsidR="00EC131D" w:rsidRPr="009F54C0">
        <w:rPr>
          <w:rFonts w:ascii="Maiandra GD" w:hAnsi="Maiandra GD" w:cs="Arial"/>
          <w:b/>
          <w:lang w:val="en-GB"/>
        </w:rPr>
        <w:t xml:space="preserve"> </w:t>
      </w:r>
    </w:p>
    <w:p w14:paraId="1E172756" w14:textId="77777777" w:rsidR="00AB6267" w:rsidRPr="009F54C0" w:rsidRDefault="003671EC" w:rsidP="00385CB9">
      <w:pPr>
        <w:tabs>
          <w:tab w:val="left" w:pos="270"/>
          <w:tab w:val="left" w:pos="540"/>
        </w:tabs>
        <w:ind w:left="425"/>
        <w:jc w:val="both"/>
        <w:rPr>
          <w:rFonts w:ascii="Maiandra GD" w:hAnsi="Maiandra GD" w:cs="Arial"/>
          <w:b/>
          <w:i/>
        </w:rPr>
      </w:pPr>
      <w:r w:rsidRPr="009F54C0">
        <w:rPr>
          <w:rFonts w:ascii="Maiandra GD" w:hAnsi="Maiandra GD" w:cs="Arial"/>
          <w:b/>
        </w:rPr>
        <w:t>and</w:t>
      </w:r>
      <w:r w:rsidR="00AB6267" w:rsidRPr="009F54C0">
        <w:rPr>
          <w:rFonts w:ascii="Maiandra GD" w:hAnsi="Maiandra GD" w:cs="Arial"/>
          <w:b/>
          <w:i/>
        </w:rPr>
        <w:t xml:space="preserve"> </w:t>
      </w:r>
      <w:r w:rsidR="00AB6267" w:rsidRPr="009F54C0">
        <w:rPr>
          <w:rFonts w:ascii="Maiandra GD" w:hAnsi="Maiandra GD" w:cs="Arial"/>
        </w:rPr>
        <w:t>reflected as such in the Annex 2 of this contract</w:t>
      </w:r>
      <w:r w:rsidR="00AB6267" w:rsidRPr="009F54C0">
        <w:rPr>
          <w:rFonts w:ascii="Maiandra GD" w:hAnsi="Maiandra GD" w:cs="Arial"/>
          <w:b/>
        </w:rPr>
        <w:t>.</w:t>
      </w:r>
      <w:r w:rsidR="00AB6267" w:rsidRPr="009F54C0">
        <w:rPr>
          <w:rFonts w:ascii="Maiandra GD" w:hAnsi="Maiandra GD" w:cs="Arial"/>
          <w:b/>
          <w:i/>
        </w:rPr>
        <w:t xml:space="preserve"> </w:t>
      </w:r>
    </w:p>
    <w:p w14:paraId="794CD86B" w14:textId="77777777" w:rsidR="00265BE1" w:rsidRPr="009F54C0" w:rsidRDefault="00265BE1" w:rsidP="00385CB9">
      <w:pPr>
        <w:ind w:left="425"/>
        <w:jc w:val="both"/>
        <w:rPr>
          <w:rFonts w:ascii="Maiandra GD" w:hAnsi="Maiandra GD" w:cs="Arial"/>
          <w:b/>
          <w:lang w:val="tn-ZA"/>
        </w:rPr>
      </w:pPr>
    </w:p>
    <w:p w14:paraId="14177A55" w14:textId="77777777" w:rsidR="00C56FB7" w:rsidRPr="009F54C0" w:rsidRDefault="00385CB9" w:rsidP="00C944C5">
      <w:pPr>
        <w:tabs>
          <w:tab w:val="left" w:pos="270"/>
          <w:tab w:val="left" w:pos="540"/>
        </w:tabs>
        <w:jc w:val="both"/>
        <w:rPr>
          <w:rFonts w:ascii="Maiandra GD" w:hAnsi="Maiandra GD" w:cs="Arial"/>
          <w:b/>
        </w:rPr>
      </w:pPr>
      <w:r w:rsidRPr="009F54C0">
        <w:rPr>
          <w:rFonts w:ascii="Maiandra GD" w:hAnsi="Maiandra GD" w:cs="Arial"/>
          <w:b/>
        </w:rPr>
        <w:tab/>
      </w:r>
      <w:r w:rsidRPr="009F54C0">
        <w:rPr>
          <w:rFonts w:ascii="Maiandra GD" w:hAnsi="Maiandra GD" w:cs="Arial"/>
          <w:b/>
        </w:rPr>
        <w:tab/>
      </w:r>
      <w:r w:rsidR="00AB6267" w:rsidRPr="009F54C0">
        <w:rPr>
          <w:rFonts w:ascii="Maiandra GD" w:hAnsi="Maiandra GD" w:cs="Arial"/>
          <w:b/>
        </w:rPr>
        <w:t xml:space="preserve">Individual Consultant </w:t>
      </w:r>
      <w:r w:rsidR="00AB6267" w:rsidRPr="009F54C0">
        <w:rPr>
          <w:rFonts w:ascii="Maiandra GD" w:hAnsi="Maiandra GD" w:cs="Arial"/>
        </w:rPr>
        <w:t xml:space="preserve">means </w:t>
      </w:r>
      <w:r w:rsidR="00AB6267" w:rsidRPr="009F54C0">
        <w:rPr>
          <w:rStyle w:val="PageNumber"/>
          <w:rFonts w:ascii="Maiandra GD" w:hAnsi="Maiandra GD" w:cs="Arial"/>
          <w:snapToGrid w:val="0"/>
        </w:rPr>
        <w:t xml:space="preserve">the individual to whom the </w:t>
      </w:r>
      <w:r w:rsidR="00D017D8" w:rsidRPr="009F54C0">
        <w:rPr>
          <w:rFonts w:ascii="Maiandra GD" w:hAnsi="Maiandra GD" w:cs="Arial"/>
        </w:rPr>
        <w:t>Procuring Entity</w:t>
      </w:r>
      <w:r w:rsidR="00AB6267" w:rsidRPr="009F54C0">
        <w:rPr>
          <w:rFonts w:ascii="Maiandra GD" w:hAnsi="Maiandra GD" w:cs="Arial"/>
        </w:rPr>
        <w:t xml:space="preserve"> </w:t>
      </w:r>
      <w:r w:rsidR="005F2A44" w:rsidRPr="009F54C0">
        <w:rPr>
          <w:rFonts w:ascii="Maiandra GD" w:hAnsi="Maiandra GD" w:cs="Arial"/>
        </w:rPr>
        <w:t>has</w:t>
      </w:r>
      <w:r w:rsidR="00AB6267" w:rsidRPr="009F54C0">
        <w:rPr>
          <w:rFonts w:ascii="Maiandra GD" w:hAnsi="Maiandra GD" w:cs="Arial"/>
        </w:rPr>
        <w:t xml:space="preserve"> awarded this contract following the Request for </w:t>
      </w:r>
      <w:r w:rsidR="00AB6267" w:rsidRPr="009F54C0">
        <w:rPr>
          <w:rStyle w:val="PageNumber"/>
          <w:rFonts w:ascii="Maiandra GD" w:hAnsi="Maiandra GD" w:cs="Arial"/>
          <w:snapToGrid w:val="0"/>
        </w:rPr>
        <w:t>Expression of Interest</w:t>
      </w:r>
      <w:r w:rsidR="00F13B06" w:rsidRPr="009F54C0">
        <w:rPr>
          <w:rFonts w:ascii="Maiandra GD" w:hAnsi="Maiandra GD" w:cs="Arial"/>
          <w:b/>
          <w:bCs/>
          <w:lang w:val="en-GB"/>
        </w:rPr>
        <w:t xml:space="preserve"> </w:t>
      </w:r>
      <w:r w:rsidR="00644B90" w:rsidRPr="009F54C0">
        <w:rPr>
          <w:rFonts w:ascii="Maiandra GD" w:hAnsi="Maiandra GD" w:cs="Arial"/>
          <w:b/>
          <w:bCs/>
          <w:lang w:val="en-GB"/>
        </w:rPr>
        <w:t>REFERENCE NUMBER</w:t>
      </w:r>
      <w:r w:rsidR="00644B90" w:rsidRPr="009F54C0">
        <w:rPr>
          <w:rFonts w:ascii="Maiandra GD" w:hAnsi="Maiandra GD" w:cs="Arial"/>
          <w:b/>
          <w:bCs/>
          <w:sz w:val="28"/>
          <w:szCs w:val="28"/>
          <w:lang w:val="en-GB"/>
        </w:rPr>
        <w:t>:</w:t>
      </w:r>
      <w:r w:rsidR="00644B90" w:rsidRPr="009F54C0">
        <w:rPr>
          <w:rFonts w:ascii="Maiandra GD" w:hAnsi="Maiandra GD" w:cs="Arial"/>
          <w:b/>
          <w:bCs/>
          <w:lang w:val="en-GB"/>
        </w:rPr>
        <w:t xml:space="preserve"> </w:t>
      </w:r>
      <w:r w:rsidR="00843F0D">
        <w:rPr>
          <w:rFonts w:ascii="Maiandra GD" w:hAnsi="Maiandra GD" w:cs="Arial"/>
          <w:b/>
          <w:lang w:val="en-GB"/>
        </w:rPr>
        <w:t>SADC/3/5/2/</w:t>
      </w:r>
      <w:r w:rsidR="008225E7">
        <w:rPr>
          <w:rFonts w:ascii="Maiandra GD" w:hAnsi="Maiandra GD" w:cs="Arial"/>
          <w:b/>
          <w:lang w:val="en-GB"/>
        </w:rPr>
        <w:t>23</w:t>
      </w:r>
      <w:r w:rsidR="00BA46A4">
        <w:rPr>
          <w:rFonts w:ascii="Maiandra GD" w:hAnsi="Maiandra GD" w:cs="Arial"/>
          <w:b/>
          <w:lang w:val="en-GB"/>
        </w:rPr>
        <w:t>2</w:t>
      </w:r>
      <w:r w:rsidR="006820EC">
        <w:rPr>
          <w:rFonts w:ascii="Maiandra GD" w:hAnsi="Maiandra GD" w:cs="Arial"/>
          <w:b/>
          <w:lang w:val="en-GB"/>
        </w:rPr>
        <w:t>:</w:t>
      </w:r>
      <w:r w:rsidR="006820EC" w:rsidRPr="006820EC">
        <w:rPr>
          <w:rFonts w:ascii="Maiandra GD" w:hAnsi="Maiandra GD" w:cs="Arial"/>
          <w:b/>
          <w:lang w:val="en-GB"/>
        </w:rPr>
        <w:t xml:space="preserve"> </w:t>
      </w:r>
      <w:r w:rsidR="00EA0685" w:rsidRPr="00EA0685">
        <w:rPr>
          <w:rFonts w:ascii="Maiandra GD" w:hAnsi="Maiandra GD" w:cs="Arial"/>
          <w:b/>
          <w:lang w:val="en-GB"/>
        </w:rPr>
        <w:t xml:space="preserve">CONSULTANCY FOR </w:t>
      </w:r>
      <w:r w:rsidR="00BA46A4" w:rsidRPr="00BA46A4">
        <w:rPr>
          <w:rFonts w:ascii="Maiandra GD" w:hAnsi="Maiandra GD" w:cs="Arial"/>
          <w:b/>
          <w:lang w:val="en-GB"/>
        </w:rPr>
        <w:t>DEVELOPMENT OF THE SADC MODEL NATIONAL TELECOMMUNICATIONS PLAN (NETP)</w:t>
      </w:r>
    </w:p>
    <w:p w14:paraId="63BCD349" w14:textId="77777777" w:rsidR="007D4CF9" w:rsidRPr="009F54C0" w:rsidRDefault="007D4CF9" w:rsidP="006E7BE2">
      <w:pPr>
        <w:numPr>
          <w:ilvl w:val="1"/>
          <w:numId w:val="5"/>
        </w:numPr>
        <w:spacing w:before="240" w:after="120"/>
        <w:ind w:left="425" w:hanging="709"/>
        <w:jc w:val="both"/>
        <w:rPr>
          <w:rFonts w:ascii="Maiandra GD" w:hAnsi="Maiandra GD" w:cs="Arial"/>
        </w:rPr>
      </w:pPr>
      <w:r w:rsidRPr="009F54C0">
        <w:rPr>
          <w:rFonts w:ascii="Maiandra GD" w:hAnsi="Maiandra GD" w:cs="Arial"/>
          <w:b/>
        </w:rPr>
        <w:t xml:space="preserve">Services </w:t>
      </w:r>
      <w:r w:rsidRPr="009F54C0">
        <w:rPr>
          <w:rFonts w:ascii="Maiandra GD" w:hAnsi="Maiandra GD" w:cs="Arial"/>
        </w:rPr>
        <w:t>means the Services to be performed by the Individual Consultant as more particularly described in Annex 1; for the avoidance of doubt</w:t>
      </w:r>
      <w:r w:rsidR="00A218A5" w:rsidRPr="009F54C0">
        <w:rPr>
          <w:rFonts w:ascii="Maiandra GD" w:hAnsi="Maiandra GD" w:cs="Arial"/>
        </w:rPr>
        <w:t>,</w:t>
      </w:r>
      <w:r w:rsidRPr="009F54C0">
        <w:rPr>
          <w:rFonts w:ascii="Maiandra GD" w:hAnsi="Maiandra GD" w:cs="Arial"/>
        </w:rPr>
        <w:t xml:space="preserve"> the Services to be performed include all obligations referred to in this Contract (as defined above).</w:t>
      </w:r>
    </w:p>
    <w:p w14:paraId="5E029180" w14:textId="77777777"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 xml:space="preserve">The Services </w:t>
      </w:r>
    </w:p>
    <w:p w14:paraId="2394D09D"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The Individual Consultant will undertake the performance of the Services in accordance with the provisions of the Annex 1 of this Contract and shall</w:t>
      </w:r>
      <w:r w:rsidR="00A218A5" w:rsidRPr="009F54C0">
        <w:rPr>
          <w:rFonts w:ascii="Maiandra GD" w:hAnsi="Maiandra GD" w:cs="Arial"/>
        </w:rPr>
        <w:t>,</w:t>
      </w:r>
      <w:r w:rsidRPr="009F54C0">
        <w:rPr>
          <w:rFonts w:ascii="Maiandra GD" w:hAnsi="Maiandra GD" w:cs="Arial"/>
        </w:rPr>
        <w:t xml:space="preserve"> in the performance of the Services</w:t>
      </w:r>
      <w:r w:rsidR="00A218A5" w:rsidRPr="009F54C0">
        <w:rPr>
          <w:rFonts w:ascii="Maiandra GD" w:hAnsi="Maiandra GD" w:cs="Arial"/>
        </w:rPr>
        <w:t>,</w:t>
      </w:r>
      <w:r w:rsidRPr="009F54C0">
        <w:rPr>
          <w:rFonts w:ascii="Maiandra GD" w:hAnsi="Maiandra GD" w:cs="Arial"/>
        </w:rPr>
        <w:t xml:space="preserve"> exercise all the reasonable skill, care and diligence to be expected of an Individual Consultant carrying out such services.</w:t>
      </w:r>
    </w:p>
    <w:p w14:paraId="1F13ED34" w14:textId="77777777" w:rsidR="007D4CF9" w:rsidRPr="009F54C0" w:rsidRDefault="007D4CF9" w:rsidP="006E7BE2">
      <w:pPr>
        <w:numPr>
          <w:ilvl w:val="0"/>
          <w:numId w:val="5"/>
        </w:numPr>
        <w:spacing w:after="120"/>
        <w:ind w:left="426" w:hanging="710"/>
        <w:jc w:val="both"/>
        <w:rPr>
          <w:rFonts w:ascii="Maiandra GD" w:hAnsi="Maiandra GD" w:cs="Arial"/>
          <w:b/>
        </w:rPr>
      </w:pPr>
      <w:r w:rsidRPr="009F54C0">
        <w:rPr>
          <w:rFonts w:ascii="Maiandra GD" w:hAnsi="Maiandra GD" w:cs="Arial"/>
          <w:b/>
        </w:rPr>
        <w:t>Payment</w:t>
      </w:r>
    </w:p>
    <w:p w14:paraId="5A7FB962"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The Individual Consultant shall be paid for the Services at the rates and upon the terms set out in Annex 2.</w:t>
      </w:r>
    </w:p>
    <w:p w14:paraId="70F7C81B"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Payment shall be made to the Individual Consultant in US $ unless otherwise provided by this contract and where applicable</w:t>
      </w:r>
      <w:r w:rsidR="00A218A5" w:rsidRPr="009F54C0">
        <w:rPr>
          <w:rFonts w:ascii="Maiandra GD" w:hAnsi="Maiandra GD" w:cs="Arial"/>
        </w:rPr>
        <w:t>,</w:t>
      </w:r>
      <w:r w:rsidRPr="009F54C0">
        <w:rPr>
          <w:rFonts w:ascii="Maiandra GD" w:hAnsi="Maiandra GD" w:cs="Arial"/>
        </w:rPr>
        <w:t xml:space="preserve"> VAT shall be payable on suc</w:t>
      </w:r>
      <w:r w:rsidR="007A03F2" w:rsidRPr="009F54C0">
        <w:rPr>
          <w:rFonts w:ascii="Maiandra GD" w:hAnsi="Maiandra GD" w:cs="Arial"/>
        </w:rPr>
        <w:t xml:space="preserve">h sums at the applicable rate. </w:t>
      </w:r>
      <w:r w:rsidRPr="009F54C0">
        <w:rPr>
          <w:rFonts w:ascii="Maiandra GD" w:hAnsi="Maiandra GD" w:cs="Arial"/>
        </w:rPr>
        <w:t>The Individual Consultant must, in all cases, provide their VAT registration number on all invoices.</w:t>
      </w:r>
    </w:p>
    <w:p w14:paraId="6CC4960A" w14:textId="77777777" w:rsidR="007D4CF9" w:rsidRPr="009F54C0" w:rsidRDefault="007D4CF9" w:rsidP="006E7BE2">
      <w:pPr>
        <w:numPr>
          <w:ilvl w:val="1"/>
          <w:numId w:val="5"/>
        </w:numPr>
        <w:spacing w:after="120"/>
        <w:ind w:left="426" w:hanging="709"/>
        <w:jc w:val="both"/>
        <w:rPr>
          <w:rFonts w:ascii="Maiandra GD" w:hAnsi="Maiandra GD" w:cs="Arial"/>
        </w:rPr>
      </w:pPr>
      <w:r w:rsidRPr="009F54C0">
        <w:rPr>
          <w:rFonts w:ascii="Maiandra GD" w:hAnsi="Maiandra GD" w:cs="Arial"/>
        </w:rPr>
        <w:t xml:space="preserve">Unless otherwise provided in this Contract, invoices shall be delivered to and made out to </w:t>
      </w:r>
      <w:r w:rsidR="00D017D8" w:rsidRPr="009F54C0">
        <w:rPr>
          <w:rFonts w:ascii="Maiandra GD" w:hAnsi="Maiandra GD" w:cs="Arial"/>
        </w:rPr>
        <w:t>Procuring Entity</w:t>
      </w:r>
      <w:r w:rsidRPr="009F54C0">
        <w:rPr>
          <w:rFonts w:ascii="Maiandra GD" w:hAnsi="Maiandra GD" w:cs="Arial"/>
        </w:rPr>
        <w:t xml:space="preserve"> and shall be paid within 30 days of receipt by </w:t>
      </w:r>
      <w:r w:rsidR="00A218A5" w:rsidRPr="009F54C0">
        <w:rPr>
          <w:rFonts w:ascii="Maiandra GD" w:hAnsi="Maiandra GD" w:cs="Arial"/>
        </w:rPr>
        <w:t xml:space="preserve">the </w:t>
      </w:r>
      <w:r w:rsidRPr="009F54C0">
        <w:rPr>
          <w:rFonts w:ascii="Maiandra GD" w:hAnsi="Maiandra GD" w:cs="Arial"/>
        </w:rPr>
        <w:t xml:space="preserve">Project Director, subject to the Individual Consultant having complied with </w:t>
      </w:r>
      <w:r w:rsidR="00A218A5" w:rsidRPr="009F54C0">
        <w:rPr>
          <w:rFonts w:ascii="Maiandra GD" w:hAnsi="Maiandra GD" w:cs="Arial"/>
        </w:rPr>
        <w:t xml:space="preserve">his/her </w:t>
      </w:r>
      <w:r w:rsidRPr="009F54C0">
        <w:rPr>
          <w:rFonts w:ascii="Maiandra GD" w:hAnsi="Maiandra GD" w:cs="Arial"/>
        </w:rPr>
        <w:t xml:space="preserve">obligations hereunder in full as stated in the Annex II to this Contract.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reserves the right to delay and/or withhold, fully or partially, payments that have not been supported by full and appropriate supporting evidence that the services provided were delivered and accepted by the </w:t>
      </w:r>
      <w:r w:rsidR="00D017D8" w:rsidRPr="009F54C0">
        <w:rPr>
          <w:rFonts w:ascii="Maiandra GD" w:hAnsi="Maiandra GD" w:cs="Arial"/>
        </w:rPr>
        <w:t>Procuring Entity</w:t>
      </w:r>
      <w:r w:rsidRPr="009F54C0">
        <w:rPr>
          <w:rFonts w:ascii="Maiandra GD" w:hAnsi="Maiandra GD" w:cs="Arial"/>
        </w:rPr>
        <w:t>.</w:t>
      </w:r>
    </w:p>
    <w:p w14:paraId="4CBCDC91" w14:textId="77777777" w:rsidR="007D4CF9" w:rsidRPr="009F54C0" w:rsidRDefault="007D4CF9" w:rsidP="006E7BE2">
      <w:pPr>
        <w:numPr>
          <w:ilvl w:val="0"/>
          <w:numId w:val="6"/>
        </w:numPr>
        <w:spacing w:after="120"/>
        <w:ind w:left="426" w:hanging="710"/>
        <w:jc w:val="both"/>
        <w:rPr>
          <w:rFonts w:ascii="Maiandra GD" w:hAnsi="Maiandra GD" w:cs="Arial"/>
          <w:b/>
        </w:rPr>
      </w:pPr>
      <w:r w:rsidRPr="009F54C0">
        <w:rPr>
          <w:rFonts w:ascii="Maiandra GD" w:hAnsi="Maiandra GD" w:cs="Arial"/>
          <w:b/>
        </w:rPr>
        <w:t>Status of the Individual Consultant</w:t>
      </w:r>
    </w:p>
    <w:p w14:paraId="046685EA"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For the duration of the Contract</w:t>
      </w:r>
      <w:r w:rsidR="00A218A5" w:rsidRPr="009F54C0">
        <w:rPr>
          <w:rFonts w:ascii="Maiandra GD" w:hAnsi="Maiandra GD" w:cs="Arial"/>
        </w:rPr>
        <w:t>,</w:t>
      </w:r>
      <w:r w:rsidRPr="009F54C0">
        <w:rPr>
          <w:rFonts w:ascii="Maiandra GD" w:hAnsi="Maiandra GD" w:cs="Arial"/>
        </w:rPr>
        <w:t xml:space="preserve"> the Individual Consultant will have a status similar to the </w:t>
      </w:r>
      <w:r w:rsidR="00D017D8" w:rsidRPr="009F54C0">
        <w:rPr>
          <w:rFonts w:ascii="Maiandra GD" w:hAnsi="Maiandra GD" w:cs="Arial"/>
        </w:rPr>
        <w:t>Procuring Entity</w:t>
      </w:r>
      <w:r w:rsidR="005F2A44" w:rsidRPr="009F54C0">
        <w:rPr>
          <w:rFonts w:ascii="Maiandra GD" w:hAnsi="Maiandra GD" w:cs="Arial"/>
        </w:rPr>
        <w:t>’s</w:t>
      </w:r>
      <w:r w:rsidRPr="009F54C0">
        <w:rPr>
          <w:rFonts w:ascii="Maiandra GD" w:hAnsi="Maiandra GD" w:cs="Arial"/>
          <w:b/>
        </w:rPr>
        <w:t xml:space="preserve"> </w:t>
      </w:r>
      <w:r w:rsidR="00997E6B" w:rsidRPr="009F54C0">
        <w:rPr>
          <w:rFonts w:ascii="Maiandra GD" w:hAnsi="Maiandra GD" w:cs="Arial"/>
        </w:rPr>
        <w:t xml:space="preserve">contractor </w:t>
      </w:r>
      <w:r w:rsidRPr="009F54C0">
        <w:rPr>
          <w:rFonts w:ascii="Maiandra GD" w:hAnsi="Maiandra GD" w:cs="Arial"/>
        </w:rPr>
        <w:t xml:space="preserve">with regards to their legal obligations, privileges and indemnities in the </w:t>
      </w:r>
      <w:r w:rsidR="00D017D8" w:rsidRPr="009F54C0">
        <w:rPr>
          <w:rFonts w:ascii="Maiandra GD" w:hAnsi="Maiandra GD" w:cs="Arial"/>
        </w:rPr>
        <w:t>Procuring Entity</w:t>
      </w:r>
      <w:r w:rsidRPr="009F54C0">
        <w:rPr>
          <w:rFonts w:ascii="Maiandra GD" w:hAnsi="Maiandra GD" w:cs="Arial"/>
        </w:rPr>
        <w:t>’s country.</w:t>
      </w:r>
      <w:r w:rsidR="00A218A5" w:rsidRPr="009F54C0">
        <w:rPr>
          <w:rFonts w:ascii="Maiandra GD" w:hAnsi="Maiandra GD" w:cs="Arial"/>
        </w:rPr>
        <w:t xml:space="preserve"> </w:t>
      </w:r>
    </w:p>
    <w:p w14:paraId="6C2C1050"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be responsible for ensuring all visas, work permits and other legal requirements to enable The Individual Consultant </w:t>
      </w:r>
      <w:r w:rsidR="00A218A5" w:rsidRPr="009F54C0">
        <w:rPr>
          <w:rFonts w:ascii="Maiandra GD" w:hAnsi="Maiandra GD" w:cs="Arial"/>
        </w:rPr>
        <w:t xml:space="preserve">to </w:t>
      </w:r>
      <w:r w:rsidRPr="009F54C0">
        <w:rPr>
          <w:rFonts w:ascii="Maiandra GD" w:hAnsi="Maiandra GD" w:cs="Arial"/>
        </w:rPr>
        <w:t xml:space="preserve">live and work in the countries of the assignment as per the duties under the contract. </w:t>
      </w:r>
    </w:p>
    <w:p w14:paraId="717AB0A4"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Individual Consultant shall be responsible for paying any tax and social security contributions in </w:t>
      </w:r>
      <w:r w:rsidR="00A218A5" w:rsidRPr="009F54C0">
        <w:rPr>
          <w:rFonts w:ascii="Maiandra GD" w:hAnsi="Maiandra GD" w:cs="Arial"/>
        </w:rPr>
        <w:t xml:space="preserve">his/her </w:t>
      </w:r>
      <w:r w:rsidRPr="009F54C0">
        <w:rPr>
          <w:rFonts w:ascii="Maiandra GD" w:hAnsi="Maiandra GD" w:cs="Arial"/>
        </w:rPr>
        <w:t>country of residence, for any activity deriving from this contract. Such costs shall be assumed included in the Individual Consultant’s fees.</w:t>
      </w:r>
    </w:p>
    <w:p w14:paraId="0AD76CDB" w14:textId="77777777" w:rsidR="007D4CF9" w:rsidRPr="009F54C0" w:rsidRDefault="007D4CF9" w:rsidP="006E7BE2">
      <w:pPr>
        <w:numPr>
          <w:ilvl w:val="1"/>
          <w:numId w:val="6"/>
        </w:numPr>
        <w:spacing w:after="120"/>
        <w:ind w:left="426" w:hanging="634"/>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9F54C0">
        <w:rPr>
          <w:rFonts w:ascii="Maiandra GD" w:hAnsi="Maiandra GD" w:cs="Arial"/>
        </w:rPr>
        <w:t>4</w:t>
      </w:r>
      <w:r w:rsidRPr="009F54C0">
        <w:rPr>
          <w:rFonts w:ascii="Maiandra GD" w:hAnsi="Maiandra GD" w:cs="Arial"/>
        </w:rPr>
        <w:t xml:space="preserve">.3 above. </w:t>
      </w:r>
    </w:p>
    <w:p w14:paraId="0577C8FB" w14:textId="77777777" w:rsidR="00203FA1" w:rsidRPr="009F54C0" w:rsidRDefault="00203FA1" w:rsidP="00203FA1">
      <w:pPr>
        <w:spacing w:after="120"/>
        <w:ind w:left="426"/>
        <w:jc w:val="both"/>
        <w:rPr>
          <w:rFonts w:ascii="Maiandra GD" w:hAnsi="Maiandra GD" w:cs="Arial"/>
        </w:rPr>
      </w:pPr>
    </w:p>
    <w:p w14:paraId="5F65FA3B" w14:textId="77777777" w:rsidR="00203FA1" w:rsidRPr="009F54C0" w:rsidRDefault="00203FA1" w:rsidP="00203FA1">
      <w:pPr>
        <w:spacing w:after="120"/>
        <w:ind w:left="426"/>
        <w:jc w:val="both"/>
        <w:rPr>
          <w:rFonts w:ascii="Maiandra GD" w:hAnsi="Maiandra GD" w:cs="Arial"/>
        </w:rPr>
      </w:pPr>
    </w:p>
    <w:p w14:paraId="663D9A59"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Supervision of the Services</w:t>
      </w:r>
    </w:p>
    <w:p w14:paraId="64573E44"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The Individual Consultant undertakes to deliver the Services in compliance with a system of quality assurance acceptable to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include any steps to comply with the standards operated by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The Individual Consultant shall be informed of the specific requirements in relation to this, and at the request of </w:t>
      </w:r>
      <w:r w:rsidR="00A218A5" w:rsidRPr="009F54C0">
        <w:rPr>
          <w:rFonts w:ascii="Maiandra GD" w:hAnsi="Maiandra GD" w:cs="Arial"/>
        </w:rPr>
        <w:t xml:space="preserve">the </w:t>
      </w:r>
      <w:r w:rsidR="00D017D8" w:rsidRPr="009F54C0">
        <w:rPr>
          <w:rFonts w:ascii="Maiandra GD" w:hAnsi="Maiandra GD" w:cs="Arial"/>
        </w:rPr>
        <w:t>Procuring Entity</w:t>
      </w:r>
      <w:r w:rsidR="00A218A5" w:rsidRPr="009F54C0">
        <w:rPr>
          <w:rFonts w:ascii="Maiandra GD" w:hAnsi="Maiandra GD" w:cs="Arial"/>
        </w:rPr>
        <w:t xml:space="preserve"> (s)he</w:t>
      </w:r>
      <w:r w:rsidRPr="009F54C0">
        <w:rPr>
          <w:rFonts w:ascii="Maiandra GD" w:hAnsi="Maiandra GD" w:cs="Arial"/>
        </w:rPr>
        <w:t xml:space="preserve"> shall </w:t>
      </w:r>
      <w:r w:rsidR="00A218A5" w:rsidRPr="009F54C0">
        <w:rPr>
          <w:rFonts w:ascii="Maiandra GD" w:hAnsi="Maiandra GD" w:cs="Arial"/>
        </w:rPr>
        <w:t xml:space="preserve">allow </w:t>
      </w:r>
      <w:r w:rsidRPr="009F54C0">
        <w:rPr>
          <w:rFonts w:ascii="Maiandra GD" w:hAnsi="Maiandra GD" w:cs="Arial"/>
        </w:rPr>
        <w:t xml:space="preserve">access to information, records and other materials during normal office working hours as </w:t>
      </w:r>
      <w:r w:rsidR="00A218A5"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may require in order to confirm that the work in progress is in accordance with these quality procedures.</w:t>
      </w:r>
    </w:p>
    <w:p w14:paraId="01FCB32A"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 xml:space="preserve">Compliance with this contract  </w:t>
      </w:r>
    </w:p>
    <w:p w14:paraId="5671FA6B" w14:textId="77777777" w:rsidR="007D4CF9" w:rsidRPr="009F54C0" w:rsidRDefault="00A218A5" w:rsidP="003141B7">
      <w:pPr>
        <w:spacing w:after="120"/>
        <w:ind w:left="426"/>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i/>
        </w:rPr>
        <w:t xml:space="preserve"> </w:t>
      </w:r>
      <w:r w:rsidR="007D4CF9" w:rsidRPr="009F54C0">
        <w:rPr>
          <w:rFonts w:ascii="Maiandra GD" w:hAnsi="Maiandra GD"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9F54C0">
        <w:rPr>
          <w:rFonts w:ascii="Maiandra GD" w:hAnsi="Maiandra GD" w:cs="Arial"/>
        </w:rPr>
        <w:t>It</w:t>
      </w:r>
      <w:r w:rsidR="007D4CF9" w:rsidRPr="009F54C0">
        <w:rPr>
          <w:rFonts w:ascii="Maiandra GD" w:hAnsi="Maiandra GD" w:cs="Arial"/>
          <w:b/>
        </w:rPr>
        <w:t xml:space="preserve"> </w:t>
      </w:r>
      <w:r w:rsidR="007D4CF9" w:rsidRPr="009F54C0">
        <w:rPr>
          <w:rFonts w:ascii="Maiandra GD" w:hAnsi="Maiandra GD" w:cs="Arial"/>
        </w:rPr>
        <w:t xml:space="preserve">may also request the provision of reasonable documentary evidence to support this.  As stated in article 2.3 of this Contract, </w:t>
      </w: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may delay or withhold payments in the event of non-compliance.</w:t>
      </w:r>
    </w:p>
    <w:p w14:paraId="6DA0C27F"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Assignment and Subcontracting</w:t>
      </w:r>
    </w:p>
    <w:p w14:paraId="4B527AFF" w14:textId="77777777"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9F54C0">
        <w:rPr>
          <w:rFonts w:ascii="Maiandra GD" w:hAnsi="Maiandra GD" w:cs="Arial"/>
        </w:rPr>
        <w:t>,</w:t>
      </w:r>
      <w:r w:rsidRPr="009F54C0">
        <w:rPr>
          <w:rFonts w:ascii="Maiandra GD" w:hAnsi="Maiandra GD" w:cs="Arial"/>
        </w:rPr>
        <w:t xml:space="preserve"> </w:t>
      </w:r>
      <w:r w:rsidR="00EB48E4" w:rsidRPr="009F54C0">
        <w:rPr>
          <w:rFonts w:ascii="Maiandra GD" w:hAnsi="Maiandra GD" w:cs="Arial"/>
        </w:rPr>
        <w:t>(s)he</w:t>
      </w:r>
      <w:r w:rsidRPr="009F54C0">
        <w:rPr>
          <w:rFonts w:ascii="Maiandra GD" w:hAnsi="Maiandra GD" w:cs="Arial"/>
        </w:rPr>
        <w:t xml:space="preserve"> shall inform the </w:t>
      </w:r>
      <w:r w:rsidR="00D017D8" w:rsidRPr="009F54C0">
        <w:rPr>
          <w:rFonts w:ascii="Maiandra GD" w:hAnsi="Maiandra GD" w:cs="Arial"/>
        </w:rPr>
        <w:t>Procuring Entity</w:t>
      </w:r>
      <w:r w:rsidR="00A976DC" w:rsidRPr="009F54C0">
        <w:rPr>
          <w:rFonts w:ascii="Maiandra GD" w:hAnsi="Maiandra GD" w:cs="Arial"/>
        </w:rPr>
        <w:t>’s</w:t>
      </w:r>
      <w:r w:rsidRPr="009F54C0">
        <w:rPr>
          <w:rFonts w:ascii="Maiandra GD" w:hAnsi="Maiandra GD" w:cs="Arial"/>
        </w:rPr>
        <w:t xml:space="preserve"> Project Director in writing, and only once written approval is provided can the Consultant proceed to use a third party.</w:t>
      </w:r>
    </w:p>
    <w:p w14:paraId="36456207" w14:textId="77777777" w:rsidR="007D4CF9" w:rsidRPr="009F54C0" w:rsidRDefault="007D4CF9" w:rsidP="006E7BE2">
      <w:pPr>
        <w:pStyle w:val="BodyText2"/>
        <w:numPr>
          <w:ilvl w:val="1"/>
          <w:numId w:val="6"/>
        </w:numPr>
        <w:spacing w:after="120"/>
        <w:ind w:left="426" w:hanging="567"/>
        <w:rPr>
          <w:rFonts w:ascii="Maiandra GD" w:hAnsi="Maiandra GD" w:cs="Arial"/>
        </w:rPr>
      </w:pPr>
      <w:r w:rsidRPr="009F54C0">
        <w:rPr>
          <w:rFonts w:ascii="Maiandra GD" w:hAnsi="Maiandra GD" w:cs="Arial"/>
        </w:rPr>
        <w:t xml:space="preserve">When the Project Director agrees that the activities under the contract can be performed by </w:t>
      </w:r>
      <w:r w:rsidR="00A976DC" w:rsidRPr="009F54C0">
        <w:rPr>
          <w:rFonts w:ascii="Maiandra GD" w:hAnsi="Maiandra GD" w:cs="Arial"/>
        </w:rPr>
        <w:t xml:space="preserve">a </w:t>
      </w:r>
      <w:r w:rsidRPr="009F54C0">
        <w:rPr>
          <w:rFonts w:ascii="Maiandra GD" w:hAnsi="Maiandra GD" w:cs="Arial"/>
        </w:rPr>
        <w:t xml:space="preserve">third party, the third party involved in the delivery of services in this contract, will be under the direct control of </w:t>
      </w:r>
      <w:r w:rsidR="00A976DC" w:rsidRPr="009F54C0">
        <w:rPr>
          <w:rFonts w:ascii="Maiandra GD" w:hAnsi="Maiandra GD" w:cs="Arial"/>
        </w:rPr>
        <w:t xml:space="preserve">the </w:t>
      </w:r>
      <w:r w:rsidRPr="009F54C0">
        <w:rPr>
          <w:rFonts w:ascii="Maiandra GD" w:hAnsi="Maiandra GD" w:cs="Arial"/>
        </w:rPr>
        <w:t xml:space="preserve">Individual Consultant. </w:t>
      </w:r>
      <w:r w:rsidR="00A976DC"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will not be responsible for the third party</w:t>
      </w:r>
      <w:r w:rsidR="00A976DC" w:rsidRPr="009F54C0">
        <w:rPr>
          <w:rFonts w:ascii="Maiandra GD" w:hAnsi="Maiandra GD" w:cs="Arial"/>
        </w:rPr>
        <w:t>’s</w:t>
      </w:r>
      <w:r w:rsidRPr="009F54C0">
        <w:rPr>
          <w:rFonts w:ascii="Maiandra GD" w:hAnsi="Maiandra GD" w:cs="Arial"/>
        </w:rPr>
        <w:t xml:space="preserve"> performance of duties or Services assigned to </w:t>
      </w:r>
      <w:r w:rsidR="00A976DC" w:rsidRPr="009F54C0">
        <w:rPr>
          <w:rFonts w:ascii="Maiandra GD" w:hAnsi="Maiandra GD" w:cs="Arial"/>
        </w:rPr>
        <w:t>it</w:t>
      </w:r>
      <w:r w:rsidRPr="009F54C0">
        <w:rPr>
          <w:rFonts w:ascii="Maiandra GD" w:hAnsi="Maiandra GD" w:cs="Arial"/>
        </w:rPr>
        <w:t xml:space="preserve">, and neither for ensuring </w:t>
      </w:r>
      <w:r w:rsidR="00A976DC" w:rsidRPr="009F54C0">
        <w:rPr>
          <w:rFonts w:ascii="Maiandra GD" w:hAnsi="Maiandra GD" w:cs="Arial"/>
        </w:rPr>
        <w:t xml:space="preserve">that </w:t>
      </w:r>
      <w:r w:rsidRPr="009F54C0">
        <w:rPr>
          <w:rFonts w:ascii="Maiandra GD" w:hAnsi="Maiandra GD"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1ECE74C5"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Breach of the Terms</w:t>
      </w:r>
    </w:p>
    <w:p w14:paraId="71627551"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In the event of a breach of any Terms of the Contract</w:t>
      </w:r>
      <w:r w:rsidR="001D7ED9" w:rsidRPr="009F54C0">
        <w:rPr>
          <w:rFonts w:ascii="Maiandra GD" w:hAnsi="Maiandra GD" w:cs="Arial"/>
        </w:rPr>
        <w:t>,</w:t>
      </w:r>
      <w:r w:rsidRPr="009F54C0">
        <w:rPr>
          <w:rFonts w:ascii="Maiandra GD" w:hAnsi="Maiandra GD"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693B96C4"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Liability of the Individual Consultant</w:t>
      </w:r>
    </w:p>
    <w:p w14:paraId="2E13BE3D" w14:textId="77777777" w:rsidR="007D4CF9" w:rsidRPr="009F54C0" w:rsidRDefault="001D7ED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w:t>
      </w:r>
      <w:r w:rsidR="00D017D8" w:rsidRPr="009F54C0">
        <w:rPr>
          <w:rFonts w:ascii="Maiandra GD" w:hAnsi="Maiandra GD" w:cs="Arial"/>
        </w:rPr>
        <w:t>Procuring Entity</w:t>
      </w:r>
      <w:r w:rsidR="007D4CF9" w:rsidRPr="009F54C0">
        <w:rPr>
          <w:rFonts w:ascii="Maiandra GD" w:hAnsi="Maiandra GD"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4675E641"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In view of the reliance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set out in </w:t>
      </w:r>
      <w:r w:rsidR="001D7ED9" w:rsidRPr="009F54C0">
        <w:rPr>
          <w:rFonts w:ascii="Maiandra GD" w:hAnsi="Maiandra GD" w:cs="Arial"/>
        </w:rPr>
        <w:t>9</w:t>
      </w:r>
      <w:r w:rsidRPr="009F54C0">
        <w:rPr>
          <w:rFonts w:ascii="Maiandra GD" w:hAnsi="Maiandra GD" w:cs="Arial"/>
        </w:rPr>
        <w:t>.1 above</w:t>
      </w:r>
      <w:r w:rsidR="001D7ED9" w:rsidRPr="009F54C0">
        <w:rPr>
          <w:rFonts w:ascii="Maiandra GD" w:hAnsi="Maiandra GD" w:cs="Arial"/>
        </w:rPr>
        <w:t>,</w:t>
      </w:r>
      <w:r w:rsidRPr="009F54C0">
        <w:rPr>
          <w:rFonts w:ascii="Maiandra GD" w:hAnsi="Maiandra GD" w:cs="Arial"/>
        </w:rPr>
        <w:t xml:space="preserve"> the Individual Consultant agrees </w:t>
      </w:r>
      <w:r w:rsidR="001D7ED9" w:rsidRPr="009F54C0">
        <w:rPr>
          <w:rFonts w:ascii="Maiandra GD" w:hAnsi="Maiandra GD" w:cs="Arial"/>
        </w:rPr>
        <w:t xml:space="preserve">to indemnify </w:t>
      </w:r>
      <w:r w:rsidRPr="009F54C0">
        <w:rPr>
          <w:rFonts w:ascii="Maiandra GD" w:hAnsi="Maiandra GD" w:cs="Arial"/>
        </w:rPr>
        <w:t xml:space="preserve">at its own expense, protect and defend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its agents and employees, from and against all actions, claims, losses or damages arising out of the Individual Consultant's performance of this contract provided that:</w:t>
      </w:r>
    </w:p>
    <w:p w14:paraId="340F1904"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Individual Consultant is notified of such actions, claims, losses or damages not later than 30 days after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i/>
        </w:rPr>
        <w:t xml:space="preserve"> </w:t>
      </w:r>
      <w:r w:rsidRPr="009F54C0">
        <w:rPr>
          <w:rFonts w:ascii="Maiandra GD" w:hAnsi="Maiandra GD" w:cs="Arial"/>
        </w:rPr>
        <w:t>becomes aware of them;</w:t>
      </w:r>
    </w:p>
    <w:p w14:paraId="423F7A48"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 xml:space="preserve">the ceiling on the Individual Consultant's liability to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shall be limited to an amount equal to the contract value</w:t>
      </w:r>
      <w:r w:rsidR="001D7ED9" w:rsidRPr="009F54C0">
        <w:rPr>
          <w:rFonts w:ascii="Maiandra GD" w:hAnsi="Maiandra GD" w:cs="Arial"/>
        </w:rPr>
        <w:t xml:space="preserve"> but</w:t>
      </w:r>
      <w:r w:rsidRPr="009F54C0">
        <w:rPr>
          <w:rFonts w:ascii="Maiandra GD" w:hAnsi="Maiandra GD" w:cs="Arial"/>
        </w:rPr>
        <w:t xml:space="preserve"> such ceiling shall not apply to any losses or damages caused to third parties by the Individual Consultant's willful misconduct; and</w:t>
      </w:r>
    </w:p>
    <w:p w14:paraId="1842EF1B" w14:textId="77777777" w:rsidR="007D4CF9" w:rsidRPr="009F54C0" w:rsidRDefault="007D4CF9" w:rsidP="006E7BE2">
      <w:pPr>
        <w:numPr>
          <w:ilvl w:val="0"/>
          <w:numId w:val="4"/>
        </w:numPr>
        <w:tabs>
          <w:tab w:val="clear" w:pos="1080"/>
          <w:tab w:val="num" w:pos="851"/>
        </w:tabs>
        <w:spacing w:after="120"/>
        <w:ind w:left="851" w:hanging="425"/>
        <w:jc w:val="both"/>
        <w:rPr>
          <w:rFonts w:ascii="Maiandra GD" w:hAnsi="Maiandra GD" w:cs="Arial"/>
        </w:rPr>
      </w:pPr>
      <w:r w:rsidRPr="009F54C0">
        <w:rPr>
          <w:rFonts w:ascii="Maiandra GD" w:hAnsi="Maiandra GD"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ADB9535"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At its own expense, the Individual Consultant shall, upon request of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remedy any defect in the performance of the services in the event of the Individual Consultant's failure to perform its obligations under the contract.</w:t>
      </w:r>
    </w:p>
    <w:p w14:paraId="34F7E726"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shall have no liability whatsoever for actions, claims, losses or damages occasioned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omitting to act on any recommendation, or overriding any act</w:t>
      </w:r>
      <w:r w:rsidR="001D7ED9" w:rsidRPr="009F54C0">
        <w:rPr>
          <w:rFonts w:ascii="Maiandra GD" w:hAnsi="Maiandra GD" w:cs="Arial"/>
        </w:rPr>
        <w:t xml:space="preserve"> or</w:t>
      </w:r>
      <w:r w:rsidRPr="009F54C0">
        <w:rPr>
          <w:rFonts w:ascii="Maiandra GD" w:hAnsi="Maiandra GD" w:cs="Arial"/>
        </w:rPr>
        <w:t xml:space="preserve"> decision of the Individual Consultant, or requiring the Individual Consultant to implement a decision or recommendation with which the Individual Consultant disagrees or on which </w:t>
      </w:r>
      <w:r w:rsidR="001D7ED9" w:rsidRPr="009F54C0">
        <w:rPr>
          <w:rFonts w:ascii="Maiandra GD" w:hAnsi="Maiandra GD" w:cs="Arial"/>
        </w:rPr>
        <w:t xml:space="preserve">(s)he </w:t>
      </w:r>
      <w:r w:rsidRPr="009F54C0">
        <w:rPr>
          <w:rFonts w:ascii="Maiandra GD" w:hAnsi="Maiandra GD" w:cs="Arial"/>
        </w:rPr>
        <w:t>expresses a serious reservation.</w:t>
      </w:r>
    </w:p>
    <w:p w14:paraId="256B6EEE"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Insurance</w:t>
      </w:r>
    </w:p>
    <w:p w14:paraId="258B56F0"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Individual Consultant must ensure that full and appropriate professional indemnity insurance</w:t>
      </w:r>
      <w:r w:rsidR="001D7ED9" w:rsidRPr="009F54C0">
        <w:rPr>
          <w:rFonts w:ascii="Maiandra GD" w:hAnsi="Maiandra GD" w:cs="Arial"/>
        </w:rPr>
        <w:t xml:space="preserve"> and</w:t>
      </w:r>
      <w:r w:rsidRPr="009F54C0">
        <w:rPr>
          <w:rFonts w:ascii="Maiandra GD" w:hAnsi="Maiandra GD" w:cs="Arial"/>
        </w:rPr>
        <w:t xml:space="preserve"> third party liability insurance, is in place for all Services provided. </w:t>
      </w:r>
    </w:p>
    <w:p w14:paraId="6D92EAAF"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cost of such insurances will be covered from reimbursable expenses of the contract. </w:t>
      </w:r>
    </w:p>
    <w:p w14:paraId="38422FF0"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will this remove the obligation to meet the requirements of clause 11.1 of this Contract in full.</w:t>
      </w:r>
    </w:p>
    <w:p w14:paraId="5E35E779"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 xml:space="preserve">shall be entitled to take out insurance itself to cover any potential liability to its own </w:t>
      </w:r>
      <w:r w:rsidR="00D017D8" w:rsidRPr="009F54C0">
        <w:rPr>
          <w:rFonts w:ascii="Maiandra GD" w:hAnsi="Maiandra GD" w:cs="Arial"/>
        </w:rPr>
        <w:t>Procuring Entity</w:t>
      </w:r>
      <w:r w:rsidRPr="009F54C0">
        <w:rPr>
          <w:rFonts w:ascii="Maiandra GD" w:hAnsi="Maiandra GD" w:cs="Arial"/>
        </w:rPr>
        <w:t xml:space="preserve"> in relation to the performance of the</w:t>
      </w:r>
      <w:r w:rsidR="00AB6267" w:rsidRPr="009F54C0">
        <w:rPr>
          <w:rFonts w:ascii="Maiandra GD" w:hAnsi="Maiandra GD" w:cs="Arial"/>
        </w:rPr>
        <w:t xml:space="preserve"> Services under this contract. </w:t>
      </w:r>
      <w:r w:rsidRPr="009F54C0">
        <w:rPr>
          <w:rFonts w:ascii="Maiandra GD" w:hAnsi="Maiandra GD" w:cs="Arial"/>
        </w:rPr>
        <w:t>The cost of such insurance shall be a debt immediately due from the Individual Consultant.</w:t>
      </w:r>
    </w:p>
    <w:p w14:paraId="54FDEC44"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The provisions of this clause shall remain in full force and effect notwithstanding the completion of the performance of the Services hereunder and the satisfaction of all other provisions of this contract.</w:t>
      </w:r>
    </w:p>
    <w:p w14:paraId="2C5DC858"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Copyright</w:t>
      </w:r>
    </w:p>
    <w:p w14:paraId="24DB9111"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Unless otherwise specified in the Contract, the title of the copyright and any other intellectual property rights arising out of the performance of this Contract shall be vested in </w:t>
      </w:r>
      <w:r w:rsidR="001D7ED9"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which shall have the unfettered right to assign and grant sub-</w:t>
      </w:r>
      <w:r w:rsidR="0080400E" w:rsidRPr="009F54C0">
        <w:rPr>
          <w:rFonts w:ascii="Maiandra GD" w:hAnsi="Maiandra GD" w:cs="Arial"/>
        </w:rPr>
        <w:t>licenses</w:t>
      </w:r>
      <w:r w:rsidRPr="009F54C0">
        <w:rPr>
          <w:rFonts w:ascii="Maiandra GD" w:hAnsi="Maiandra GD" w:cs="Arial"/>
        </w:rPr>
        <w:t xml:space="preserve"> in respect of the same. Except as permitted by the Terms of this Contract, the said materials shall not be reproduced or disseminated without proper consultation with, and written permission from, the </w:t>
      </w:r>
      <w:r w:rsidR="00D017D8" w:rsidRPr="009F54C0">
        <w:rPr>
          <w:rFonts w:ascii="Maiandra GD" w:hAnsi="Maiandra GD" w:cs="Arial"/>
        </w:rPr>
        <w:t>Procuring Entity</w:t>
      </w:r>
      <w:r w:rsidRPr="009F54C0">
        <w:rPr>
          <w:rFonts w:ascii="Maiandra GD" w:hAnsi="Maiandra GD"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9F54C0">
        <w:rPr>
          <w:rFonts w:ascii="Maiandra GD" w:hAnsi="Maiandra GD" w:cs="Arial"/>
        </w:rPr>
        <w:t>.</w:t>
      </w:r>
      <w:r w:rsidRPr="009F54C0">
        <w:rPr>
          <w:rFonts w:ascii="Maiandra GD" w:hAnsi="Maiandra GD" w:cs="Arial"/>
        </w:rPr>
        <w:t xml:space="preserve"> </w:t>
      </w:r>
      <w:r w:rsidR="007B5EA2" w:rsidRPr="009F54C0">
        <w:rPr>
          <w:rFonts w:ascii="Maiandra GD" w:hAnsi="Maiandra GD" w:cs="Arial"/>
        </w:rPr>
        <w:t>T</w:t>
      </w:r>
      <w:r w:rsidRPr="009F54C0">
        <w:rPr>
          <w:rFonts w:ascii="Maiandra GD" w:hAnsi="Maiandra GD" w:cs="Arial"/>
        </w:rPr>
        <w:t xml:space="preserve">he Individual Consultant shall grant a free and irrevocable </w:t>
      </w:r>
      <w:r w:rsidR="0080400E" w:rsidRPr="009F54C0">
        <w:rPr>
          <w:rFonts w:ascii="Maiandra GD" w:hAnsi="Maiandra GD" w:cs="Arial"/>
        </w:rPr>
        <w:t>license</w:t>
      </w:r>
      <w:r w:rsidRPr="009F54C0">
        <w:rPr>
          <w:rFonts w:ascii="Maiandra GD" w:hAnsi="Maiandra GD" w:cs="Arial"/>
        </w:rPr>
        <w:t xml:space="preserve"> to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and its assigns for the use of the same in that connection.</w:t>
      </w:r>
    </w:p>
    <w:p w14:paraId="1658FC64" w14:textId="77777777" w:rsidR="007D4CF9" w:rsidRPr="009F54C0" w:rsidRDefault="007D4CF9" w:rsidP="003141B7">
      <w:pPr>
        <w:spacing w:after="120"/>
        <w:ind w:left="426"/>
        <w:jc w:val="both"/>
        <w:rPr>
          <w:rFonts w:ascii="Maiandra GD" w:hAnsi="Maiandra GD" w:cs="Arial"/>
        </w:rPr>
      </w:pPr>
      <w:r w:rsidRPr="009F54C0">
        <w:rPr>
          <w:rFonts w:ascii="Maiandra GD" w:hAnsi="Maiandra GD" w:cs="Arial"/>
        </w:rPr>
        <w:t xml:space="preserve">The Individual Consultant warrants that it is free of any duties or obligations to third parties which may conflict with this contract and, without prejudice to the generality of Term 9 above, agrees to indemnify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against any and all actions, costs damages, direct, indirect or consequential, and other expenses of any nature whatsoever which </w:t>
      </w:r>
      <w:r w:rsidR="007B5EA2" w:rsidRPr="009F54C0">
        <w:rPr>
          <w:rFonts w:ascii="Maiandra GD" w:hAnsi="Maiandra GD" w:cs="Arial"/>
        </w:rPr>
        <w:t xml:space="preserve">the </w:t>
      </w:r>
      <w:r w:rsidR="00D017D8" w:rsidRPr="009F54C0">
        <w:rPr>
          <w:rFonts w:ascii="Maiandra GD" w:hAnsi="Maiandra GD" w:cs="Arial"/>
        </w:rPr>
        <w:t>Procuring Entity</w:t>
      </w:r>
      <w:r w:rsidR="00AB6267" w:rsidRPr="009F54C0">
        <w:rPr>
          <w:rFonts w:ascii="Maiandra GD" w:hAnsi="Maiandra GD" w:cs="Arial"/>
          <w:b/>
          <w:i/>
        </w:rPr>
        <w:t xml:space="preserve"> </w:t>
      </w:r>
      <w:r w:rsidRPr="009F54C0">
        <w:rPr>
          <w:rFonts w:ascii="Maiandra GD" w:hAnsi="Maiandra GD" w:cs="Arial"/>
        </w:rPr>
        <w:t>may incur or suffer as a result of the breach by the Individual Consultant of this warranty.</w:t>
      </w:r>
    </w:p>
    <w:p w14:paraId="6ED7392E" w14:textId="77777777" w:rsidR="007D4CF9" w:rsidRPr="009F54C0" w:rsidRDefault="00720311" w:rsidP="006E7BE2">
      <w:pPr>
        <w:numPr>
          <w:ilvl w:val="0"/>
          <w:numId w:val="6"/>
        </w:numPr>
        <w:spacing w:after="120"/>
        <w:ind w:left="426" w:hanging="568"/>
        <w:jc w:val="both"/>
        <w:rPr>
          <w:rFonts w:ascii="Maiandra GD" w:hAnsi="Maiandra GD" w:cs="Arial"/>
          <w:b/>
        </w:rPr>
      </w:pPr>
      <w:r w:rsidRPr="009F54C0">
        <w:rPr>
          <w:rFonts w:ascii="Maiandra GD" w:hAnsi="Maiandra GD" w:cs="Arial"/>
          <w:b/>
        </w:rPr>
        <w:t>Non-</w:t>
      </w:r>
      <w:r w:rsidR="007D4CF9" w:rsidRPr="009F54C0">
        <w:rPr>
          <w:rFonts w:ascii="Maiandra GD" w:hAnsi="Maiandra GD" w:cs="Arial"/>
          <w:b/>
        </w:rPr>
        <w:t>Disclosure &amp; Confidentiality</w:t>
      </w:r>
    </w:p>
    <w:p w14:paraId="51B98409"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will treat </w:t>
      </w:r>
      <w:r w:rsidR="007B5EA2" w:rsidRPr="009F54C0">
        <w:rPr>
          <w:rFonts w:ascii="Maiandra GD" w:hAnsi="Maiandra GD" w:cs="Arial"/>
        </w:rPr>
        <w:t xml:space="preserve">all information and results obtained in discharging the Services under this Contract </w:t>
      </w:r>
      <w:r w:rsidRPr="009F54C0">
        <w:rPr>
          <w:rFonts w:ascii="Maiandra GD" w:hAnsi="Maiandra GD" w:cs="Arial"/>
        </w:rPr>
        <w:t xml:space="preserve">as confidential and will not disclose by any means whatsoever such results or material to any third party without the prior written consent of the </w:t>
      </w:r>
      <w:r w:rsidR="00D017D8" w:rsidRPr="009F54C0">
        <w:rPr>
          <w:rFonts w:ascii="Maiandra GD" w:hAnsi="Maiandra GD" w:cs="Arial"/>
        </w:rPr>
        <w:t>Procuring Entity</w:t>
      </w:r>
      <w:r w:rsidRPr="009F54C0">
        <w:rPr>
          <w:rFonts w:ascii="Maiandra GD" w:hAnsi="Maiandra GD" w:cs="Arial"/>
        </w:rPr>
        <w:t xml:space="preserve"> and will only use such information for the purposes of this Contract. In addition</w:t>
      </w:r>
      <w:r w:rsidR="007B5EA2" w:rsidRPr="009F54C0">
        <w:rPr>
          <w:rFonts w:ascii="Maiandra GD" w:hAnsi="Maiandra GD" w:cs="Arial"/>
        </w:rPr>
        <w:t>,</w:t>
      </w:r>
      <w:r w:rsidRPr="009F54C0">
        <w:rPr>
          <w:rFonts w:ascii="Maiandra GD" w:hAnsi="Maiandra GD" w:cs="Arial"/>
        </w:rPr>
        <w:t xml:space="preserve"> the Individual Consultant shall not make any communication to the press or any broadcast (including, but not limited to, inclusion of information on a website) about the Services without the prior </w:t>
      </w:r>
      <w:r w:rsidR="007B5EA2" w:rsidRPr="009F54C0">
        <w:rPr>
          <w:rFonts w:ascii="Maiandra GD" w:hAnsi="Maiandra GD" w:cs="Arial"/>
        </w:rPr>
        <w:t xml:space="preserve">written </w:t>
      </w:r>
      <w:r w:rsidRPr="009F54C0">
        <w:rPr>
          <w:rFonts w:ascii="Maiandra GD" w:hAnsi="Maiandra GD" w:cs="Arial"/>
        </w:rPr>
        <w:t>agreement of the Project Director.</w:t>
      </w:r>
    </w:p>
    <w:p w14:paraId="550B1D84"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If the Individual Consultant violates clause 1</w:t>
      </w:r>
      <w:r w:rsidR="007B5EA2" w:rsidRPr="009F54C0">
        <w:rPr>
          <w:rFonts w:ascii="Maiandra GD" w:hAnsi="Maiandra GD" w:cs="Arial"/>
        </w:rPr>
        <w:t>2</w:t>
      </w:r>
      <w:r w:rsidRPr="009F54C0">
        <w:rPr>
          <w:rFonts w:ascii="Maiandra GD" w:hAnsi="Maiandra GD" w:cs="Arial"/>
        </w:rPr>
        <w:t xml:space="preserve">.1, then </w:t>
      </w:r>
      <w:r w:rsidR="007B5EA2" w:rsidRPr="009F54C0">
        <w:rPr>
          <w:rFonts w:ascii="Maiandra GD" w:hAnsi="Maiandra GD" w:cs="Arial"/>
        </w:rPr>
        <w:t xml:space="preserve">(s)he </w:t>
      </w:r>
      <w:r w:rsidRPr="009F54C0">
        <w:rPr>
          <w:rFonts w:ascii="Maiandra GD" w:hAnsi="Maiandra GD" w:cs="Arial"/>
        </w:rPr>
        <w:t>will automatically and legally be held to pay the amount estimated as the minimum reasonable damages resulting fro</w:t>
      </w:r>
      <w:r w:rsidR="00AB6267" w:rsidRPr="009F54C0">
        <w:rPr>
          <w:rFonts w:ascii="Maiandra GD" w:hAnsi="Maiandra GD" w:cs="Arial"/>
        </w:rPr>
        <w:t xml:space="preserve">m a breach of confidentiality. </w:t>
      </w:r>
      <w:r w:rsidRPr="009F54C0">
        <w:rPr>
          <w:rFonts w:ascii="Maiandra GD" w:hAnsi="Maiandra GD" w:cs="Arial"/>
        </w:rPr>
        <w:t xml:space="preserve">This is without prejudice to the right of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to demonstrate that a higher amount of loss has or may be incurred as a result of liabilities held by </w:t>
      </w:r>
      <w:r w:rsidR="007B5EA2" w:rsidRPr="009F54C0">
        <w:rPr>
          <w:rFonts w:ascii="Maiandra GD" w:hAnsi="Maiandra GD" w:cs="Arial"/>
        </w:rPr>
        <w:t>the Consultant</w:t>
      </w:r>
      <w:r w:rsidRPr="009F54C0">
        <w:rPr>
          <w:rFonts w:ascii="Maiandra GD" w:hAnsi="Maiandra GD" w:cs="Arial"/>
          <w:b/>
          <w:i/>
        </w:rPr>
        <w:t xml:space="preserve"> </w:t>
      </w:r>
      <w:r w:rsidRPr="009F54C0">
        <w:rPr>
          <w:rFonts w:ascii="Maiandra GD" w:hAnsi="Maiandra GD" w:cs="Arial"/>
        </w:rPr>
        <w:t xml:space="preserve">in relation to the </w:t>
      </w:r>
      <w:r w:rsidR="00D017D8" w:rsidRPr="009F54C0">
        <w:rPr>
          <w:rFonts w:ascii="Maiandra GD" w:hAnsi="Maiandra GD" w:cs="Arial"/>
        </w:rPr>
        <w:t>Procuring Entity</w:t>
      </w:r>
      <w:r w:rsidRPr="009F54C0">
        <w:rPr>
          <w:rFonts w:ascii="Maiandra GD" w:hAnsi="Maiandra GD" w:cs="Arial"/>
        </w:rPr>
        <w:t>.</w:t>
      </w:r>
    </w:p>
    <w:p w14:paraId="26783F66"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Suspension or Termination</w:t>
      </w:r>
    </w:p>
    <w:p w14:paraId="6E24FBDA" w14:textId="77777777" w:rsidR="007D4CF9" w:rsidRPr="009F54C0" w:rsidRDefault="007D4CF9" w:rsidP="006E7BE2">
      <w:pPr>
        <w:numPr>
          <w:ilvl w:val="1"/>
          <w:numId w:val="6"/>
        </w:numPr>
        <w:autoSpaceDE w:val="0"/>
        <w:autoSpaceDN w:val="0"/>
        <w:adjustRightInd w:val="0"/>
        <w:spacing w:after="120"/>
        <w:ind w:left="426" w:hanging="568"/>
        <w:jc w:val="both"/>
        <w:rPr>
          <w:rFonts w:ascii="Maiandra GD" w:hAnsi="Maiandra GD" w:cs="Arial"/>
        </w:rPr>
      </w:pPr>
      <w:r w:rsidRPr="009F54C0">
        <w:rPr>
          <w:rFonts w:ascii="Maiandra GD" w:hAnsi="Maiandra GD" w:cs="Arial"/>
        </w:rPr>
        <w:t xml:space="preserve">In response to any factors </w:t>
      </w:r>
      <w:r w:rsidR="007B5EA2" w:rsidRPr="009F54C0">
        <w:rPr>
          <w:rFonts w:ascii="Maiandra GD" w:hAnsi="Maiandra GD" w:cs="Arial"/>
        </w:rPr>
        <w:t xml:space="preserve">out of </w:t>
      </w:r>
      <w:r w:rsidRPr="009F54C0">
        <w:rPr>
          <w:rFonts w:ascii="Maiandra GD" w:hAnsi="Maiandra GD" w:cs="Arial"/>
        </w:rPr>
        <w:t xml:space="preserve">the control of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and/or to breaches of contract</w:t>
      </w:r>
      <w:r w:rsidR="007B5EA2" w:rsidRPr="009F54C0">
        <w:rPr>
          <w:rFonts w:ascii="Maiandra GD" w:hAnsi="Maiandra GD" w:cs="Arial"/>
        </w:rPr>
        <w:t xml:space="preserve"> by the Consultant</w:t>
      </w:r>
      <w:r w:rsidRPr="009F54C0">
        <w:rPr>
          <w:rFonts w:ascii="Maiandra GD" w:hAnsi="Maiandra GD" w:cs="Arial"/>
        </w:rPr>
        <w:t xml:space="preserve">, </w:t>
      </w:r>
      <w:r w:rsidR="007B5EA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may at any time, by giving 30 </w:t>
      </w:r>
      <w:r w:rsidR="004A19C9" w:rsidRPr="009F54C0">
        <w:rPr>
          <w:rFonts w:ascii="Maiandra GD" w:hAnsi="Maiandra GD" w:cs="Arial"/>
        </w:rPr>
        <w:t>days’ notice</w:t>
      </w:r>
      <w:r w:rsidRPr="009F54C0">
        <w:rPr>
          <w:rFonts w:ascii="Maiandra GD" w:hAnsi="Maiandra GD" w:cs="Arial"/>
        </w:rPr>
        <w:t xml:space="preserve"> in writing, </w:t>
      </w:r>
      <w:r w:rsidR="007B5EA2" w:rsidRPr="009F54C0">
        <w:rPr>
          <w:rFonts w:ascii="Maiandra GD" w:hAnsi="Maiandra GD" w:cs="Arial"/>
        </w:rPr>
        <w:t>terminate in whole or in part or suspend</w:t>
      </w:r>
      <w:r w:rsidRPr="009F54C0">
        <w:rPr>
          <w:rFonts w:ascii="Maiandra GD" w:hAnsi="Maiandra GD" w:cs="Arial"/>
        </w:rPr>
        <w:t xml:space="preserve"> the Individual Consultant</w:t>
      </w:r>
      <w:r w:rsidR="007B5EA2" w:rsidRPr="009F54C0">
        <w:rPr>
          <w:rFonts w:ascii="Maiandra GD" w:hAnsi="Maiandra GD" w:cs="Arial"/>
        </w:rPr>
        <w:t>’s</w:t>
      </w:r>
      <w:r w:rsidRPr="009F54C0">
        <w:rPr>
          <w:rFonts w:ascii="Maiandra GD" w:hAnsi="Maiandra GD" w:cs="Arial"/>
        </w:rPr>
        <w:t xml:space="preserve"> performance of the Services</w:t>
      </w:r>
      <w:r w:rsidR="00423712" w:rsidRPr="009F54C0">
        <w:rPr>
          <w:rFonts w:ascii="Maiandra GD" w:hAnsi="Maiandra GD" w:cs="Arial"/>
        </w:rPr>
        <w:t>.</w:t>
      </w:r>
      <w:r w:rsidRPr="009F54C0">
        <w:rPr>
          <w:rFonts w:ascii="Maiandra GD" w:hAnsi="Maiandra GD" w:cs="Arial"/>
        </w:rPr>
        <w:t xml:space="preserve"> </w:t>
      </w:r>
      <w:r w:rsidR="00423712" w:rsidRPr="009F54C0">
        <w:rPr>
          <w:rFonts w:ascii="Maiandra GD" w:hAnsi="Maiandra GD" w:cs="Arial"/>
        </w:rPr>
        <w:t>I</w:t>
      </w:r>
      <w:r w:rsidRPr="009F54C0">
        <w:rPr>
          <w:rFonts w:ascii="Maiandra GD" w:hAnsi="Maiandra GD" w:cs="Arial"/>
        </w:rPr>
        <w:t>n such event</w:t>
      </w:r>
      <w:r w:rsidR="00423712" w:rsidRPr="009F54C0">
        <w:rPr>
          <w:rFonts w:ascii="Maiandra GD" w:hAnsi="Maiandra GD" w:cs="Arial"/>
        </w:rPr>
        <w:t>,</w:t>
      </w:r>
      <w:r w:rsidRPr="009F54C0">
        <w:rPr>
          <w:rFonts w:ascii="Maiandra GD" w:hAnsi="Maiandra GD" w:cs="Arial"/>
        </w:rPr>
        <w:t xml:space="preserve"> the Individual Consultant shall be entitled to payment pursuant to sub-clause 13.4 below</w:t>
      </w:r>
      <w:r w:rsidR="00423712" w:rsidRPr="009F54C0">
        <w:rPr>
          <w:rFonts w:ascii="Maiandra GD" w:hAnsi="Maiandra GD" w:cs="Arial"/>
        </w:rPr>
        <w:t xml:space="preserve">.  If </w:t>
      </w:r>
      <w:r w:rsidRPr="009F54C0">
        <w:rPr>
          <w:rFonts w:ascii="Maiandra GD" w:hAnsi="Maiandra GD" w:cs="Arial"/>
        </w:rPr>
        <w:t>such suspension continues for a period in excess of twelve months</w:t>
      </w:r>
      <w:r w:rsidR="00423712" w:rsidRPr="009F54C0">
        <w:rPr>
          <w:rFonts w:ascii="Maiandra GD" w:hAnsi="Maiandra GD" w:cs="Arial"/>
        </w:rPr>
        <w:t>,</w:t>
      </w:r>
      <w:r w:rsidRPr="009F54C0">
        <w:rPr>
          <w:rFonts w:ascii="Maiandra GD" w:hAnsi="Maiandra GD" w:cs="Arial"/>
        </w:rPr>
        <w:t xml:space="preserve"> then either party may terminate this </w:t>
      </w:r>
      <w:r w:rsidR="00423712" w:rsidRPr="009F54C0">
        <w:rPr>
          <w:rFonts w:ascii="Maiandra GD" w:hAnsi="Maiandra GD" w:cs="Arial"/>
        </w:rPr>
        <w:t xml:space="preserve">contract </w:t>
      </w:r>
      <w:r w:rsidRPr="009F54C0">
        <w:rPr>
          <w:rFonts w:ascii="Maiandra GD" w:hAnsi="Maiandra GD" w:cs="Arial"/>
        </w:rPr>
        <w:t xml:space="preserve">forthwith by written notice to the other. </w:t>
      </w:r>
    </w:p>
    <w:p w14:paraId="1BDEC532"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 xml:space="preserve">The Individual Consultant may also terminate the contract unilaterally, without providing any reasons for such decision, if </w:t>
      </w:r>
      <w:r w:rsidR="00423712" w:rsidRPr="009F54C0">
        <w:rPr>
          <w:rFonts w:ascii="Maiandra GD" w:hAnsi="Maiandra GD" w:cs="Arial"/>
        </w:rPr>
        <w:t>(</w:t>
      </w:r>
      <w:r w:rsidRPr="009F54C0">
        <w:rPr>
          <w:rFonts w:ascii="Maiandra GD" w:hAnsi="Maiandra GD" w:cs="Arial"/>
        </w:rPr>
        <w:t>s</w:t>
      </w:r>
      <w:r w:rsidR="00D11FF6" w:rsidRPr="009F54C0">
        <w:rPr>
          <w:rFonts w:ascii="Maiandra GD" w:hAnsi="Maiandra GD" w:cs="Arial"/>
        </w:rPr>
        <w:t>) he</w:t>
      </w:r>
      <w:r w:rsidRPr="009F54C0">
        <w:rPr>
          <w:rFonts w:ascii="Maiandra GD" w:hAnsi="Maiandra GD" w:cs="Arial"/>
        </w:rPr>
        <w:t xml:space="preserve"> gives a 30 days prior written notice to the Project Director. </w:t>
      </w:r>
    </w:p>
    <w:p w14:paraId="4C3FD153" w14:textId="77777777" w:rsidR="007D4CF9" w:rsidRPr="009F54C0" w:rsidRDefault="007D4CF9" w:rsidP="006E7BE2">
      <w:pPr>
        <w:numPr>
          <w:ilvl w:val="1"/>
          <w:numId w:val="6"/>
        </w:numPr>
        <w:spacing w:after="120"/>
        <w:ind w:left="426" w:hanging="568"/>
        <w:jc w:val="both"/>
        <w:rPr>
          <w:rFonts w:ascii="Maiandra GD" w:hAnsi="Maiandra GD" w:cs="Arial"/>
        </w:rPr>
      </w:pPr>
      <w:r w:rsidRPr="009F54C0">
        <w:rPr>
          <w:rFonts w:ascii="Maiandra GD" w:hAnsi="Maiandra GD" w:cs="Arial"/>
        </w:rPr>
        <w:t>In the event of early termination of the Contract</w:t>
      </w:r>
      <w:r w:rsidRPr="009F54C0">
        <w:rPr>
          <w:rFonts w:ascii="Maiandra GD" w:hAnsi="Maiandra GD" w:cs="Arial"/>
          <w:b/>
          <w:i/>
        </w:rPr>
        <w:t xml:space="preserve"> </w:t>
      </w:r>
      <w:r w:rsidRPr="009F54C0">
        <w:rPr>
          <w:rFonts w:ascii="Maiandra GD" w:hAnsi="Maiandra GD" w:cs="Arial"/>
        </w:rPr>
        <w:t>under sub-clauses 1</w:t>
      </w:r>
      <w:r w:rsidR="00423712" w:rsidRPr="009F54C0">
        <w:rPr>
          <w:rFonts w:ascii="Maiandra GD" w:hAnsi="Maiandra GD" w:cs="Arial"/>
        </w:rPr>
        <w:t>3</w:t>
      </w:r>
      <w:r w:rsidRPr="009F54C0">
        <w:rPr>
          <w:rFonts w:ascii="Maiandra GD" w:hAnsi="Maiandra GD" w:cs="Arial"/>
        </w:rPr>
        <w:t>.1, 1</w:t>
      </w:r>
      <w:r w:rsidR="00423712" w:rsidRPr="009F54C0">
        <w:rPr>
          <w:rFonts w:ascii="Maiandra GD" w:hAnsi="Maiandra GD" w:cs="Arial"/>
        </w:rPr>
        <w:t>3</w:t>
      </w:r>
      <w:r w:rsidRPr="009F54C0">
        <w:rPr>
          <w:rFonts w:ascii="Maiandra GD" w:hAnsi="Maiandra GD" w:cs="Arial"/>
        </w:rPr>
        <w:t>.2 and 1</w:t>
      </w:r>
      <w:r w:rsidR="00423712" w:rsidRPr="009F54C0">
        <w:rPr>
          <w:rFonts w:ascii="Maiandra GD" w:hAnsi="Maiandra GD" w:cs="Arial"/>
        </w:rPr>
        <w:t>3</w:t>
      </w:r>
      <w:r w:rsidRPr="009F54C0">
        <w:rPr>
          <w:rFonts w:ascii="Maiandra GD" w:hAnsi="Maiandra GD" w:cs="Arial"/>
        </w:rPr>
        <w:t>.3 of this clause</w:t>
      </w:r>
      <w:r w:rsidR="00423712" w:rsidRPr="009F54C0">
        <w:rPr>
          <w:rFonts w:ascii="Maiandra GD" w:hAnsi="Maiandra GD" w:cs="Arial"/>
        </w:rPr>
        <w:t>,</w:t>
      </w:r>
      <w:r w:rsidRPr="009F54C0">
        <w:rPr>
          <w:rFonts w:ascii="Maiandra GD" w:hAnsi="Maiandra GD"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474E45E7"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No Waiver</w:t>
      </w:r>
    </w:p>
    <w:p w14:paraId="20DC8636"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No forbearance shown or granted to the Individual Consultant</w:t>
      </w:r>
      <w:r w:rsidR="00423712" w:rsidRPr="009F54C0">
        <w:rPr>
          <w:rFonts w:ascii="Maiandra GD" w:hAnsi="Maiandra GD" w:cs="Arial"/>
        </w:rPr>
        <w:t>,</w:t>
      </w:r>
      <w:r w:rsidRPr="009F54C0">
        <w:rPr>
          <w:rFonts w:ascii="Maiandra GD" w:hAnsi="Maiandra GD" w:cs="Arial"/>
        </w:rPr>
        <w:t xml:space="preserve"> unless in writing by an </w:t>
      </w:r>
      <w:r w:rsidR="004A19C9" w:rsidRPr="009F54C0">
        <w:rPr>
          <w:rFonts w:ascii="Maiandra GD" w:hAnsi="Maiandra GD" w:cs="Arial"/>
        </w:rPr>
        <w:t>authorized</w:t>
      </w:r>
      <w:r w:rsidRPr="009F54C0">
        <w:rPr>
          <w:rFonts w:ascii="Maiandra GD" w:hAnsi="Maiandra GD" w:cs="Arial"/>
        </w:rPr>
        <w:t xml:space="preserve"> officer of </w:t>
      </w:r>
      <w:r w:rsidR="00423712" w:rsidRPr="009F54C0">
        <w:rPr>
          <w:rFonts w:ascii="Maiandra GD" w:hAnsi="Maiandra GD" w:cs="Arial"/>
        </w:rPr>
        <w:t xml:space="preserve">the </w:t>
      </w:r>
      <w:r w:rsidR="00D017D8" w:rsidRPr="009F54C0">
        <w:rPr>
          <w:rFonts w:ascii="Maiandra GD" w:hAnsi="Maiandra GD" w:cs="Arial"/>
        </w:rPr>
        <w:t>Procuring Entity</w:t>
      </w:r>
      <w:r w:rsidR="00423712" w:rsidRPr="009F54C0">
        <w:rPr>
          <w:rFonts w:ascii="Maiandra GD" w:hAnsi="Maiandra GD" w:cs="Arial"/>
        </w:rPr>
        <w:t>,</w:t>
      </w:r>
      <w:r w:rsidRPr="009F54C0">
        <w:rPr>
          <w:rFonts w:ascii="Maiandra GD" w:hAnsi="Maiandra GD" w:cs="Arial"/>
          <w:b/>
          <w:i/>
        </w:rPr>
        <w:t xml:space="preserve"> </w:t>
      </w:r>
      <w:r w:rsidRPr="009F54C0">
        <w:rPr>
          <w:rFonts w:ascii="Maiandra GD" w:hAnsi="Maiandra GD" w:cs="Arial"/>
        </w:rPr>
        <w:t xml:space="preserve">shall in any way affect or prejudice the rights of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b/>
          <w:i/>
        </w:rPr>
        <w:t xml:space="preserve"> </w:t>
      </w:r>
      <w:r w:rsidRPr="009F54C0">
        <w:rPr>
          <w:rFonts w:ascii="Maiandra GD" w:hAnsi="Maiandra GD" w:cs="Arial"/>
        </w:rPr>
        <w:t>or be taken as a waiver of any of these Terms.</w:t>
      </w:r>
    </w:p>
    <w:p w14:paraId="4715908C"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Variations</w:t>
      </w:r>
    </w:p>
    <w:p w14:paraId="215716EA" w14:textId="77777777" w:rsidR="007D4CF9" w:rsidRPr="009F54C0" w:rsidRDefault="007D4CF9" w:rsidP="007D4CF9">
      <w:pPr>
        <w:pStyle w:val="BodyText2"/>
        <w:spacing w:after="120"/>
        <w:ind w:left="426"/>
        <w:rPr>
          <w:rFonts w:ascii="Maiandra GD" w:hAnsi="Maiandra GD" w:cs="Arial"/>
        </w:rPr>
      </w:pPr>
      <w:r w:rsidRPr="009F54C0">
        <w:rPr>
          <w:rFonts w:ascii="Maiandra GD" w:hAnsi="Maiandra GD" w:cs="Arial"/>
        </w:rPr>
        <w:t xml:space="preserve">Any variation to these terms or the provisions of the Annexes shall be subject to </w:t>
      </w:r>
      <w:r w:rsidR="00423712" w:rsidRPr="009F54C0">
        <w:rPr>
          <w:rFonts w:ascii="Maiandra GD" w:hAnsi="Maiandra GD" w:cs="Arial"/>
        </w:rPr>
        <w:t xml:space="preserve">a </w:t>
      </w:r>
      <w:r w:rsidRPr="009F54C0">
        <w:rPr>
          <w:rFonts w:ascii="Maiandra GD" w:hAnsi="Maiandra GD" w:cs="Arial"/>
        </w:rPr>
        <w:t xml:space="preserve">written Addendum and be signed by duly </w:t>
      </w:r>
      <w:r w:rsidR="00FB78BA" w:rsidRPr="009F54C0">
        <w:rPr>
          <w:rFonts w:ascii="Maiandra GD" w:hAnsi="Maiandra GD" w:cs="Arial"/>
        </w:rPr>
        <w:t>authorized</w:t>
      </w:r>
      <w:r w:rsidRPr="009F54C0">
        <w:rPr>
          <w:rFonts w:ascii="Maiandra GD" w:hAnsi="Maiandra GD" w:cs="Arial"/>
        </w:rPr>
        <w:t xml:space="preserve"> signatories on behalf of the Individual Consultant and </w:t>
      </w:r>
      <w:r w:rsidR="00423712" w:rsidRPr="009F54C0">
        <w:rPr>
          <w:rFonts w:ascii="Maiandra GD" w:hAnsi="Maiandra GD" w:cs="Arial"/>
        </w:rPr>
        <w:t xml:space="preserve">the </w:t>
      </w:r>
      <w:r w:rsidR="00D017D8" w:rsidRPr="009F54C0">
        <w:rPr>
          <w:rFonts w:ascii="Maiandra GD" w:hAnsi="Maiandra GD" w:cs="Arial"/>
        </w:rPr>
        <w:t>Procuring Entity</w:t>
      </w:r>
      <w:r w:rsidRPr="009F54C0">
        <w:rPr>
          <w:rFonts w:ascii="Maiandra GD" w:hAnsi="Maiandra GD" w:cs="Arial"/>
        </w:rPr>
        <w:t xml:space="preserve"> respectively.</w:t>
      </w:r>
    </w:p>
    <w:p w14:paraId="2516D07F" w14:textId="77777777" w:rsidR="007D4CF9" w:rsidRPr="009F54C0" w:rsidRDefault="007D4CF9" w:rsidP="006E7BE2">
      <w:pPr>
        <w:numPr>
          <w:ilvl w:val="0"/>
          <w:numId w:val="6"/>
        </w:numPr>
        <w:spacing w:after="120"/>
        <w:ind w:left="426" w:hanging="568"/>
        <w:jc w:val="both"/>
        <w:rPr>
          <w:rFonts w:ascii="Maiandra GD" w:hAnsi="Maiandra GD" w:cs="Arial"/>
          <w:b/>
        </w:rPr>
      </w:pPr>
      <w:r w:rsidRPr="009F54C0">
        <w:rPr>
          <w:rFonts w:ascii="Maiandra GD" w:hAnsi="Maiandra GD" w:cs="Arial"/>
          <w:b/>
        </w:rPr>
        <w:t>Jurisdiction</w:t>
      </w:r>
    </w:p>
    <w:p w14:paraId="77496888" w14:textId="77777777" w:rsidR="007D4CF9" w:rsidRDefault="007D4CF9" w:rsidP="007D4CF9">
      <w:pPr>
        <w:pStyle w:val="BodyText2"/>
        <w:spacing w:after="120"/>
        <w:ind w:left="426"/>
        <w:rPr>
          <w:rFonts w:ascii="Maiandra GD" w:hAnsi="Maiandra GD" w:cs="Arial"/>
        </w:rPr>
      </w:pPr>
      <w:r w:rsidRPr="009F54C0">
        <w:rPr>
          <w:rFonts w:ascii="Maiandra GD" w:hAnsi="Maiandra GD" w:cs="Arial"/>
        </w:rPr>
        <w:t>This contract shall be governed by</w:t>
      </w:r>
      <w:r w:rsidR="00423712" w:rsidRPr="009F54C0">
        <w:rPr>
          <w:rFonts w:ascii="Maiandra GD" w:hAnsi="Maiandra GD" w:cs="Arial"/>
        </w:rPr>
        <w:t>,</w:t>
      </w:r>
      <w:r w:rsidRPr="009F54C0">
        <w:rPr>
          <w:rFonts w:ascii="Maiandra GD" w:hAnsi="Maiandra GD" w:cs="Arial"/>
        </w:rPr>
        <w:t xml:space="preserve"> and shall be construed in accordance with Botswana law and each party agrees to submit to the exclusive jurisdiction of the Botswana courts </w:t>
      </w:r>
      <w:r w:rsidR="00423712" w:rsidRPr="009F54C0">
        <w:rPr>
          <w:rFonts w:ascii="Maiandra GD" w:hAnsi="Maiandra GD" w:cs="Arial"/>
        </w:rPr>
        <w:t xml:space="preserve">in </w:t>
      </w:r>
      <w:r w:rsidRPr="009F54C0">
        <w:rPr>
          <w:rFonts w:ascii="Maiandra GD" w:hAnsi="Maiandra GD" w:cs="Arial"/>
        </w:rPr>
        <w:t xml:space="preserve">regard </w:t>
      </w:r>
      <w:r w:rsidR="00423712" w:rsidRPr="009F54C0">
        <w:rPr>
          <w:rFonts w:ascii="Maiandra GD" w:hAnsi="Maiandra GD" w:cs="Arial"/>
        </w:rPr>
        <w:t xml:space="preserve">to </w:t>
      </w:r>
      <w:r w:rsidRPr="009F54C0">
        <w:rPr>
          <w:rFonts w:ascii="Maiandra GD" w:hAnsi="Maiandra GD" w:cs="Arial"/>
        </w:rPr>
        <w:t>any claim or matter arising under this contract.</w:t>
      </w:r>
    </w:p>
    <w:p w14:paraId="563C25C9" w14:textId="77777777" w:rsidR="0030098A" w:rsidRPr="007B184C" w:rsidRDefault="0030098A" w:rsidP="0030098A">
      <w:pPr>
        <w:spacing w:after="120"/>
        <w:ind w:left="-360" w:firstLine="360"/>
        <w:jc w:val="both"/>
        <w:rPr>
          <w:rFonts w:ascii="Maiandra GD" w:hAnsi="Maiandra GD" w:cs="Arial"/>
        </w:rPr>
      </w:pPr>
      <w:r w:rsidRPr="007B184C">
        <w:rPr>
          <w:rFonts w:ascii="Maiandra GD" w:hAnsi="Maiandra GD" w:cs="Arial"/>
          <w:b/>
        </w:rPr>
        <w:t>17.   Governing law</w:t>
      </w:r>
    </w:p>
    <w:p w14:paraId="5C827DF0" w14:textId="77777777" w:rsidR="0030098A" w:rsidRPr="007B184C" w:rsidRDefault="0030098A" w:rsidP="0030098A">
      <w:pPr>
        <w:spacing w:after="120"/>
        <w:ind w:left="567" w:hanging="567"/>
        <w:jc w:val="both"/>
        <w:rPr>
          <w:rFonts w:ascii="Maiandra GD" w:hAnsi="Maiandra GD" w:cs="Arial"/>
        </w:rPr>
      </w:pPr>
      <w:r w:rsidRPr="007B184C">
        <w:rPr>
          <w:rFonts w:ascii="Maiandra GD" w:hAnsi="Maiandra GD" w:cs="Arial"/>
        </w:rPr>
        <w:t>17.1</w:t>
      </w:r>
      <w:r w:rsidRPr="007B184C">
        <w:rPr>
          <w:rFonts w:ascii="Maiandra GD" w:hAnsi="Maiandra GD" w:cs="Arial"/>
        </w:rPr>
        <w:tab/>
        <w:t>This contract shall be governed by, and shall be construed in accordance, with the Botswana law.</w:t>
      </w:r>
    </w:p>
    <w:p w14:paraId="15264BF0" w14:textId="77777777" w:rsidR="0030098A" w:rsidRPr="007B184C" w:rsidRDefault="0030098A" w:rsidP="0030098A">
      <w:pPr>
        <w:spacing w:after="120"/>
        <w:ind w:left="567" w:hanging="567"/>
        <w:jc w:val="both"/>
        <w:rPr>
          <w:rFonts w:ascii="Maiandra GD" w:hAnsi="Maiandra GD" w:cs="Arial"/>
        </w:rPr>
      </w:pPr>
      <w:r w:rsidRPr="007B184C">
        <w:rPr>
          <w:rFonts w:ascii="Maiandra GD" w:hAnsi="Maiandra GD" w:cs="Arial"/>
        </w:rPr>
        <w:t>17.2</w:t>
      </w:r>
      <w:r w:rsidRPr="007B184C">
        <w:rPr>
          <w:rFonts w:ascii="Maiandra GD" w:hAnsi="Maiandra GD" w:cs="Arial"/>
        </w:rPr>
        <w:tab/>
        <w:t>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w:t>
      </w:r>
    </w:p>
    <w:p w14:paraId="793BF14E" w14:textId="77777777" w:rsidR="0030098A" w:rsidRPr="007B184C" w:rsidRDefault="0030098A" w:rsidP="0030098A">
      <w:pPr>
        <w:spacing w:after="120"/>
        <w:ind w:left="567" w:hanging="567"/>
        <w:jc w:val="both"/>
        <w:rPr>
          <w:rFonts w:ascii="Maiandra GD" w:hAnsi="Maiandra GD" w:cs="Arial"/>
        </w:rPr>
      </w:pPr>
      <w:r w:rsidRPr="007B184C">
        <w:rPr>
          <w:rFonts w:ascii="Maiandra GD" w:hAnsi="Maiandra GD" w:cs="Arial"/>
        </w:rPr>
        <w:t>17.3</w:t>
      </w:r>
      <w:r w:rsidRPr="007B184C">
        <w:rPr>
          <w:rFonts w:ascii="Maiandra GD" w:hAnsi="Maiandra GD" w:cs="Arial"/>
        </w:rPr>
        <w:tab/>
        <w:t>The dispute shall be determined by a single arbitrator to be appointed by the Chairperson of the Botswana Law Society upon request by either Party.</w:t>
      </w:r>
    </w:p>
    <w:p w14:paraId="0BA5233E" w14:textId="77777777" w:rsidR="0030098A" w:rsidRPr="007B184C" w:rsidRDefault="0030098A" w:rsidP="0030098A">
      <w:pPr>
        <w:spacing w:after="120"/>
        <w:ind w:left="567" w:hanging="567"/>
        <w:jc w:val="both"/>
        <w:rPr>
          <w:rFonts w:ascii="Maiandra GD" w:hAnsi="Maiandra GD" w:cs="Arial"/>
        </w:rPr>
      </w:pPr>
      <w:r w:rsidRPr="007B184C">
        <w:rPr>
          <w:rFonts w:ascii="Maiandra GD" w:hAnsi="Maiandra GD" w:cs="Arial"/>
        </w:rPr>
        <w:t>17.4</w:t>
      </w:r>
      <w:r w:rsidRPr="007B184C">
        <w:rPr>
          <w:rFonts w:ascii="Maiandra GD" w:hAnsi="Maiandra GD" w:cs="Arial"/>
        </w:rPr>
        <w:tab/>
        <w:t>The procedure of arbitration shall be fixed by the arbitrator who shall have full power to settle all questions of procedure in any case of disagreement with respect thereto.</w:t>
      </w:r>
    </w:p>
    <w:p w14:paraId="5945B632" w14:textId="77777777" w:rsidR="0030098A" w:rsidRPr="007B184C" w:rsidRDefault="0030098A" w:rsidP="0030098A">
      <w:pPr>
        <w:spacing w:after="120"/>
        <w:ind w:left="567" w:hanging="567"/>
        <w:jc w:val="both"/>
        <w:rPr>
          <w:rFonts w:ascii="Maiandra GD" w:hAnsi="Maiandra GD" w:cs="Arial"/>
        </w:rPr>
      </w:pPr>
      <w:r w:rsidRPr="007B184C">
        <w:rPr>
          <w:rFonts w:ascii="Maiandra GD" w:hAnsi="Maiandra GD" w:cs="Arial"/>
        </w:rPr>
        <w:t>17.5</w:t>
      </w:r>
      <w:r w:rsidRPr="007B184C">
        <w:rPr>
          <w:rFonts w:ascii="Maiandra GD" w:hAnsi="Maiandra GD" w:cs="Arial"/>
        </w:rPr>
        <w:tab/>
        <w:t>The decisions of the arbitrator shall be final and binding upon the parties. The arbitration shall take place in Botswana and substantive law of Botswana shall apply.</w:t>
      </w:r>
    </w:p>
    <w:p w14:paraId="626B909A" w14:textId="77777777" w:rsidR="0030098A" w:rsidRPr="007B184C" w:rsidRDefault="0030098A" w:rsidP="0030098A">
      <w:pPr>
        <w:spacing w:after="120"/>
        <w:ind w:left="567" w:hanging="567"/>
        <w:jc w:val="both"/>
        <w:rPr>
          <w:rFonts w:ascii="Maiandra GD" w:hAnsi="Maiandra GD" w:cs="Arial"/>
        </w:rPr>
      </w:pPr>
    </w:p>
    <w:p w14:paraId="53974820" w14:textId="77777777" w:rsidR="0030098A" w:rsidRPr="007B184C" w:rsidRDefault="0030098A" w:rsidP="0030098A">
      <w:pPr>
        <w:tabs>
          <w:tab w:val="left" w:pos="-450"/>
          <w:tab w:val="left" w:pos="180"/>
        </w:tabs>
        <w:ind w:left="90" w:hanging="90"/>
        <w:jc w:val="both"/>
        <w:rPr>
          <w:rFonts w:ascii="Maiandra GD" w:hAnsi="Maiandra GD" w:cs="Arial"/>
        </w:rPr>
      </w:pPr>
      <w:r w:rsidRPr="007B184C">
        <w:rPr>
          <w:rFonts w:ascii="Maiandra GD" w:hAnsi="Maiandra GD" w:cs="Arial"/>
          <w:b/>
        </w:rPr>
        <w:t>18.</w:t>
      </w:r>
      <w:r w:rsidRPr="007B184C">
        <w:rPr>
          <w:rFonts w:ascii="Maiandra GD" w:hAnsi="Maiandra GD" w:cs="Arial"/>
        </w:rPr>
        <w:t xml:space="preserve">   </w:t>
      </w:r>
      <w:r w:rsidRPr="007B184C">
        <w:rPr>
          <w:rFonts w:ascii="Maiandra GD" w:hAnsi="Maiandra GD" w:cs="Arial"/>
          <w:b/>
        </w:rPr>
        <w:t xml:space="preserve">Privileges and Immunities </w:t>
      </w:r>
    </w:p>
    <w:p w14:paraId="6DB6C7D8" w14:textId="77777777" w:rsidR="0030098A" w:rsidRPr="007B184C" w:rsidRDefault="0030098A" w:rsidP="0030098A">
      <w:pPr>
        <w:spacing w:after="120"/>
        <w:ind w:left="567"/>
        <w:jc w:val="both"/>
        <w:rPr>
          <w:rFonts w:ascii="Maiandra GD" w:hAnsi="Maiandra GD" w:cs="Arial"/>
        </w:rPr>
      </w:pPr>
      <w:r w:rsidRPr="007B184C">
        <w:rPr>
          <w:rFonts w:ascii="Maiandra GD" w:hAnsi="Maiandra GD" w:cs="Arial"/>
        </w:rPr>
        <w:t>Nothing in or relating to this Contract will be deemed as a waiver, express or implied, of any of the privileges and immunities of SADC.</w:t>
      </w:r>
    </w:p>
    <w:p w14:paraId="181D899B" w14:textId="77777777" w:rsidR="0030098A" w:rsidRPr="007B184C" w:rsidRDefault="0030098A" w:rsidP="0030098A">
      <w:pPr>
        <w:spacing w:after="120"/>
        <w:ind w:left="567"/>
        <w:jc w:val="both"/>
        <w:rPr>
          <w:rFonts w:ascii="Maiandra GD" w:hAnsi="Maiandra GD" w:cs="Arial"/>
        </w:rPr>
      </w:pPr>
    </w:p>
    <w:p w14:paraId="4034B495" w14:textId="77777777" w:rsidR="0030098A" w:rsidRPr="007B184C" w:rsidRDefault="0030098A" w:rsidP="0030098A">
      <w:pPr>
        <w:tabs>
          <w:tab w:val="left" w:pos="-270"/>
          <w:tab w:val="left" w:pos="0"/>
        </w:tabs>
        <w:spacing w:after="120"/>
        <w:ind w:left="-450" w:firstLine="450"/>
        <w:jc w:val="both"/>
        <w:rPr>
          <w:rFonts w:ascii="Maiandra GD" w:hAnsi="Maiandra GD" w:cs="Arial"/>
          <w:b/>
        </w:rPr>
      </w:pPr>
      <w:r w:rsidRPr="007B184C">
        <w:rPr>
          <w:rFonts w:ascii="Maiandra GD" w:hAnsi="Maiandra GD" w:cs="Arial"/>
          <w:b/>
        </w:rPr>
        <w:t>19.   Entire Agreement</w:t>
      </w:r>
    </w:p>
    <w:p w14:paraId="41009796" w14:textId="77777777" w:rsidR="0030098A" w:rsidRPr="007B184C" w:rsidRDefault="0030098A" w:rsidP="0030098A">
      <w:pPr>
        <w:tabs>
          <w:tab w:val="left" w:pos="567"/>
        </w:tabs>
        <w:spacing w:after="120"/>
        <w:ind w:left="567"/>
        <w:jc w:val="both"/>
        <w:rPr>
          <w:rFonts w:ascii="Maiandra GD" w:hAnsi="Maiandra GD" w:cs="Arial"/>
        </w:rPr>
      </w:pPr>
      <w:r w:rsidRPr="007B184C">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 The</w:t>
      </w:r>
      <w:r w:rsidRPr="007B184C">
        <w:rPr>
          <w:rFonts w:ascii="Maiandra GD" w:hAnsi="Maiandra GD" w:cs="Arial"/>
          <w:b/>
        </w:rPr>
        <w:t xml:space="preserve"> </w:t>
      </w:r>
      <w:r w:rsidRPr="007B184C">
        <w:rPr>
          <w:rFonts w:ascii="Maiandra GD" w:hAnsi="Maiandra GD" w:cs="Arial"/>
        </w:rPr>
        <w:t xml:space="preserve">following Annexes are integral part of this Contract: </w:t>
      </w:r>
    </w:p>
    <w:p w14:paraId="4EC43F11" w14:textId="77777777" w:rsidR="0030098A" w:rsidRPr="007B184C" w:rsidRDefault="0030098A" w:rsidP="0030098A">
      <w:pPr>
        <w:numPr>
          <w:ilvl w:val="0"/>
          <w:numId w:val="46"/>
        </w:numPr>
        <w:spacing w:after="160" w:line="259" w:lineRule="auto"/>
        <w:contextualSpacing/>
        <w:rPr>
          <w:rFonts w:ascii="Maiandra GD" w:hAnsi="Maiandra GD" w:cs="Arial"/>
        </w:rPr>
      </w:pPr>
      <w:r w:rsidRPr="007B184C">
        <w:rPr>
          <w:rFonts w:ascii="Maiandra GD" w:hAnsi="Maiandra GD" w:cs="Arial"/>
        </w:rPr>
        <w:t>Annex 1: Terms of Reference; and</w:t>
      </w:r>
    </w:p>
    <w:p w14:paraId="59B44664" w14:textId="77777777" w:rsidR="0030098A" w:rsidRPr="007B184C" w:rsidRDefault="0030098A" w:rsidP="0030098A">
      <w:pPr>
        <w:numPr>
          <w:ilvl w:val="0"/>
          <w:numId w:val="46"/>
        </w:numPr>
        <w:spacing w:after="160" w:line="259" w:lineRule="auto"/>
        <w:contextualSpacing/>
        <w:rPr>
          <w:rFonts w:ascii="Maiandra GD" w:hAnsi="Maiandra GD" w:cs="Arial"/>
        </w:rPr>
      </w:pPr>
      <w:r w:rsidRPr="007B184C">
        <w:rPr>
          <w:rFonts w:ascii="Maiandra GD" w:hAnsi="Maiandra GD" w:cs="Arial"/>
        </w:rPr>
        <w:t>Annex 2: Payment Schedule and Requirements.</w:t>
      </w:r>
    </w:p>
    <w:p w14:paraId="58A55AD7" w14:textId="77777777" w:rsidR="007D4CF9" w:rsidRPr="009F54C0" w:rsidRDefault="007D4CF9" w:rsidP="007D4CF9">
      <w:pPr>
        <w:rPr>
          <w:rFonts w:ascii="Maiandra GD" w:hAnsi="Maiandra GD" w:cs="Arial"/>
        </w:rPr>
      </w:pPr>
    </w:p>
    <w:p w14:paraId="5A9AD1BB" w14:textId="77777777" w:rsidR="007D4CF9" w:rsidRPr="009F54C0" w:rsidRDefault="007D4CF9" w:rsidP="007D4CF9">
      <w:pPr>
        <w:rPr>
          <w:rFonts w:ascii="Maiandra GD" w:hAnsi="Maiandra GD" w:cs="Arial"/>
          <w:b/>
        </w:rPr>
      </w:pPr>
      <w:r w:rsidRPr="009F54C0">
        <w:rPr>
          <w:rFonts w:ascii="Maiandra GD" w:hAnsi="Maiandra GD" w:cs="Arial"/>
          <w:b/>
        </w:rPr>
        <w:t xml:space="preserve">The following Annexes are integral part of this Contract: </w:t>
      </w:r>
    </w:p>
    <w:p w14:paraId="006CD4CB" w14:textId="77777777" w:rsidR="007D4CF9" w:rsidRPr="009F54C0" w:rsidRDefault="007D4CF9" w:rsidP="007D4CF9">
      <w:pPr>
        <w:rPr>
          <w:rFonts w:ascii="Maiandra GD" w:hAnsi="Maiandra GD" w:cs="Arial"/>
        </w:rPr>
      </w:pPr>
    </w:p>
    <w:p w14:paraId="6A2C2BC3" w14:textId="77777777" w:rsidR="007D4CF9" w:rsidRPr="009F54C0" w:rsidRDefault="007D4CF9" w:rsidP="007D4CF9">
      <w:pPr>
        <w:rPr>
          <w:rFonts w:ascii="Maiandra GD" w:hAnsi="Maiandra GD" w:cs="Arial"/>
          <w:b/>
          <w:i/>
        </w:rPr>
      </w:pPr>
      <w:r w:rsidRPr="009F54C0">
        <w:rPr>
          <w:rFonts w:ascii="Maiandra GD" w:hAnsi="Maiandra GD" w:cs="Arial"/>
          <w:b/>
          <w:i/>
        </w:rPr>
        <w:t xml:space="preserve">Annex </w:t>
      </w:r>
      <w:r w:rsidR="00A7492B" w:rsidRPr="009F54C0">
        <w:rPr>
          <w:rFonts w:ascii="Maiandra GD" w:hAnsi="Maiandra GD" w:cs="Arial"/>
          <w:b/>
          <w:i/>
        </w:rPr>
        <w:t>1</w:t>
      </w:r>
      <w:r w:rsidRPr="009F54C0">
        <w:rPr>
          <w:rFonts w:ascii="Maiandra GD" w:hAnsi="Maiandra GD" w:cs="Arial"/>
          <w:b/>
          <w:i/>
        </w:rPr>
        <w:t>: Payment Schedule and Requirements</w:t>
      </w:r>
    </w:p>
    <w:p w14:paraId="3B97C4A3" w14:textId="77777777" w:rsidR="007D4CF9" w:rsidRPr="009F54C0" w:rsidRDefault="007D4CF9" w:rsidP="007D4CF9">
      <w:pPr>
        <w:rPr>
          <w:rFonts w:ascii="Maiandra GD" w:hAnsi="Maiandra GD" w:cs="Arial"/>
        </w:rPr>
      </w:pPr>
    </w:p>
    <w:p w14:paraId="485F7CA1" w14:textId="77777777" w:rsidR="007D4CF9" w:rsidRPr="009F54C0" w:rsidRDefault="007D4CF9" w:rsidP="007D4CF9">
      <w:pPr>
        <w:rPr>
          <w:rFonts w:ascii="Maiandra GD" w:hAnsi="Maiandra GD" w:cs="Arial"/>
        </w:rPr>
      </w:pPr>
      <w:r w:rsidRPr="009F54C0">
        <w:rPr>
          <w:rFonts w:ascii="Maiandra GD" w:hAnsi="Maiandra GD" w:cs="Arial"/>
        </w:rPr>
        <w:t xml:space="preserve">Signed today </w:t>
      </w:r>
      <w:r w:rsidRPr="009F54C0">
        <w:rPr>
          <w:rFonts w:ascii="Maiandra GD" w:hAnsi="Maiandra GD" w:cs="Arial"/>
          <w:b/>
          <w:i/>
        </w:rPr>
        <w:t>[insert the date]</w:t>
      </w:r>
      <w:r w:rsidRPr="009F54C0">
        <w:rPr>
          <w:rFonts w:ascii="Maiandra GD" w:hAnsi="Maiandra GD" w:cs="Arial"/>
        </w:rPr>
        <w:t xml:space="preserve"> in four (4) originals in </w:t>
      </w:r>
      <w:r w:rsidR="005D03E6" w:rsidRPr="009F54C0">
        <w:rPr>
          <w:rFonts w:ascii="Maiandra GD" w:hAnsi="Maiandra GD" w:cs="Arial"/>
        </w:rPr>
        <w:t xml:space="preserve">the </w:t>
      </w:r>
      <w:r w:rsidRPr="009F54C0">
        <w:rPr>
          <w:rFonts w:ascii="Maiandra GD" w:hAnsi="Maiandra GD" w:cs="Arial"/>
        </w:rPr>
        <w:t xml:space="preserve">English language by: </w:t>
      </w:r>
    </w:p>
    <w:p w14:paraId="123CF70C" w14:textId="77777777" w:rsidR="007D4CF9" w:rsidRPr="009F54C0" w:rsidRDefault="007D4CF9" w:rsidP="003141B7">
      <w:pPr>
        <w:rPr>
          <w:rFonts w:ascii="Maiandra GD" w:hAnsi="Maiandra GD"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5D03E6" w:rsidRPr="009F54C0" w14:paraId="64BC11E0" w14:textId="77777777" w:rsidTr="003141B7">
        <w:tc>
          <w:tcPr>
            <w:tcW w:w="4678" w:type="dxa"/>
            <w:gridSpan w:val="2"/>
            <w:shd w:val="clear" w:color="auto" w:fill="D9D9D9" w:themeFill="background1" w:themeFillShade="D9"/>
          </w:tcPr>
          <w:p w14:paraId="47DE3092" w14:textId="77777777" w:rsidR="005D03E6" w:rsidRPr="009F54C0" w:rsidRDefault="005D03E6" w:rsidP="003141B7">
            <w:pPr>
              <w:jc w:val="center"/>
              <w:rPr>
                <w:rFonts w:ascii="Maiandra GD" w:hAnsi="Maiandra GD" w:cs="Arial"/>
                <w:b/>
                <w:lang w:val="en-GB"/>
              </w:rPr>
            </w:pPr>
            <w:r w:rsidRPr="009F54C0">
              <w:rPr>
                <w:rFonts w:ascii="Maiandra GD" w:hAnsi="Maiandra GD" w:cs="Arial"/>
                <w:b/>
                <w:lang w:val="en-GB"/>
              </w:rPr>
              <w:t>For the Procuring Entity</w:t>
            </w:r>
          </w:p>
        </w:tc>
        <w:tc>
          <w:tcPr>
            <w:tcW w:w="4394" w:type="dxa"/>
            <w:gridSpan w:val="2"/>
            <w:shd w:val="clear" w:color="auto" w:fill="D9D9D9" w:themeFill="background1" w:themeFillShade="D9"/>
          </w:tcPr>
          <w:p w14:paraId="31FA2722"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For the Individual Consultant</w:t>
            </w:r>
          </w:p>
        </w:tc>
      </w:tr>
      <w:tr w:rsidR="005D03E6" w:rsidRPr="009F54C0" w14:paraId="58EF8EE1" w14:textId="77777777" w:rsidTr="003141B7">
        <w:tc>
          <w:tcPr>
            <w:tcW w:w="1296" w:type="dxa"/>
          </w:tcPr>
          <w:p w14:paraId="1E06A601"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Name :</w:t>
            </w:r>
          </w:p>
        </w:tc>
        <w:tc>
          <w:tcPr>
            <w:tcW w:w="3382" w:type="dxa"/>
          </w:tcPr>
          <w:p w14:paraId="001B2FDC" w14:textId="77777777" w:rsidR="005D03E6" w:rsidRPr="009F54C0" w:rsidRDefault="005D03E6" w:rsidP="007D4CF9">
            <w:pPr>
              <w:jc w:val="both"/>
              <w:rPr>
                <w:rFonts w:ascii="Maiandra GD" w:hAnsi="Maiandra GD" w:cs="Arial"/>
                <w:b/>
                <w:lang w:val="en-GB"/>
              </w:rPr>
            </w:pPr>
          </w:p>
        </w:tc>
        <w:tc>
          <w:tcPr>
            <w:tcW w:w="1445" w:type="dxa"/>
          </w:tcPr>
          <w:p w14:paraId="2E07C6F1"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Name :</w:t>
            </w:r>
          </w:p>
        </w:tc>
        <w:tc>
          <w:tcPr>
            <w:tcW w:w="2949" w:type="dxa"/>
          </w:tcPr>
          <w:p w14:paraId="7B67D1FB" w14:textId="77777777" w:rsidR="005D03E6" w:rsidRPr="009F54C0" w:rsidRDefault="005D03E6" w:rsidP="007D4CF9">
            <w:pPr>
              <w:jc w:val="both"/>
              <w:rPr>
                <w:rFonts w:ascii="Maiandra GD" w:hAnsi="Maiandra GD" w:cs="Arial"/>
                <w:b/>
                <w:lang w:val="en-GB"/>
              </w:rPr>
            </w:pPr>
          </w:p>
        </w:tc>
      </w:tr>
      <w:tr w:rsidR="00777F9F" w:rsidRPr="009F54C0" w14:paraId="2A2F2032" w14:textId="77777777" w:rsidTr="003141B7">
        <w:tc>
          <w:tcPr>
            <w:tcW w:w="1296" w:type="dxa"/>
          </w:tcPr>
          <w:p w14:paraId="794941F3" w14:textId="77777777" w:rsidR="00777F9F" w:rsidRPr="009F54C0" w:rsidRDefault="00777F9F" w:rsidP="007D4CF9">
            <w:pPr>
              <w:jc w:val="both"/>
              <w:rPr>
                <w:rFonts w:ascii="Maiandra GD" w:hAnsi="Maiandra GD" w:cs="Arial"/>
                <w:b/>
                <w:lang w:val="en-GB"/>
              </w:rPr>
            </w:pPr>
            <w:r w:rsidRPr="009F54C0">
              <w:rPr>
                <w:rFonts w:ascii="Maiandra GD" w:hAnsi="Maiandra GD" w:cs="Arial"/>
                <w:b/>
                <w:lang w:val="en-GB"/>
              </w:rPr>
              <w:t>Position :</w:t>
            </w:r>
          </w:p>
        </w:tc>
        <w:tc>
          <w:tcPr>
            <w:tcW w:w="3382" w:type="dxa"/>
          </w:tcPr>
          <w:p w14:paraId="0A73FCEB" w14:textId="77777777" w:rsidR="00777F9F" w:rsidRPr="009F54C0" w:rsidRDefault="00777F9F" w:rsidP="007D4CF9">
            <w:pPr>
              <w:jc w:val="both"/>
              <w:rPr>
                <w:rFonts w:ascii="Maiandra GD" w:hAnsi="Maiandra GD" w:cs="Arial"/>
                <w:b/>
                <w:lang w:val="en-GB"/>
              </w:rPr>
            </w:pPr>
          </w:p>
        </w:tc>
        <w:tc>
          <w:tcPr>
            <w:tcW w:w="1445" w:type="dxa"/>
          </w:tcPr>
          <w:p w14:paraId="1EBA7DBE" w14:textId="77777777" w:rsidR="00777F9F" w:rsidRPr="009F54C0" w:rsidRDefault="00777F9F" w:rsidP="007D4CF9">
            <w:pPr>
              <w:jc w:val="both"/>
              <w:rPr>
                <w:rFonts w:ascii="Maiandra GD" w:hAnsi="Maiandra GD" w:cs="Arial"/>
                <w:b/>
                <w:lang w:val="en-GB"/>
              </w:rPr>
            </w:pPr>
          </w:p>
        </w:tc>
        <w:tc>
          <w:tcPr>
            <w:tcW w:w="2949" w:type="dxa"/>
          </w:tcPr>
          <w:p w14:paraId="7376A89A" w14:textId="77777777" w:rsidR="00777F9F" w:rsidRPr="009F54C0" w:rsidRDefault="00777F9F" w:rsidP="007D4CF9">
            <w:pPr>
              <w:jc w:val="both"/>
              <w:rPr>
                <w:rFonts w:ascii="Maiandra GD" w:hAnsi="Maiandra GD" w:cs="Arial"/>
                <w:b/>
                <w:lang w:val="en-GB"/>
              </w:rPr>
            </w:pPr>
          </w:p>
        </w:tc>
      </w:tr>
      <w:tr w:rsidR="005D03E6" w:rsidRPr="009F54C0" w14:paraId="17ABE081" w14:textId="77777777" w:rsidTr="003141B7">
        <w:tc>
          <w:tcPr>
            <w:tcW w:w="1296" w:type="dxa"/>
          </w:tcPr>
          <w:p w14:paraId="6CF2E891"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Place :</w:t>
            </w:r>
          </w:p>
        </w:tc>
        <w:tc>
          <w:tcPr>
            <w:tcW w:w="3382" w:type="dxa"/>
          </w:tcPr>
          <w:p w14:paraId="3DD0EAAD" w14:textId="77777777" w:rsidR="005D03E6" w:rsidRPr="009F54C0" w:rsidRDefault="005D03E6" w:rsidP="007D4CF9">
            <w:pPr>
              <w:jc w:val="both"/>
              <w:rPr>
                <w:rFonts w:ascii="Maiandra GD" w:hAnsi="Maiandra GD" w:cs="Arial"/>
                <w:b/>
                <w:lang w:val="en-GB"/>
              </w:rPr>
            </w:pPr>
          </w:p>
        </w:tc>
        <w:tc>
          <w:tcPr>
            <w:tcW w:w="1445" w:type="dxa"/>
          </w:tcPr>
          <w:p w14:paraId="12C7CD2F"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Place :</w:t>
            </w:r>
          </w:p>
        </w:tc>
        <w:tc>
          <w:tcPr>
            <w:tcW w:w="2949" w:type="dxa"/>
          </w:tcPr>
          <w:p w14:paraId="161751DA" w14:textId="77777777" w:rsidR="005D03E6" w:rsidRPr="009F54C0" w:rsidRDefault="005D03E6" w:rsidP="007D4CF9">
            <w:pPr>
              <w:jc w:val="both"/>
              <w:rPr>
                <w:rFonts w:ascii="Maiandra GD" w:hAnsi="Maiandra GD" w:cs="Arial"/>
                <w:b/>
                <w:lang w:val="en-GB"/>
              </w:rPr>
            </w:pPr>
          </w:p>
        </w:tc>
      </w:tr>
      <w:tr w:rsidR="005D03E6" w:rsidRPr="009F54C0" w14:paraId="2AEE7B3B" w14:textId="77777777" w:rsidTr="003141B7">
        <w:tc>
          <w:tcPr>
            <w:tcW w:w="1296" w:type="dxa"/>
          </w:tcPr>
          <w:p w14:paraId="37D07334"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 xml:space="preserve">Date: </w:t>
            </w:r>
          </w:p>
        </w:tc>
        <w:tc>
          <w:tcPr>
            <w:tcW w:w="3382" w:type="dxa"/>
          </w:tcPr>
          <w:p w14:paraId="52E07086" w14:textId="77777777" w:rsidR="005D03E6" w:rsidRPr="009F54C0" w:rsidRDefault="005D03E6" w:rsidP="007D4CF9">
            <w:pPr>
              <w:jc w:val="both"/>
              <w:rPr>
                <w:rFonts w:ascii="Maiandra GD" w:hAnsi="Maiandra GD" w:cs="Arial"/>
                <w:b/>
                <w:lang w:val="en-GB"/>
              </w:rPr>
            </w:pPr>
          </w:p>
        </w:tc>
        <w:tc>
          <w:tcPr>
            <w:tcW w:w="1445" w:type="dxa"/>
          </w:tcPr>
          <w:p w14:paraId="0749AE55" w14:textId="77777777" w:rsidR="005D03E6" w:rsidRPr="009F54C0" w:rsidRDefault="00777F9F" w:rsidP="007D4CF9">
            <w:pPr>
              <w:jc w:val="both"/>
              <w:rPr>
                <w:rFonts w:ascii="Maiandra GD" w:hAnsi="Maiandra GD" w:cs="Arial"/>
                <w:b/>
                <w:lang w:val="en-GB"/>
              </w:rPr>
            </w:pPr>
            <w:r w:rsidRPr="009F54C0">
              <w:rPr>
                <w:rFonts w:ascii="Maiandra GD" w:hAnsi="Maiandra GD" w:cs="Arial"/>
                <w:b/>
                <w:lang w:val="en-GB"/>
              </w:rPr>
              <w:t>Date :</w:t>
            </w:r>
          </w:p>
        </w:tc>
        <w:tc>
          <w:tcPr>
            <w:tcW w:w="2949" w:type="dxa"/>
          </w:tcPr>
          <w:p w14:paraId="30B1AAB4" w14:textId="77777777" w:rsidR="005D03E6" w:rsidRPr="009F54C0" w:rsidRDefault="005D03E6" w:rsidP="007D4CF9">
            <w:pPr>
              <w:jc w:val="both"/>
              <w:rPr>
                <w:rFonts w:ascii="Maiandra GD" w:hAnsi="Maiandra GD" w:cs="Arial"/>
                <w:b/>
                <w:lang w:val="en-GB"/>
              </w:rPr>
            </w:pPr>
          </w:p>
        </w:tc>
      </w:tr>
      <w:tr w:rsidR="005D03E6" w:rsidRPr="009F54C0" w14:paraId="51D31BCC" w14:textId="77777777" w:rsidTr="003141B7">
        <w:tc>
          <w:tcPr>
            <w:tcW w:w="1296" w:type="dxa"/>
          </w:tcPr>
          <w:p w14:paraId="19FA56FC" w14:textId="77777777" w:rsidR="005D03E6" w:rsidRPr="009F54C0" w:rsidRDefault="005D03E6" w:rsidP="007D4CF9">
            <w:pPr>
              <w:jc w:val="both"/>
              <w:rPr>
                <w:rFonts w:ascii="Maiandra GD" w:hAnsi="Maiandra GD" w:cs="Arial"/>
                <w:b/>
                <w:lang w:val="en-GB"/>
              </w:rPr>
            </w:pPr>
            <w:r w:rsidRPr="009F54C0">
              <w:rPr>
                <w:rFonts w:ascii="Maiandra GD" w:hAnsi="Maiandra GD" w:cs="Arial"/>
                <w:b/>
                <w:lang w:val="en-GB"/>
              </w:rPr>
              <w:t>Signature:</w:t>
            </w:r>
          </w:p>
        </w:tc>
        <w:tc>
          <w:tcPr>
            <w:tcW w:w="3382" w:type="dxa"/>
          </w:tcPr>
          <w:p w14:paraId="33E7BF24" w14:textId="77777777" w:rsidR="005D03E6" w:rsidRPr="009F54C0" w:rsidRDefault="005D03E6" w:rsidP="007D4CF9">
            <w:pPr>
              <w:jc w:val="both"/>
              <w:rPr>
                <w:rFonts w:ascii="Maiandra GD" w:hAnsi="Maiandra GD" w:cs="Arial"/>
                <w:b/>
                <w:lang w:val="en-GB"/>
              </w:rPr>
            </w:pPr>
          </w:p>
          <w:p w14:paraId="5C9C8764" w14:textId="77777777" w:rsidR="005D03E6" w:rsidRPr="009F54C0" w:rsidRDefault="005D03E6" w:rsidP="007D4CF9">
            <w:pPr>
              <w:jc w:val="both"/>
              <w:rPr>
                <w:rFonts w:ascii="Maiandra GD" w:hAnsi="Maiandra GD" w:cs="Arial"/>
                <w:b/>
                <w:lang w:val="en-GB"/>
              </w:rPr>
            </w:pPr>
          </w:p>
          <w:p w14:paraId="7C02F3D2" w14:textId="77777777" w:rsidR="005D03E6" w:rsidRPr="009F54C0" w:rsidRDefault="005D03E6" w:rsidP="007D4CF9">
            <w:pPr>
              <w:jc w:val="both"/>
              <w:rPr>
                <w:rFonts w:ascii="Maiandra GD" w:hAnsi="Maiandra GD" w:cs="Arial"/>
                <w:b/>
                <w:lang w:val="en-GB"/>
              </w:rPr>
            </w:pPr>
          </w:p>
        </w:tc>
        <w:tc>
          <w:tcPr>
            <w:tcW w:w="1445" w:type="dxa"/>
          </w:tcPr>
          <w:p w14:paraId="1850C018" w14:textId="77777777" w:rsidR="005D03E6" w:rsidRPr="009F54C0" w:rsidRDefault="00277572" w:rsidP="007D4CF9">
            <w:pPr>
              <w:jc w:val="both"/>
              <w:rPr>
                <w:rFonts w:ascii="Maiandra GD" w:hAnsi="Maiandra GD" w:cs="Arial"/>
                <w:b/>
                <w:lang w:val="en-GB"/>
              </w:rPr>
            </w:pPr>
            <w:r w:rsidRPr="009F54C0">
              <w:rPr>
                <w:rFonts w:ascii="Maiandra GD" w:hAnsi="Maiandra GD" w:cs="Arial"/>
                <w:b/>
                <w:lang w:val="en-GB"/>
              </w:rPr>
              <w:t>Signature</w:t>
            </w:r>
            <w:r w:rsidR="00777F9F" w:rsidRPr="009F54C0">
              <w:rPr>
                <w:rFonts w:ascii="Maiandra GD" w:hAnsi="Maiandra GD" w:cs="Arial"/>
                <w:b/>
                <w:lang w:val="en-GB"/>
              </w:rPr>
              <w:t>:</w:t>
            </w:r>
          </w:p>
        </w:tc>
        <w:tc>
          <w:tcPr>
            <w:tcW w:w="2949" w:type="dxa"/>
          </w:tcPr>
          <w:p w14:paraId="6CE6157C" w14:textId="77777777" w:rsidR="005D03E6" w:rsidRPr="009F54C0" w:rsidRDefault="005D03E6" w:rsidP="007D4CF9">
            <w:pPr>
              <w:jc w:val="both"/>
              <w:rPr>
                <w:rFonts w:ascii="Maiandra GD" w:hAnsi="Maiandra GD" w:cs="Arial"/>
                <w:b/>
                <w:lang w:val="en-GB"/>
              </w:rPr>
            </w:pPr>
          </w:p>
        </w:tc>
      </w:tr>
    </w:tbl>
    <w:p w14:paraId="2ADE54BA" w14:textId="77777777" w:rsidR="00AB6267" w:rsidRPr="009F54C0" w:rsidRDefault="00AB6267" w:rsidP="00361526">
      <w:pPr>
        <w:spacing w:after="200" w:line="276" w:lineRule="auto"/>
        <w:rPr>
          <w:rFonts w:ascii="Maiandra GD" w:hAnsi="Maiandra GD" w:cs="Arial"/>
          <w:lang w:val="en-GB"/>
        </w:rPr>
      </w:pPr>
    </w:p>
    <w:p w14:paraId="2E652176" w14:textId="77777777" w:rsidR="00207F7B" w:rsidRPr="009F54C0" w:rsidRDefault="00207F7B">
      <w:pPr>
        <w:rPr>
          <w:rFonts w:ascii="Maiandra GD" w:hAnsi="Maiandra GD" w:cs="Arial"/>
          <w:b/>
          <w:i/>
        </w:rPr>
      </w:pPr>
      <w:r w:rsidRPr="009F54C0">
        <w:rPr>
          <w:rFonts w:ascii="Maiandra GD" w:hAnsi="Maiandra GD" w:cs="Arial"/>
          <w:b/>
          <w:i/>
        </w:rPr>
        <w:br w:type="page"/>
      </w:r>
    </w:p>
    <w:p w14:paraId="78C1870D" w14:textId="77777777" w:rsidR="00AB6267" w:rsidRPr="009F54C0" w:rsidRDefault="00AB6267" w:rsidP="00D017D8">
      <w:pPr>
        <w:spacing w:after="200" w:line="276" w:lineRule="auto"/>
        <w:jc w:val="center"/>
        <w:rPr>
          <w:rFonts w:ascii="Maiandra GD" w:hAnsi="Maiandra GD" w:cs="Arial"/>
          <w:b/>
          <w:i/>
        </w:rPr>
      </w:pPr>
      <w:r w:rsidRPr="009F54C0">
        <w:rPr>
          <w:rFonts w:ascii="Maiandra GD" w:hAnsi="Maiandra GD" w:cs="Arial"/>
          <w:b/>
          <w:i/>
        </w:rPr>
        <w:t>Annex 2: Payment Schedule and Requirements</w:t>
      </w:r>
    </w:p>
    <w:p w14:paraId="33670019" w14:textId="77777777" w:rsidR="00FB7F1F" w:rsidRPr="009F54C0" w:rsidRDefault="00FB7F1F" w:rsidP="00F11C5B">
      <w:pPr>
        <w:jc w:val="both"/>
        <w:rPr>
          <w:rFonts w:ascii="Maiandra GD" w:hAnsi="Maiandra GD" w:cs="Arial"/>
          <w:lang w:val="en-GB"/>
        </w:rPr>
      </w:pPr>
    </w:p>
    <w:p w14:paraId="117B9B06" w14:textId="77777777" w:rsidR="00FB7F1F" w:rsidRPr="009F54C0" w:rsidRDefault="00C7446C"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rPr>
        <w:t xml:space="preserve">For Services rendered pursuant to Annex 1, the </w:t>
      </w:r>
      <w:r w:rsidR="00D017D8" w:rsidRPr="009F54C0">
        <w:rPr>
          <w:rFonts w:ascii="Maiandra GD" w:hAnsi="Maiandra GD" w:cs="Arial"/>
        </w:rPr>
        <w:t>Procuring Entity</w:t>
      </w:r>
      <w:r w:rsidRPr="009F54C0">
        <w:rPr>
          <w:rFonts w:ascii="Maiandra GD" w:hAnsi="Maiandra GD" w:cs="Arial"/>
        </w:rPr>
        <w:t xml:space="preserve"> shall pay the Individual Consultant an amount not to exceed </w:t>
      </w:r>
      <w:r w:rsidR="00D93D70" w:rsidRPr="009F54C0">
        <w:rPr>
          <w:rFonts w:ascii="Maiandra GD" w:hAnsi="Maiandra GD" w:cs="Arial"/>
        </w:rPr>
        <w:t xml:space="preserve">the </w:t>
      </w:r>
      <w:r w:rsidRPr="009F54C0">
        <w:rPr>
          <w:rFonts w:ascii="Maiandra GD" w:hAnsi="Maiandra GD" w:cs="Arial"/>
        </w:rPr>
        <w:t xml:space="preserve">ceiling of US Dollars </w:t>
      </w:r>
      <w:r w:rsidRPr="009F54C0">
        <w:rPr>
          <w:rFonts w:ascii="Maiandra GD" w:hAnsi="Maiandra GD" w:cs="Arial"/>
          <w:b/>
          <w:i/>
        </w:rPr>
        <w:t>[insert ceiling amount],</w:t>
      </w:r>
      <w:r w:rsidRPr="009F54C0">
        <w:rPr>
          <w:rFonts w:ascii="Maiandra GD" w:hAnsi="Maiandra GD" w:cs="Arial"/>
          <w:b/>
        </w:rPr>
        <w:t xml:space="preserve"> </w:t>
      </w:r>
      <w:r w:rsidRPr="009F54C0">
        <w:rPr>
          <w:rFonts w:ascii="Maiandra GD" w:hAnsi="Maiandra GD"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9F54C0">
        <w:rPr>
          <w:rFonts w:ascii="Maiandra GD" w:hAnsi="Maiandra GD" w:cs="Arial"/>
        </w:rPr>
        <w:t xml:space="preserve">his/her </w:t>
      </w:r>
      <w:r w:rsidRPr="009F54C0">
        <w:rPr>
          <w:rFonts w:ascii="Maiandra GD" w:hAnsi="Maiandra GD" w:cs="Arial"/>
        </w:rPr>
        <w:t xml:space="preserve">country of residence. </w:t>
      </w:r>
    </w:p>
    <w:p w14:paraId="4DF6E3C9" w14:textId="77777777" w:rsidR="00F22CDF" w:rsidRPr="009F54C0" w:rsidRDefault="00F22CDF" w:rsidP="00F22CDF">
      <w:pPr>
        <w:pStyle w:val="ListParagraph"/>
        <w:tabs>
          <w:tab w:val="left" w:pos="142"/>
        </w:tabs>
        <w:ind w:left="284"/>
        <w:jc w:val="both"/>
        <w:rPr>
          <w:rFonts w:ascii="Maiandra GD" w:hAnsi="Maiandra GD" w:cs="Arial"/>
          <w:lang w:val="en-GB"/>
        </w:rPr>
      </w:pPr>
    </w:p>
    <w:p w14:paraId="138D6F1D" w14:textId="77777777" w:rsidR="00065E51" w:rsidRPr="009F54C0" w:rsidRDefault="00065E51" w:rsidP="006E7BE2">
      <w:pPr>
        <w:pStyle w:val="ListParagraph"/>
        <w:numPr>
          <w:ilvl w:val="1"/>
          <w:numId w:val="4"/>
        </w:numPr>
        <w:tabs>
          <w:tab w:val="left" w:pos="142"/>
        </w:tabs>
        <w:ind w:left="284" w:hanging="284"/>
        <w:jc w:val="both"/>
        <w:rPr>
          <w:rFonts w:ascii="Maiandra GD" w:hAnsi="Maiandra GD" w:cs="Arial"/>
          <w:lang w:val="en-GB"/>
        </w:rPr>
      </w:pPr>
      <w:r w:rsidRPr="009F54C0">
        <w:rPr>
          <w:rFonts w:ascii="Maiandra GD" w:hAnsi="Maiandra GD" w:cs="Arial"/>
          <w:lang w:val="en-GB"/>
        </w:rPr>
        <w:t xml:space="preserve">The breakdown of prices is: </w:t>
      </w:r>
    </w:p>
    <w:p w14:paraId="33EC5DE3" w14:textId="77777777" w:rsidR="00F22CDF" w:rsidRPr="009F54C0" w:rsidRDefault="00F22CDF" w:rsidP="00F22CDF">
      <w:pPr>
        <w:pStyle w:val="ListParagraph"/>
        <w:tabs>
          <w:tab w:val="left" w:pos="142"/>
        </w:tabs>
        <w:ind w:left="284"/>
        <w:jc w:val="both"/>
        <w:rPr>
          <w:rFonts w:ascii="Maiandra GD" w:hAnsi="Maiandra GD" w:cs="Arial"/>
          <w:lang w:val="en-GB"/>
        </w:rPr>
      </w:pPr>
    </w:p>
    <w:tbl>
      <w:tblPr>
        <w:tblW w:w="92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1909"/>
        <w:gridCol w:w="1701"/>
        <w:gridCol w:w="1471"/>
        <w:gridCol w:w="1400"/>
        <w:gridCol w:w="2268"/>
      </w:tblGrid>
      <w:tr w:rsidR="00D275F7" w:rsidRPr="009F54C0" w14:paraId="49728602" w14:textId="77777777" w:rsidTr="00D275F7">
        <w:trPr>
          <w:trHeight w:hRule="exact" w:val="1006"/>
          <w:jc w:val="center"/>
        </w:trPr>
        <w:tc>
          <w:tcPr>
            <w:tcW w:w="486" w:type="dxa"/>
            <w:tcBorders>
              <w:top w:val="double" w:sz="4" w:space="0" w:color="auto"/>
              <w:bottom w:val="single" w:sz="12" w:space="0" w:color="auto"/>
            </w:tcBorders>
            <w:shd w:val="clear" w:color="auto" w:fill="A6A6A6"/>
          </w:tcPr>
          <w:p w14:paraId="0DDAA9B4"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w:t>
            </w:r>
          </w:p>
        </w:tc>
        <w:tc>
          <w:tcPr>
            <w:tcW w:w="1909" w:type="dxa"/>
            <w:tcBorders>
              <w:top w:val="double" w:sz="4" w:space="0" w:color="auto"/>
              <w:bottom w:val="single" w:sz="12" w:space="0" w:color="auto"/>
            </w:tcBorders>
            <w:shd w:val="clear" w:color="auto" w:fill="A6A6A6"/>
          </w:tcPr>
          <w:p w14:paraId="18AD28DF"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Description</w:t>
            </w:r>
            <w:r w:rsidRPr="009F54C0">
              <w:rPr>
                <w:rStyle w:val="FootnoteReference"/>
                <w:rFonts w:ascii="Maiandra GD" w:hAnsi="Maiandra GD" w:cs="Arial"/>
                <w:b/>
                <w:bCs/>
                <w:lang w:val="en-GB"/>
              </w:rPr>
              <w:footnoteReference w:id="4"/>
            </w:r>
          </w:p>
        </w:tc>
        <w:tc>
          <w:tcPr>
            <w:tcW w:w="1701" w:type="dxa"/>
            <w:tcBorders>
              <w:top w:val="double" w:sz="4" w:space="0" w:color="auto"/>
              <w:bottom w:val="single" w:sz="12" w:space="0" w:color="auto"/>
            </w:tcBorders>
            <w:shd w:val="clear" w:color="auto" w:fill="A6A6A6"/>
          </w:tcPr>
          <w:p w14:paraId="4605BB9E"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w:t>
            </w:r>
          </w:p>
        </w:tc>
        <w:tc>
          <w:tcPr>
            <w:tcW w:w="1471" w:type="dxa"/>
            <w:tcBorders>
              <w:top w:val="double" w:sz="4" w:space="0" w:color="auto"/>
              <w:bottom w:val="single" w:sz="12" w:space="0" w:color="auto"/>
            </w:tcBorders>
            <w:shd w:val="clear" w:color="auto" w:fill="A6A6A6"/>
          </w:tcPr>
          <w:p w14:paraId="64FB769C"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No. of Units</w:t>
            </w:r>
          </w:p>
        </w:tc>
        <w:tc>
          <w:tcPr>
            <w:tcW w:w="1400" w:type="dxa"/>
            <w:tcBorders>
              <w:top w:val="double" w:sz="4" w:space="0" w:color="auto"/>
              <w:bottom w:val="single" w:sz="12" w:space="0" w:color="auto"/>
            </w:tcBorders>
            <w:shd w:val="clear" w:color="auto" w:fill="A6A6A6"/>
          </w:tcPr>
          <w:p w14:paraId="1E023330"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Unit Cost</w:t>
            </w:r>
          </w:p>
          <w:p w14:paraId="55727D38"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c>
          <w:tcPr>
            <w:tcW w:w="2268" w:type="dxa"/>
            <w:tcBorders>
              <w:top w:val="double" w:sz="4" w:space="0" w:color="auto"/>
              <w:bottom w:val="single" w:sz="12" w:space="0" w:color="auto"/>
            </w:tcBorders>
            <w:shd w:val="clear" w:color="auto" w:fill="A6A6A6"/>
          </w:tcPr>
          <w:p w14:paraId="243AC3CF"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bCs/>
                <w:lang w:val="en-GB"/>
              </w:rPr>
              <w:t>Total</w:t>
            </w:r>
          </w:p>
          <w:p w14:paraId="7D769657" w14:textId="77777777" w:rsidR="00D275F7" w:rsidRPr="009F54C0" w:rsidRDefault="00D275F7" w:rsidP="00877491">
            <w:pPr>
              <w:spacing w:before="40" w:after="40"/>
              <w:jc w:val="center"/>
              <w:rPr>
                <w:rFonts w:ascii="Maiandra GD" w:hAnsi="Maiandra GD" w:cs="Arial"/>
                <w:b/>
                <w:bCs/>
                <w:lang w:val="en-GB"/>
              </w:rPr>
            </w:pPr>
            <w:r w:rsidRPr="009F54C0">
              <w:rPr>
                <w:rFonts w:ascii="Maiandra GD" w:hAnsi="Maiandra GD" w:cs="Arial"/>
                <w:b/>
                <w:lang w:val="en-GB"/>
              </w:rPr>
              <w:t>(in US$)</w:t>
            </w:r>
          </w:p>
        </w:tc>
      </w:tr>
      <w:tr w:rsidR="00D275F7" w:rsidRPr="009F54C0" w14:paraId="023F7FAC" w14:textId="77777777" w:rsidTr="00D275F7">
        <w:trPr>
          <w:trHeight w:hRule="exact" w:val="827"/>
          <w:jc w:val="center"/>
        </w:trPr>
        <w:tc>
          <w:tcPr>
            <w:tcW w:w="6967" w:type="dxa"/>
            <w:gridSpan w:val="5"/>
            <w:tcBorders>
              <w:top w:val="single" w:sz="8" w:space="0" w:color="auto"/>
            </w:tcBorders>
            <w:vAlign w:val="center"/>
          </w:tcPr>
          <w:p w14:paraId="498BE50D" w14:textId="77777777" w:rsidR="00D275F7" w:rsidRPr="009F54C0" w:rsidRDefault="00D275F7" w:rsidP="00877491">
            <w:pPr>
              <w:spacing w:before="40"/>
              <w:jc w:val="center"/>
              <w:rPr>
                <w:rFonts w:ascii="Maiandra GD" w:hAnsi="Maiandra GD" w:cs="Arial"/>
                <w:lang w:val="en-GB"/>
              </w:rPr>
            </w:pPr>
            <w:r w:rsidRPr="009F54C0">
              <w:rPr>
                <w:rFonts w:ascii="Maiandra GD" w:hAnsi="Maiandra GD"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16DEF3E6" w14:textId="77777777" w:rsidR="00D275F7" w:rsidRPr="009F54C0" w:rsidRDefault="00D275F7" w:rsidP="00877491">
            <w:pPr>
              <w:spacing w:before="40"/>
              <w:jc w:val="center"/>
              <w:rPr>
                <w:rFonts w:ascii="Maiandra GD" w:hAnsi="Maiandra GD" w:cs="Arial"/>
                <w:lang w:val="en-GB"/>
              </w:rPr>
            </w:pPr>
          </w:p>
        </w:tc>
      </w:tr>
    </w:tbl>
    <w:p w14:paraId="5911970A" w14:textId="77777777" w:rsidR="00065E51" w:rsidRPr="009F54C0" w:rsidRDefault="00065E51" w:rsidP="00065E51">
      <w:pPr>
        <w:pStyle w:val="Header"/>
        <w:tabs>
          <w:tab w:val="clear" w:pos="4320"/>
          <w:tab w:val="clear" w:pos="8640"/>
        </w:tabs>
        <w:spacing w:line="120" w:lineRule="exact"/>
        <w:rPr>
          <w:rFonts w:ascii="Maiandra GD" w:hAnsi="Maiandra GD" w:cs="Arial"/>
          <w:lang w:val="en-GB" w:eastAsia="it-IT"/>
        </w:rPr>
      </w:pPr>
    </w:p>
    <w:p w14:paraId="12DC4543" w14:textId="77777777" w:rsidR="004A19C9" w:rsidRPr="009F54C0" w:rsidRDefault="004A19C9" w:rsidP="00065E51">
      <w:pPr>
        <w:pStyle w:val="ListParagraph"/>
        <w:tabs>
          <w:tab w:val="left" w:pos="142"/>
        </w:tabs>
        <w:ind w:left="284"/>
        <w:rPr>
          <w:rFonts w:ascii="Maiandra GD" w:hAnsi="Maiandra GD" w:cs="Arial"/>
          <w:lang w:val="en-GB"/>
        </w:rPr>
      </w:pPr>
    </w:p>
    <w:p w14:paraId="2759D1AA" w14:textId="77777777" w:rsidR="005104E1" w:rsidRPr="00420D3A" w:rsidRDefault="00065E51" w:rsidP="00F11C5B">
      <w:pPr>
        <w:pStyle w:val="ListParagraph"/>
        <w:tabs>
          <w:tab w:val="left" w:pos="142"/>
        </w:tabs>
        <w:ind w:left="0"/>
        <w:jc w:val="both"/>
        <w:rPr>
          <w:rFonts w:ascii="Maiandra GD" w:hAnsi="Maiandra GD" w:cs="Arial"/>
          <w:lang w:val="en-GB"/>
        </w:rPr>
      </w:pPr>
      <w:r w:rsidRPr="009F54C0">
        <w:rPr>
          <w:rFonts w:ascii="Maiandra GD" w:hAnsi="Maiandra GD" w:cs="Arial"/>
          <w:lang w:val="en-GB"/>
        </w:rPr>
        <w:t>3. The payment shall</w:t>
      </w:r>
      <w:r w:rsidR="0003127B" w:rsidRPr="009F54C0">
        <w:rPr>
          <w:rFonts w:ascii="Maiandra GD" w:hAnsi="Maiandra GD" w:cs="Arial"/>
          <w:lang w:val="en-GB"/>
        </w:rPr>
        <w:t xml:space="preserve"> be made in accordance with the agreed schedule in line with the deliverables </w:t>
      </w:r>
      <w:r w:rsidR="003C6468" w:rsidRPr="009F54C0">
        <w:rPr>
          <w:rFonts w:ascii="Maiandra GD" w:hAnsi="Maiandra GD" w:cs="Arial"/>
          <w:lang w:val="en-GB"/>
        </w:rPr>
        <w:t>as follows:</w:t>
      </w:r>
    </w:p>
    <w:p w14:paraId="3BCD34AF" w14:textId="77777777" w:rsidR="009A19BD" w:rsidRPr="00420D3A" w:rsidRDefault="009A19BD" w:rsidP="00F11C5B">
      <w:pPr>
        <w:pStyle w:val="ListParagraph"/>
        <w:tabs>
          <w:tab w:val="left" w:pos="142"/>
        </w:tabs>
        <w:ind w:left="0"/>
        <w:jc w:val="both"/>
        <w:rPr>
          <w:rFonts w:ascii="Maiandra GD" w:hAnsi="Maiandra GD" w:cs="Arial"/>
        </w:rPr>
      </w:pPr>
    </w:p>
    <w:p w14:paraId="4A6AF3D1" w14:textId="77777777" w:rsidR="00843F0D" w:rsidRPr="00420D3A" w:rsidRDefault="00843F0D" w:rsidP="00843F0D">
      <w:pPr>
        <w:pStyle w:val="Text1"/>
        <w:ind w:left="0"/>
        <w:rPr>
          <w:rFonts w:ascii="Maiandra GD" w:hAnsi="Maiandra GD" w:cs="Arial"/>
          <w:sz w:val="24"/>
          <w:szCs w:val="24"/>
          <w:lang w:val="en-US" w:eastAsia="en-US"/>
        </w:rPr>
      </w:pPr>
      <w:r w:rsidRPr="00420D3A">
        <w:rPr>
          <w:rFonts w:ascii="Maiandra GD" w:hAnsi="Maiandra GD" w:cs="Arial"/>
          <w:sz w:val="24"/>
          <w:szCs w:val="24"/>
          <w:lang w:val="en-US" w:eastAsia="en-US"/>
        </w:rPr>
        <w:t>Payments shall be related to reports and their approvals, as follows:</w:t>
      </w:r>
    </w:p>
    <w:p w14:paraId="04187564" w14:textId="77777777" w:rsidR="00843F0D" w:rsidRPr="00420D3A" w:rsidRDefault="00843F0D" w:rsidP="006E7BE2">
      <w:pPr>
        <w:pStyle w:val="Text1"/>
        <w:numPr>
          <w:ilvl w:val="0"/>
          <w:numId w:val="21"/>
        </w:numPr>
        <w:spacing w:after="120"/>
        <w:ind w:left="720" w:hanging="270"/>
        <w:rPr>
          <w:rFonts w:ascii="Maiandra GD" w:hAnsi="Maiandra GD" w:cs="Arial"/>
          <w:sz w:val="24"/>
          <w:szCs w:val="24"/>
          <w:lang w:val="en-US" w:eastAsia="en-US"/>
        </w:rPr>
      </w:pPr>
      <w:r w:rsidRPr="00420D3A">
        <w:rPr>
          <w:rFonts w:ascii="Maiandra GD" w:hAnsi="Maiandra GD" w:cs="Arial"/>
          <w:sz w:val="24"/>
          <w:szCs w:val="24"/>
          <w:lang w:val="en-US" w:eastAsia="en-US"/>
        </w:rPr>
        <w:t>2</w:t>
      </w:r>
      <w:r w:rsidR="001E5346">
        <w:rPr>
          <w:rFonts w:ascii="Maiandra GD" w:hAnsi="Maiandra GD" w:cs="Arial"/>
          <w:sz w:val="24"/>
          <w:szCs w:val="24"/>
          <w:lang w:val="en-US" w:eastAsia="en-US"/>
        </w:rPr>
        <w:t>5</w:t>
      </w:r>
      <w:r w:rsidRPr="00420D3A">
        <w:rPr>
          <w:rFonts w:ascii="Maiandra GD" w:hAnsi="Maiandra GD" w:cs="Arial"/>
          <w:sz w:val="24"/>
          <w:szCs w:val="24"/>
          <w:lang w:val="en-US" w:eastAsia="en-US"/>
        </w:rPr>
        <w:t xml:space="preserve">% of the contract price shall be paid upon submission </w:t>
      </w:r>
      <w:r w:rsidR="00EA0685">
        <w:rPr>
          <w:rFonts w:ascii="Maiandra GD" w:hAnsi="Maiandra GD" w:cs="Arial"/>
          <w:sz w:val="24"/>
          <w:szCs w:val="24"/>
          <w:lang w:val="en-US" w:eastAsia="en-US"/>
        </w:rPr>
        <w:t>and approval of the</w:t>
      </w:r>
      <w:r w:rsidRPr="00420D3A">
        <w:rPr>
          <w:rFonts w:ascii="Maiandra GD" w:hAnsi="Maiandra GD" w:cs="Arial"/>
          <w:sz w:val="24"/>
          <w:szCs w:val="24"/>
          <w:lang w:val="en-US" w:eastAsia="en-US"/>
        </w:rPr>
        <w:t xml:space="preserve"> Inception report;</w:t>
      </w:r>
    </w:p>
    <w:p w14:paraId="395C3659" w14:textId="77777777" w:rsidR="00843F0D" w:rsidRPr="00420D3A" w:rsidRDefault="001E5346" w:rsidP="00BA46A4">
      <w:pPr>
        <w:pStyle w:val="Text1"/>
        <w:numPr>
          <w:ilvl w:val="0"/>
          <w:numId w:val="21"/>
        </w:numPr>
        <w:spacing w:after="120"/>
        <w:ind w:left="720" w:hanging="270"/>
        <w:rPr>
          <w:rFonts w:ascii="Maiandra GD" w:hAnsi="Maiandra GD" w:cs="Arial"/>
          <w:sz w:val="24"/>
          <w:szCs w:val="24"/>
          <w:lang w:val="en-US" w:eastAsia="en-US"/>
        </w:rPr>
      </w:pPr>
      <w:r>
        <w:rPr>
          <w:rFonts w:ascii="Maiandra GD" w:hAnsi="Maiandra GD" w:cs="Arial"/>
          <w:sz w:val="24"/>
          <w:szCs w:val="24"/>
          <w:lang w:val="en-US" w:eastAsia="en-US"/>
        </w:rPr>
        <w:t>30</w:t>
      </w:r>
      <w:r w:rsidR="00843F0D" w:rsidRPr="00420D3A">
        <w:rPr>
          <w:rFonts w:ascii="Maiandra GD" w:hAnsi="Maiandra GD" w:cs="Arial"/>
          <w:sz w:val="24"/>
          <w:szCs w:val="24"/>
          <w:lang w:val="en-US" w:eastAsia="en-US"/>
        </w:rPr>
        <w:t>% of the contract price shall be paid upon</w:t>
      </w:r>
      <w:r w:rsidR="00BA46A4">
        <w:rPr>
          <w:rFonts w:ascii="Maiandra GD" w:hAnsi="Maiandra GD" w:cs="Arial"/>
          <w:sz w:val="24"/>
          <w:szCs w:val="24"/>
          <w:lang w:val="en-US" w:eastAsia="en-US"/>
        </w:rPr>
        <w:t xml:space="preserve"> submission and approval of the</w:t>
      </w:r>
      <w:r>
        <w:rPr>
          <w:rFonts w:ascii="Maiandra GD" w:hAnsi="Maiandra GD" w:cs="Arial"/>
          <w:sz w:val="24"/>
          <w:szCs w:val="24"/>
          <w:lang w:val="en-US" w:eastAsia="en-US"/>
        </w:rPr>
        <w:t xml:space="preserve"> </w:t>
      </w:r>
      <w:r w:rsidR="00BA46A4" w:rsidRPr="00BA46A4">
        <w:rPr>
          <w:rFonts w:ascii="Maiandra GD" w:hAnsi="Maiandra GD" w:cs="Arial"/>
          <w:sz w:val="24"/>
          <w:szCs w:val="24"/>
          <w:lang w:val="en-US" w:eastAsia="en-US"/>
        </w:rPr>
        <w:t>Second Draft Report on the SADC Model NETP</w:t>
      </w:r>
      <w:r>
        <w:rPr>
          <w:rFonts w:ascii="Maiandra GD" w:hAnsi="Maiandra GD" w:cs="Arial"/>
          <w:sz w:val="24"/>
          <w:szCs w:val="24"/>
          <w:lang w:val="en-US" w:eastAsia="en-US"/>
        </w:rPr>
        <w:t>;</w:t>
      </w:r>
    </w:p>
    <w:p w14:paraId="219DD6F1" w14:textId="77777777" w:rsidR="00843F0D" w:rsidRPr="001E5346" w:rsidRDefault="00EA0685" w:rsidP="005327B2">
      <w:pPr>
        <w:pStyle w:val="Text1"/>
        <w:numPr>
          <w:ilvl w:val="0"/>
          <w:numId w:val="21"/>
        </w:numPr>
        <w:spacing w:after="120"/>
        <w:ind w:left="720" w:hanging="270"/>
        <w:rPr>
          <w:rFonts w:ascii="Maiandra GD" w:hAnsi="Maiandra GD" w:cs="Arial"/>
          <w:sz w:val="24"/>
          <w:szCs w:val="24"/>
          <w:lang w:val="en-US" w:eastAsia="en-US"/>
        </w:rPr>
      </w:pPr>
      <w:r>
        <w:rPr>
          <w:rFonts w:ascii="Maiandra GD" w:hAnsi="Maiandra GD" w:cs="Arial"/>
          <w:sz w:val="24"/>
          <w:szCs w:val="24"/>
          <w:lang w:val="en-US" w:eastAsia="en-US"/>
        </w:rPr>
        <w:t>4</w:t>
      </w:r>
      <w:r w:rsidR="001E5346">
        <w:rPr>
          <w:rFonts w:ascii="Maiandra GD" w:hAnsi="Maiandra GD" w:cs="Arial"/>
          <w:sz w:val="24"/>
          <w:szCs w:val="24"/>
          <w:lang w:val="en-US" w:eastAsia="en-US"/>
        </w:rPr>
        <w:t>5</w:t>
      </w:r>
      <w:r w:rsidR="00843F0D" w:rsidRPr="00420D3A">
        <w:rPr>
          <w:rFonts w:ascii="Maiandra GD" w:hAnsi="Maiandra GD" w:cs="Arial"/>
          <w:sz w:val="24"/>
          <w:szCs w:val="24"/>
          <w:lang w:val="en-US" w:eastAsia="en-US"/>
        </w:rPr>
        <w:t xml:space="preserve">% of the contract price shall be paid upon </w:t>
      </w:r>
      <w:r w:rsidR="00BA46A4" w:rsidRPr="00BA46A4">
        <w:rPr>
          <w:rFonts w:ascii="Maiandra GD" w:hAnsi="Maiandra GD" w:cs="Arial"/>
          <w:sz w:val="24"/>
          <w:szCs w:val="24"/>
          <w:lang w:val="en-US" w:eastAsia="en-US"/>
        </w:rPr>
        <w:t xml:space="preserve">submission and approval of the </w:t>
      </w:r>
      <w:r w:rsidR="00BA46A4">
        <w:rPr>
          <w:rFonts w:ascii="Maiandra GD" w:hAnsi="Maiandra GD" w:cs="Arial"/>
          <w:sz w:val="24"/>
          <w:szCs w:val="24"/>
          <w:lang w:val="en-US" w:eastAsia="en-US"/>
        </w:rPr>
        <w:t>f</w:t>
      </w:r>
      <w:r w:rsidR="00BA46A4" w:rsidRPr="00BA46A4">
        <w:rPr>
          <w:rFonts w:ascii="Maiandra GD" w:hAnsi="Maiandra GD" w:cs="Arial"/>
          <w:sz w:val="24"/>
          <w:szCs w:val="24"/>
          <w:lang w:val="en-US" w:eastAsia="en-US"/>
        </w:rPr>
        <w:t xml:space="preserve">inal </w:t>
      </w:r>
      <w:r w:rsidR="00BA46A4">
        <w:rPr>
          <w:rFonts w:ascii="Maiandra GD" w:hAnsi="Maiandra GD" w:cs="Arial"/>
          <w:sz w:val="24"/>
          <w:szCs w:val="24"/>
          <w:lang w:val="en-US" w:eastAsia="en-US"/>
        </w:rPr>
        <w:t>r</w:t>
      </w:r>
      <w:r w:rsidR="00BA46A4" w:rsidRPr="00BA46A4">
        <w:rPr>
          <w:rFonts w:ascii="Maiandra GD" w:hAnsi="Maiandra GD" w:cs="Arial"/>
          <w:sz w:val="24"/>
          <w:szCs w:val="24"/>
          <w:lang w:val="en-US" w:eastAsia="en-US"/>
        </w:rPr>
        <w:t xml:space="preserve">eport on the SADC Model NETP and </w:t>
      </w:r>
      <w:r w:rsidR="00BA46A4">
        <w:rPr>
          <w:rFonts w:ascii="Maiandra GD" w:hAnsi="Maiandra GD" w:cs="Arial"/>
          <w:sz w:val="24"/>
          <w:szCs w:val="24"/>
          <w:lang w:val="en-US" w:eastAsia="en-US"/>
        </w:rPr>
        <w:t>v</w:t>
      </w:r>
      <w:r w:rsidR="00BA46A4" w:rsidRPr="00BA46A4">
        <w:rPr>
          <w:rFonts w:ascii="Maiandra GD" w:hAnsi="Maiandra GD" w:cs="Arial"/>
          <w:sz w:val="24"/>
          <w:szCs w:val="24"/>
          <w:lang w:val="en-US" w:eastAsia="en-US"/>
        </w:rPr>
        <w:t xml:space="preserve">alidation </w:t>
      </w:r>
      <w:r w:rsidR="00BA46A4">
        <w:rPr>
          <w:rFonts w:ascii="Maiandra GD" w:hAnsi="Maiandra GD" w:cs="Arial"/>
          <w:sz w:val="24"/>
          <w:szCs w:val="24"/>
          <w:lang w:val="en-US" w:eastAsia="en-US"/>
        </w:rPr>
        <w:t>w</w:t>
      </w:r>
      <w:r w:rsidR="00BA46A4" w:rsidRPr="00BA46A4">
        <w:rPr>
          <w:rFonts w:ascii="Maiandra GD" w:hAnsi="Maiandra GD" w:cs="Arial"/>
          <w:sz w:val="24"/>
          <w:szCs w:val="24"/>
          <w:lang w:val="en-US" w:eastAsia="en-US"/>
        </w:rPr>
        <w:t xml:space="preserve">orkshop </w:t>
      </w:r>
      <w:r w:rsidR="00BA46A4">
        <w:rPr>
          <w:rFonts w:ascii="Maiandra GD" w:hAnsi="Maiandra GD" w:cs="Arial"/>
          <w:sz w:val="24"/>
          <w:szCs w:val="24"/>
          <w:lang w:val="en-US" w:eastAsia="en-US"/>
        </w:rPr>
        <w:t>r</w:t>
      </w:r>
      <w:r w:rsidR="00BA46A4" w:rsidRPr="00BA46A4">
        <w:rPr>
          <w:rFonts w:ascii="Maiandra GD" w:hAnsi="Maiandra GD" w:cs="Arial"/>
          <w:sz w:val="24"/>
          <w:szCs w:val="24"/>
          <w:lang w:val="en-US" w:eastAsia="en-US"/>
        </w:rPr>
        <w:t>eport</w:t>
      </w:r>
      <w:r w:rsidR="001E5346">
        <w:rPr>
          <w:rFonts w:ascii="Maiandra GD" w:hAnsi="Maiandra GD" w:cs="Arial"/>
          <w:sz w:val="24"/>
          <w:szCs w:val="24"/>
          <w:lang w:eastAsia="en-US"/>
        </w:rPr>
        <w:t>.</w:t>
      </w:r>
    </w:p>
    <w:p w14:paraId="3F4B9087" w14:textId="77777777" w:rsidR="006820EC" w:rsidRPr="006820EC" w:rsidRDefault="006820EC" w:rsidP="006820EC">
      <w:pPr>
        <w:pStyle w:val="ListParagraph"/>
        <w:jc w:val="both"/>
        <w:rPr>
          <w:rFonts w:ascii="Maiandra GD" w:hAnsi="Maiandra GD" w:cs="Arial"/>
          <w:lang w:val="en-GB" w:eastAsia="en-GB"/>
        </w:rPr>
      </w:pPr>
    </w:p>
    <w:p w14:paraId="50F44EA1" w14:textId="77777777" w:rsidR="00065E51" w:rsidRPr="009F54C0" w:rsidRDefault="00527FAD" w:rsidP="00F11C5B">
      <w:pPr>
        <w:jc w:val="both"/>
        <w:rPr>
          <w:rFonts w:ascii="Maiandra GD" w:hAnsi="Maiandra GD" w:cs="Arial"/>
        </w:rPr>
      </w:pPr>
      <w:r w:rsidRPr="009F54C0">
        <w:rPr>
          <w:rFonts w:ascii="Maiandra GD" w:hAnsi="Maiandra GD" w:cs="Arial"/>
          <w:lang w:val="en-GB"/>
        </w:rPr>
        <w:t xml:space="preserve">  </w:t>
      </w:r>
      <w:r w:rsidR="00C71AC5" w:rsidRPr="009F54C0">
        <w:rPr>
          <w:rFonts w:ascii="Maiandra GD" w:hAnsi="Maiandra GD" w:cs="Arial"/>
        </w:rPr>
        <w:t xml:space="preserve">4. </w:t>
      </w:r>
      <w:r w:rsidR="00065E51" w:rsidRPr="009F54C0">
        <w:rPr>
          <w:rFonts w:ascii="Maiandra GD" w:hAnsi="Maiandra GD" w:cs="Arial"/>
          <w:b/>
        </w:rPr>
        <w:t>Payment Conditions</w:t>
      </w:r>
      <w:r w:rsidR="00C71AC5" w:rsidRPr="009F54C0">
        <w:rPr>
          <w:rFonts w:ascii="Maiandra GD" w:hAnsi="Maiandra GD" w:cs="Arial"/>
          <w:b/>
        </w:rPr>
        <w:t>:</w:t>
      </w:r>
      <w:r w:rsidR="00C71AC5" w:rsidRPr="009F54C0">
        <w:rPr>
          <w:rFonts w:ascii="Maiandra GD" w:hAnsi="Maiandra GD" w:cs="Arial"/>
        </w:rPr>
        <w:t xml:space="preserve"> P</w:t>
      </w:r>
      <w:r w:rsidR="00065E51" w:rsidRPr="009F54C0">
        <w:rPr>
          <w:rFonts w:ascii="Maiandra GD" w:hAnsi="Maiandra GD" w:cs="Arial"/>
        </w:rPr>
        <w:t xml:space="preserve">ayment shall be made in </w:t>
      </w:r>
      <w:r w:rsidR="00C71AC5" w:rsidRPr="009F54C0">
        <w:rPr>
          <w:rFonts w:ascii="Maiandra GD" w:hAnsi="Maiandra GD" w:cs="Arial"/>
        </w:rPr>
        <w:t xml:space="preserve">US Dollars </w:t>
      </w:r>
      <w:r w:rsidR="00065E51" w:rsidRPr="009F54C0">
        <w:rPr>
          <w:rFonts w:ascii="Maiandra GD" w:hAnsi="Maiandra GD" w:cs="Arial"/>
        </w:rPr>
        <w:t xml:space="preserve">not later than 30 days following submission </w:t>
      </w:r>
      <w:r w:rsidR="00C7446C" w:rsidRPr="009F54C0">
        <w:rPr>
          <w:rFonts w:ascii="Maiandra GD" w:hAnsi="Maiandra GD" w:cs="Arial"/>
        </w:rPr>
        <w:t>of original invoice</w:t>
      </w:r>
      <w:r w:rsidR="00D93D70" w:rsidRPr="009F54C0">
        <w:rPr>
          <w:rFonts w:ascii="Maiandra GD" w:hAnsi="Maiandra GD" w:cs="Arial"/>
        </w:rPr>
        <w:t xml:space="preserve"> by the Individual Consultant</w:t>
      </w:r>
      <w:r w:rsidR="00C7446C" w:rsidRPr="009F54C0">
        <w:rPr>
          <w:rFonts w:ascii="Maiandra GD" w:hAnsi="Maiandra GD" w:cs="Arial"/>
        </w:rPr>
        <w:t xml:space="preserve">, </w:t>
      </w:r>
      <w:r w:rsidR="00065E51" w:rsidRPr="009F54C0">
        <w:rPr>
          <w:rFonts w:ascii="Maiandra GD" w:hAnsi="Maiandra GD" w:cs="Arial"/>
        </w:rPr>
        <w:t>in duplicate</w:t>
      </w:r>
      <w:r w:rsidR="00C7446C" w:rsidRPr="009F54C0">
        <w:rPr>
          <w:rFonts w:ascii="Maiandra GD" w:hAnsi="Maiandra GD" w:cs="Arial"/>
        </w:rPr>
        <w:t>,</w:t>
      </w:r>
      <w:r w:rsidR="00065E51" w:rsidRPr="009F54C0">
        <w:rPr>
          <w:rFonts w:ascii="Maiandra GD" w:hAnsi="Maiandra GD" w:cs="Arial"/>
        </w:rPr>
        <w:t xml:space="preserve"> </w:t>
      </w:r>
      <w:r w:rsidR="00C7446C" w:rsidRPr="009F54C0">
        <w:rPr>
          <w:rFonts w:ascii="Maiandra GD" w:hAnsi="Maiandra GD" w:cs="Arial"/>
        </w:rPr>
        <w:t xml:space="preserve">accompanied by the requested supporting documents. All payments under the contract shall be made by bank transfer into the bank account indicated by the Individual Consultant in her/his invoices. </w:t>
      </w:r>
    </w:p>
    <w:p w14:paraId="47794A2F" w14:textId="77777777" w:rsidR="007C13E5" w:rsidRPr="009F54C0" w:rsidRDefault="007C13E5" w:rsidP="00C7446C">
      <w:pPr>
        <w:jc w:val="both"/>
        <w:rPr>
          <w:rFonts w:ascii="Maiandra GD" w:hAnsi="Maiandra GD" w:cs="Arial"/>
        </w:rPr>
      </w:pPr>
    </w:p>
    <w:p w14:paraId="131FC2CC" w14:textId="77777777" w:rsidR="007C13E5" w:rsidRPr="009F54C0" w:rsidRDefault="007C13E5" w:rsidP="007C13E5">
      <w:pPr>
        <w:ind w:left="702" w:hanging="45"/>
        <w:jc w:val="both"/>
        <w:rPr>
          <w:rFonts w:ascii="Maiandra GD" w:hAnsi="Maiandra GD" w:cs="Arial"/>
          <w:b/>
          <w:i/>
          <w:lang w:val="en-GB"/>
        </w:rPr>
      </w:pPr>
    </w:p>
    <w:p w14:paraId="4480B7CB" w14:textId="77777777" w:rsidR="007C13E5" w:rsidRPr="009F54C0" w:rsidRDefault="007C13E5" w:rsidP="00C7446C">
      <w:pPr>
        <w:jc w:val="both"/>
        <w:rPr>
          <w:rFonts w:ascii="Maiandra GD" w:hAnsi="Maiandra GD" w:cs="Arial"/>
        </w:rPr>
      </w:pPr>
    </w:p>
    <w:sectPr w:rsidR="007C13E5" w:rsidRPr="009F54C0"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899FB" w14:textId="77777777" w:rsidR="005B187A" w:rsidRDefault="005B187A" w:rsidP="00382375">
      <w:r>
        <w:separator/>
      </w:r>
    </w:p>
  </w:endnote>
  <w:endnote w:type="continuationSeparator" w:id="0">
    <w:p w14:paraId="402CF199" w14:textId="77777777" w:rsidR="005B187A" w:rsidRDefault="005B187A"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DCE6" w14:textId="77777777" w:rsidR="00FD730A" w:rsidRDefault="00FD73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05A65" w14:textId="77777777" w:rsidR="00FD730A" w:rsidRDefault="00FD730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259B" w14:textId="78CA6C7C" w:rsidR="00FD730A" w:rsidRDefault="00FD730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80CC9">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80CC9">
      <w:rPr>
        <w:rStyle w:val="PageNumber"/>
        <w:noProof/>
      </w:rPr>
      <w:t>37</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447C1" w14:textId="684AF3E5" w:rsidR="00FD730A" w:rsidRDefault="00FD730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B187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B187A">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24B5D" w14:textId="77777777" w:rsidR="00FD730A" w:rsidRDefault="00FD730A">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4E048" w14:textId="4080EFAB" w:rsidR="00FD730A" w:rsidRDefault="00FD730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80CC9">
      <w:rPr>
        <w:rStyle w:val="PageNumber"/>
        <w:noProof/>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80CC9">
      <w:rPr>
        <w:rStyle w:val="PageNumber"/>
        <w:noProof/>
      </w:rPr>
      <w:t>37</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8A0F9" w14:textId="7F2AB760" w:rsidR="00FD730A" w:rsidRDefault="00FD730A"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80CC9">
      <w:rPr>
        <w:rStyle w:val="PageNumber"/>
        <w:noProof/>
      </w:rPr>
      <w:t>37</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98951" w14:textId="51B27170" w:rsidR="00FD730A" w:rsidRDefault="00FD730A"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80CC9">
      <w:rPr>
        <w:rStyle w:val="PageNumber"/>
        <w:noProof/>
      </w:rPr>
      <w:t>37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80CC9">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AE9E9" w14:textId="77777777" w:rsidR="005B187A" w:rsidRDefault="005B187A" w:rsidP="00382375">
      <w:r>
        <w:separator/>
      </w:r>
    </w:p>
  </w:footnote>
  <w:footnote w:type="continuationSeparator" w:id="0">
    <w:p w14:paraId="3D42A41F" w14:textId="77777777" w:rsidR="005B187A" w:rsidRDefault="005B187A" w:rsidP="00382375">
      <w:r>
        <w:continuationSeparator/>
      </w:r>
    </w:p>
  </w:footnote>
  <w:footnote w:id="1">
    <w:p w14:paraId="555574AC" w14:textId="77777777" w:rsidR="00FD730A" w:rsidRPr="00F10D65" w:rsidRDefault="00FD730A"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4A69C29A" w14:textId="77777777" w:rsidR="00FD730A" w:rsidRDefault="00FD730A">
      <w:pPr>
        <w:pStyle w:val="FootnoteText"/>
      </w:pPr>
      <w:r>
        <w:rPr>
          <w:rStyle w:val="FootnoteReference"/>
        </w:rPr>
        <w:footnoteRef/>
      </w:r>
      <w:r>
        <w:t xml:space="preserve"> Delete items that are not applicable or add other items as the case may be.</w:t>
      </w:r>
    </w:p>
  </w:footnote>
  <w:footnote w:id="3">
    <w:p w14:paraId="565B58CC" w14:textId="77777777" w:rsidR="00FD730A" w:rsidRDefault="00FD730A" w:rsidP="00820201">
      <w:pPr>
        <w:pStyle w:val="FootnoteText"/>
      </w:pPr>
      <w:r>
        <w:rPr>
          <w:rStyle w:val="FootnoteReference"/>
        </w:rPr>
        <w:footnoteRef/>
      </w:r>
      <w:r>
        <w:t xml:space="preserve"> Indicate unit cost..</w:t>
      </w:r>
    </w:p>
  </w:footnote>
  <w:footnote w:id="4">
    <w:p w14:paraId="096A758F" w14:textId="77777777" w:rsidR="00FD730A" w:rsidRDefault="00FD730A" w:rsidP="00D275F7">
      <w:pPr>
        <w:pStyle w:val="FootnoteText"/>
      </w:pPr>
      <w:r>
        <w:rPr>
          <w:rStyle w:val="FootnoteReference"/>
        </w:rPr>
        <w:footnoteRef/>
      </w:r>
      <w:r>
        <w:t xml:space="preserve"> Delete items that are not applicable or add other items as the case may be.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DDB2A" w14:textId="77777777" w:rsidR="00FD730A" w:rsidRDefault="00FD730A">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8455E" w14:textId="77777777" w:rsidR="00FD730A" w:rsidRDefault="00FD730A">
    <w:pPr>
      <w:pStyle w:val="Header"/>
    </w:pPr>
  </w:p>
  <w:p w14:paraId="7B09E20A" w14:textId="77777777" w:rsidR="00FD730A" w:rsidRDefault="00FD730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FDEBF" w14:textId="77777777" w:rsidR="00FD730A" w:rsidRDefault="00FD730A">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3DA10B12" w14:textId="77777777" w:rsidR="00FD730A" w:rsidRDefault="00FD730A"/>
  <w:p w14:paraId="66328887" w14:textId="77777777" w:rsidR="00FD730A" w:rsidRDefault="00FD730A"/>
  <w:p w14:paraId="3BAC9ED3" w14:textId="77777777" w:rsidR="00FD730A" w:rsidRDefault="00FD730A"/>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CD4CA" w14:textId="77777777" w:rsidR="00FD730A" w:rsidRDefault="00FD730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3E4FD" w14:textId="77777777" w:rsidR="00FD730A" w:rsidRDefault="00FD730A">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0C742" w14:textId="77777777" w:rsidR="00FD730A" w:rsidRDefault="00FD730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4AD56" w14:textId="77777777" w:rsidR="00FD730A" w:rsidRDefault="00FD730A">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46E5744"/>
    <w:lvl w:ilvl="0">
      <w:start w:val="1"/>
      <w:numFmt w:val="decimal"/>
      <w:pStyle w:val="ListNumber2"/>
      <w:lvlText w:val="%1."/>
      <w:lvlJc w:val="left"/>
      <w:pPr>
        <w:tabs>
          <w:tab w:val="num" w:pos="720"/>
        </w:tabs>
        <w:ind w:left="720" w:hanging="360"/>
      </w:pPr>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01D7861"/>
    <w:multiLevelType w:val="hybridMultilevel"/>
    <w:tmpl w:val="8DB0094C"/>
    <w:lvl w:ilvl="0" w:tplc="8A88EF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21A42C2"/>
    <w:multiLevelType w:val="hybridMultilevel"/>
    <w:tmpl w:val="A1F01B0C"/>
    <w:lvl w:ilvl="0" w:tplc="258E1952">
      <w:start w:val="1"/>
      <w:numFmt w:val="bullet"/>
      <w:pStyle w:val="List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6B0418"/>
    <w:multiLevelType w:val="hybridMultilevel"/>
    <w:tmpl w:val="58FC358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7DD65F8"/>
    <w:multiLevelType w:val="hybridMultilevel"/>
    <w:tmpl w:val="1FA0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F41660"/>
    <w:multiLevelType w:val="hybridMultilevel"/>
    <w:tmpl w:val="2A94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DD6206"/>
    <w:multiLevelType w:val="hybridMultilevel"/>
    <w:tmpl w:val="AAE0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16"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B55763"/>
    <w:multiLevelType w:val="hybridMultilevel"/>
    <w:tmpl w:val="8DFA1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A479A1"/>
    <w:multiLevelType w:val="hybridMultilevel"/>
    <w:tmpl w:val="D6EEFB9A"/>
    <w:lvl w:ilvl="0" w:tplc="8ADCA0A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1B477F"/>
    <w:multiLevelType w:val="hybridMultilevel"/>
    <w:tmpl w:val="241E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8A72C1"/>
    <w:multiLevelType w:val="hybridMultilevel"/>
    <w:tmpl w:val="56AC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5C2529"/>
    <w:multiLevelType w:val="hybridMultilevel"/>
    <w:tmpl w:val="C28E3534"/>
    <w:lvl w:ilvl="0" w:tplc="12EC293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335A9"/>
    <w:multiLevelType w:val="hybridMultilevel"/>
    <w:tmpl w:val="9A52A514"/>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6"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785418"/>
    <w:multiLevelType w:val="hybridMultilevel"/>
    <w:tmpl w:val="C4E417B0"/>
    <w:lvl w:ilvl="0" w:tplc="98543EB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C741F6"/>
    <w:multiLevelType w:val="hybridMultilevel"/>
    <w:tmpl w:val="5AF0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025CB7"/>
    <w:multiLevelType w:val="hybridMultilevel"/>
    <w:tmpl w:val="4708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C43A54"/>
    <w:multiLevelType w:val="hybridMultilevel"/>
    <w:tmpl w:val="E138E73A"/>
    <w:lvl w:ilvl="0" w:tplc="98543EB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7413A0B"/>
    <w:multiLevelType w:val="hybridMultilevel"/>
    <w:tmpl w:val="F8265942"/>
    <w:lvl w:ilvl="0" w:tplc="AD566F22">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491745EC"/>
    <w:multiLevelType w:val="hybridMultilevel"/>
    <w:tmpl w:val="79C607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2942AD"/>
    <w:multiLevelType w:val="hybridMultilevel"/>
    <w:tmpl w:val="512A1E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9D1E41"/>
    <w:multiLevelType w:val="hybridMultilevel"/>
    <w:tmpl w:val="C1849894"/>
    <w:lvl w:ilvl="0" w:tplc="98543EB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1B496A"/>
    <w:multiLevelType w:val="hybridMultilevel"/>
    <w:tmpl w:val="41CEF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0" w15:restartNumberingAfterBreak="0">
    <w:nsid w:val="5CA028E4"/>
    <w:multiLevelType w:val="hybridMultilevel"/>
    <w:tmpl w:val="C9D460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266D9D"/>
    <w:multiLevelType w:val="hybridMultilevel"/>
    <w:tmpl w:val="745A1BCC"/>
    <w:lvl w:ilvl="0" w:tplc="CBE483B0">
      <w:start w:val="1"/>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B72F7A"/>
    <w:multiLevelType w:val="hybridMultilevel"/>
    <w:tmpl w:val="3A5A1CB0"/>
    <w:lvl w:ilvl="0" w:tplc="04090017">
      <w:start w:val="1"/>
      <w:numFmt w:val="lowerLetter"/>
      <w:lvlText w:val="%1)"/>
      <w:lvlJc w:val="left"/>
      <w:pPr>
        <w:ind w:left="1202" w:hanging="360"/>
      </w:p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3" w15:restartNumberingAfterBreak="0">
    <w:nsid w:val="667E3110"/>
    <w:multiLevelType w:val="hybridMultilevel"/>
    <w:tmpl w:val="F8265942"/>
    <w:lvl w:ilvl="0" w:tplc="AD566F22">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C455A8A"/>
    <w:multiLevelType w:val="hybridMultilevel"/>
    <w:tmpl w:val="395C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0D3EFB"/>
    <w:multiLevelType w:val="hybridMultilevel"/>
    <w:tmpl w:val="CF5A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DE0A90"/>
    <w:multiLevelType w:val="hybridMultilevel"/>
    <w:tmpl w:val="DC52E2A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374D3C"/>
    <w:multiLevelType w:val="hybridMultilevel"/>
    <w:tmpl w:val="966AC8CC"/>
    <w:lvl w:ilvl="0" w:tplc="8ADCA0A4">
      <w:start w:val="1"/>
      <w:numFmt w:val="lowerRoman"/>
      <w:lvlText w:val="(%1)"/>
      <w:lvlJc w:val="left"/>
      <w:pPr>
        <w:ind w:left="1202" w:hanging="36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9"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32"/>
  </w:num>
  <w:num w:numId="2">
    <w:abstractNumId w:val="49"/>
  </w:num>
  <w:num w:numId="3">
    <w:abstractNumId w:val="1"/>
  </w:num>
  <w:num w:numId="4">
    <w:abstractNumId w:val="39"/>
  </w:num>
  <w:num w:numId="5">
    <w:abstractNumId w:val="26"/>
  </w:num>
  <w:num w:numId="6">
    <w:abstractNumId w:val="14"/>
  </w:num>
  <w:num w:numId="7">
    <w:abstractNumId w:val="8"/>
  </w:num>
  <w:num w:numId="8">
    <w:abstractNumId w:val="10"/>
  </w:num>
  <w:num w:numId="9">
    <w:abstractNumId w:val="27"/>
  </w:num>
  <w:num w:numId="10">
    <w:abstractNumId w:val="23"/>
  </w:num>
  <w:num w:numId="11">
    <w:abstractNumId w:val="21"/>
  </w:num>
  <w:num w:numId="12">
    <w:abstractNumId w:val="24"/>
  </w:num>
  <w:num w:numId="13">
    <w:abstractNumId w:val="35"/>
  </w:num>
  <w:num w:numId="14">
    <w:abstractNumId w:val="25"/>
  </w:num>
  <w:num w:numId="15">
    <w:abstractNumId w:val="48"/>
  </w:num>
  <w:num w:numId="16">
    <w:abstractNumId w:val="15"/>
  </w:num>
  <w:num w:numId="17">
    <w:abstractNumId w:val="44"/>
  </w:num>
  <w:num w:numId="18">
    <w:abstractNumId w:val="9"/>
  </w:num>
  <w:num w:numId="19">
    <w:abstractNumId w:val="7"/>
  </w:num>
  <w:num w:numId="20">
    <w:abstractNumId w:val="0"/>
  </w:num>
  <w:num w:numId="21">
    <w:abstractNumId w:val="42"/>
  </w:num>
  <w:num w:numId="22">
    <w:abstractNumId w:val="47"/>
  </w:num>
  <w:num w:numId="23">
    <w:abstractNumId w:val="11"/>
  </w:num>
  <w:num w:numId="24">
    <w:abstractNumId w:val="30"/>
  </w:num>
  <w:num w:numId="25">
    <w:abstractNumId w:val="33"/>
  </w:num>
  <w:num w:numId="26">
    <w:abstractNumId w:val="40"/>
  </w:num>
  <w:num w:numId="27">
    <w:abstractNumId w:val="18"/>
  </w:num>
  <w:num w:numId="28">
    <w:abstractNumId w:val="46"/>
  </w:num>
  <w:num w:numId="29">
    <w:abstractNumId w:val="45"/>
  </w:num>
  <w:num w:numId="30">
    <w:abstractNumId w:val="36"/>
  </w:num>
  <w:num w:numId="31">
    <w:abstractNumId w:val="43"/>
  </w:num>
  <w:num w:numId="32">
    <w:abstractNumId w:val="22"/>
  </w:num>
  <w:num w:numId="33">
    <w:abstractNumId w:val="17"/>
  </w:num>
  <w:num w:numId="34">
    <w:abstractNumId w:val="41"/>
  </w:num>
  <w:num w:numId="35">
    <w:abstractNumId w:val="38"/>
  </w:num>
  <w:num w:numId="36">
    <w:abstractNumId w:val="31"/>
  </w:num>
  <w:num w:numId="37">
    <w:abstractNumId w:val="16"/>
  </w:num>
  <w:num w:numId="38">
    <w:abstractNumId w:val="37"/>
  </w:num>
  <w:num w:numId="39">
    <w:abstractNumId w:val="29"/>
  </w:num>
  <w:num w:numId="40">
    <w:abstractNumId w:val="20"/>
  </w:num>
  <w:num w:numId="41">
    <w:abstractNumId w:val="19"/>
  </w:num>
  <w:num w:numId="42">
    <w:abstractNumId w:val="12"/>
  </w:num>
  <w:num w:numId="43">
    <w:abstractNumId w:val="13"/>
  </w:num>
  <w:num w:numId="44">
    <w:abstractNumId w:val="28"/>
  </w:num>
  <w:num w:numId="45">
    <w:abstractNumId w:val="34"/>
  </w:num>
  <w:num w:numId="46">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1062F"/>
    <w:rsid w:val="0002104F"/>
    <w:rsid w:val="00025F54"/>
    <w:rsid w:val="0003127B"/>
    <w:rsid w:val="000357BC"/>
    <w:rsid w:val="00035C55"/>
    <w:rsid w:val="000377B1"/>
    <w:rsid w:val="00040CB2"/>
    <w:rsid w:val="00043A8C"/>
    <w:rsid w:val="00043E08"/>
    <w:rsid w:val="00047B8E"/>
    <w:rsid w:val="00051306"/>
    <w:rsid w:val="00054228"/>
    <w:rsid w:val="000545C9"/>
    <w:rsid w:val="000616DF"/>
    <w:rsid w:val="00064E03"/>
    <w:rsid w:val="00065E51"/>
    <w:rsid w:val="000703CF"/>
    <w:rsid w:val="00071981"/>
    <w:rsid w:val="00071FCC"/>
    <w:rsid w:val="00076310"/>
    <w:rsid w:val="000800A9"/>
    <w:rsid w:val="000829C3"/>
    <w:rsid w:val="00083027"/>
    <w:rsid w:val="000858AC"/>
    <w:rsid w:val="00085E4C"/>
    <w:rsid w:val="00090A79"/>
    <w:rsid w:val="00095BED"/>
    <w:rsid w:val="000976F3"/>
    <w:rsid w:val="000A05E5"/>
    <w:rsid w:val="000A2B26"/>
    <w:rsid w:val="000A479E"/>
    <w:rsid w:val="000A7075"/>
    <w:rsid w:val="000B0DE1"/>
    <w:rsid w:val="000B5FFB"/>
    <w:rsid w:val="000C08A9"/>
    <w:rsid w:val="000C1D08"/>
    <w:rsid w:val="000C31E9"/>
    <w:rsid w:val="000D024D"/>
    <w:rsid w:val="000D104D"/>
    <w:rsid w:val="000D253B"/>
    <w:rsid w:val="000D3EE4"/>
    <w:rsid w:val="000D51EB"/>
    <w:rsid w:val="000D74B2"/>
    <w:rsid w:val="000E3C12"/>
    <w:rsid w:val="000E78B7"/>
    <w:rsid w:val="000E7C82"/>
    <w:rsid w:val="000F42D5"/>
    <w:rsid w:val="000F56D1"/>
    <w:rsid w:val="00100A01"/>
    <w:rsid w:val="00101B1E"/>
    <w:rsid w:val="00105AC0"/>
    <w:rsid w:val="00105F14"/>
    <w:rsid w:val="001062F9"/>
    <w:rsid w:val="00106590"/>
    <w:rsid w:val="00110A5E"/>
    <w:rsid w:val="001116EE"/>
    <w:rsid w:val="00112261"/>
    <w:rsid w:val="00112308"/>
    <w:rsid w:val="00113859"/>
    <w:rsid w:val="00114A89"/>
    <w:rsid w:val="00115F57"/>
    <w:rsid w:val="0012332D"/>
    <w:rsid w:val="00125AC1"/>
    <w:rsid w:val="00126BF8"/>
    <w:rsid w:val="00127E79"/>
    <w:rsid w:val="00131ACA"/>
    <w:rsid w:val="001353A5"/>
    <w:rsid w:val="00141687"/>
    <w:rsid w:val="00145C69"/>
    <w:rsid w:val="0014736E"/>
    <w:rsid w:val="00180D0E"/>
    <w:rsid w:val="00181A7F"/>
    <w:rsid w:val="00186025"/>
    <w:rsid w:val="001908A8"/>
    <w:rsid w:val="00193CD6"/>
    <w:rsid w:val="00193CF0"/>
    <w:rsid w:val="00196866"/>
    <w:rsid w:val="001A1C4C"/>
    <w:rsid w:val="001A1D68"/>
    <w:rsid w:val="001A3F9C"/>
    <w:rsid w:val="001B16EA"/>
    <w:rsid w:val="001B6732"/>
    <w:rsid w:val="001C2C55"/>
    <w:rsid w:val="001C372F"/>
    <w:rsid w:val="001C39EA"/>
    <w:rsid w:val="001C3F33"/>
    <w:rsid w:val="001C3FCF"/>
    <w:rsid w:val="001C6159"/>
    <w:rsid w:val="001C64E3"/>
    <w:rsid w:val="001C7254"/>
    <w:rsid w:val="001D4595"/>
    <w:rsid w:val="001D5D75"/>
    <w:rsid w:val="001D7ED9"/>
    <w:rsid w:val="001E385F"/>
    <w:rsid w:val="001E5346"/>
    <w:rsid w:val="001F0602"/>
    <w:rsid w:val="001F1A99"/>
    <w:rsid w:val="001F2616"/>
    <w:rsid w:val="001F5B33"/>
    <w:rsid w:val="001F621B"/>
    <w:rsid w:val="00203FA1"/>
    <w:rsid w:val="0020784C"/>
    <w:rsid w:val="00207F7B"/>
    <w:rsid w:val="00212E37"/>
    <w:rsid w:val="00212F56"/>
    <w:rsid w:val="00214BBB"/>
    <w:rsid w:val="00215D25"/>
    <w:rsid w:val="00217762"/>
    <w:rsid w:val="002222A8"/>
    <w:rsid w:val="0022236E"/>
    <w:rsid w:val="00225960"/>
    <w:rsid w:val="0022736B"/>
    <w:rsid w:val="0023773B"/>
    <w:rsid w:val="00242F09"/>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87D42"/>
    <w:rsid w:val="00291838"/>
    <w:rsid w:val="0029644A"/>
    <w:rsid w:val="0029645B"/>
    <w:rsid w:val="00297453"/>
    <w:rsid w:val="002A40B5"/>
    <w:rsid w:val="002A60CF"/>
    <w:rsid w:val="002A6607"/>
    <w:rsid w:val="002B1555"/>
    <w:rsid w:val="002B2DE1"/>
    <w:rsid w:val="002B3342"/>
    <w:rsid w:val="002B7781"/>
    <w:rsid w:val="002C0375"/>
    <w:rsid w:val="002C4CFC"/>
    <w:rsid w:val="002D1D32"/>
    <w:rsid w:val="002E3B29"/>
    <w:rsid w:val="002E4C6F"/>
    <w:rsid w:val="002F2782"/>
    <w:rsid w:val="002F2F03"/>
    <w:rsid w:val="002F381C"/>
    <w:rsid w:val="002F3A00"/>
    <w:rsid w:val="002F5771"/>
    <w:rsid w:val="002F5C96"/>
    <w:rsid w:val="0030098A"/>
    <w:rsid w:val="00305B58"/>
    <w:rsid w:val="00311286"/>
    <w:rsid w:val="003141B7"/>
    <w:rsid w:val="00314E76"/>
    <w:rsid w:val="00316D3B"/>
    <w:rsid w:val="00317EAF"/>
    <w:rsid w:val="003237FC"/>
    <w:rsid w:val="00323913"/>
    <w:rsid w:val="00330680"/>
    <w:rsid w:val="00333312"/>
    <w:rsid w:val="0033353D"/>
    <w:rsid w:val="00335AD3"/>
    <w:rsid w:val="003377C2"/>
    <w:rsid w:val="0034158B"/>
    <w:rsid w:val="00344671"/>
    <w:rsid w:val="0035114B"/>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86698"/>
    <w:rsid w:val="0039286F"/>
    <w:rsid w:val="00393803"/>
    <w:rsid w:val="003952C3"/>
    <w:rsid w:val="00396CC9"/>
    <w:rsid w:val="00397AEB"/>
    <w:rsid w:val="003A127C"/>
    <w:rsid w:val="003A74D8"/>
    <w:rsid w:val="003B0A1F"/>
    <w:rsid w:val="003B1D31"/>
    <w:rsid w:val="003B35EC"/>
    <w:rsid w:val="003B5606"/>
    <w:rsid w:val="003C5E22"/>
    <w:rsid w:val="003C6468"/>
    <w:rsid w:val="003C7F83"/>
    <w:rsid w:val="003D026D"/>
    <w:rsid w:val="003D261E"/>
    <w:rsid w:val="003D5B8F"/>
    <w:rsid w:val="003E0609"/>
    <w:rsid w:val="003E287F"/>
    <w:rsid w:val="003E2C4B"/>
    <w:rsid w:val="003F221C"/>
    <w:rsid w:val="003F2782"/>
    <w:rsid w:val="003F2B04"/>
    <w:rsid w:val="003F517A"/>
    <w:rsid w:val="00400878"/>
    <w:rsid w:val="00411F88"/>
    <w:rsid w:val="00412E5A"/>
    <w:rsid w:val="00413F6A"/>
    <w:rsid w:val="0042098D"/>
    <w:rsid w:val="00420D3A"/>
    <w:rsid w:val="00423712"/>
    <w:rsid w:val="00424C0C"/>
    <w:rsid w:val="00424DFF"/>
    <w:rsid w:val="00425A6E"/>
    <w:rsid w:val="0043268F"/>
    <w:rsid w:val="00433AA4"/>
    <w:rsid w:val="00434A2F"/>
    <w:rsid w:val="00443041"/>
    <w:rsid w:val="00445B8B"/>
    <w:rsid w:val="0045149F"/>
    <w:rsid w:val="00452C93"/>
    <w:rsid w:val="004538D6"/>
    <w:rsid w:val="0045427D"/>
    <w:rsid w:val="00465DDB"/>
    <w:rsid w:val="00470A16"/>
    <w:rsid w:val="0047335B"/>
    <w:rsid w:val="00477A2B"/>
    <w:rsid w:val="004800F0"/>
    <w:rsid w:val="004819F2"/>
    <w:rsid w:val="00483A66"/>
    <w:rsid w:val="00484836"/>
    <w:rsid w:val="00493119"/>
    <w:rsid w:val="004978AA"/>
    <w:rsid w:val="004A19C9"/>
    <w:rsid w:val="004A1B8F"/>
    <w:rsid w:val="004A21F8"/>
    <w:rsid w:val="004B05ED"/>
    <w:rsid w:val="004B069E"/>
    <w:rsid w:val="004B1C37"/>
    <w:rsid w:val="004B4AEF"/>
    <w:rsid w:val="004B4F7B"/>
    <w:rsid w:val="004C0954"/>
    <w:rsid w:val="004C427E"/>
    <w:rsid w:val="004C43B6"/>
    <w:rsid w:val="004C6FC9"/>
    <w:rsid w:val="004C76F0"/>
    <w:rsid w:val="004D105F"/>
    <w:rsid w:val="004D552F"/>
    <w:rsid w:val="004D569E"/>
    <w:rsid w:val="004E533E"/>
    <w:rsid w:val="004E54A5"/>
    <w:rsid w:val="004E6977"/>
    <w:rsid w:val="00501860"/>
    <w:rsid w:val="0050234E"/>
    <w:rsid w:val="00507E2F"/>
    <w:rsid w:val="005104E1"/>
    <w:rsid w:val="005127BF"/>
    <w:rsid w:val="00512F9D"/>
    <w:rsid w:val="00514679"/>
    <w:rsid w:val="0051750A"/>
    <w:rsid w:val="0052363F"/>
    <w:rsid w:val="00524FA9"/>
    <w:rsid w:val="0052678D"/>
    <w:rsid w:val="00527FAD"/>
    <w:rsid w:val="005303A1"/>
    <w:rsid w:val="005313E7"/>
    <w:rsid w:val="005322A8"/>
    <w:rsid w:val="005327B2"/>
    <w:rsid w:val="0054794A"/>
    <w:rsid w:val="00556EA7"/>
    <w:rsid w:val="0055781E"/>
    <w:rsid w:val="005610C3"/>
    <w:rsid w:val="00561381"/>
    <w:rsid w:val="00561977"/>
    <w:rsid w:val="00570E19"/>
    <w:rsid w:val="00572939"/>
    <w:rsid w:val="00573408"/>
    <w:rsid w:val="00576105"/>
    <w:rsid w:val="005821E6"/>
    <w:rsid w:val="005845D5"/>
    <w:rsid w:val="00586382"/>
    <w:rsid w:val="005A02E8"/>
    <w:rsid w:val="005A0E9D"/>
    <w:rsid w:val="005A2FD0"/>
    <w:rsid w:val="005A4B10"/>
    <w:rsid w:val="005A646C"/>
    <w:rsid w:val="005B187A"/>
    <w:rsid w:val="005B375A"/>
    <w:rsid w:val="005B48DF"/>
    <w:rsid w:val="005B75FA"/>
    <w:rsid w:val="005C00C0"/>
    <w:rsid w:val="005C0E21"/>
    <w:rsid w:val="005C479E"/>
    <w:rsid w:val="005D03E6"/>
    <w:rsid w:val="005D26A7"/>
    <w:rsid w:val="005D397C"/>
    <w:rsid w:val="005D6EA1"/>
    <w:rsid w:val="005E4932"/>
    <w:rsid w:val="005F1E26"/>
    <w:rsid w:val="005F2A44"/>
    <w:rsid w:val="005F4850"/>
    <w:rsid w:val="005F66AE"/>
    <w:rsid w:val="0060338E"/>
    <w:rsid w:val="00604B57"/>
    <w:rsid w:val="00604DB3"/>
    <w:rsid w:val="00606D26"/>
    <w:rsid w:val="00610F99"/>
    <w:rsid w:val="006162B1"/>
    <w:rsid w:val="00620B19"/>
    <w:rsid w:val="006220D6"/>
    <w:rsid w:val="00622ED7"/>
    <w:rsid w:val="006305BE"/>
    <w:rsid w:val="0063081C"/>
    <w:rsid w:val="00631788"/>
    <w:rsid w:val="00636FA4"/>
    <w:rsid w:val="0064236C"/>
    <w:rsid w:val="00644B90"/>
    <w:rsid w:val="006454D9"/>
    <w:rsid w:val="006476CC"/>
    <w:rsid w:val="00651EFE"/>
    <w:rsid w:val="006555D2"/>
    <w:rsid w:val="00660175"/>
    <w:rsid w:val="00660D9C"/>
    <w:rsid w:val="006652E5"/>
    <w:rsid w:val="0066684D"/>
    <w:rsid w:val="00670726"/>
    <w:rsid w:val="006800E8"/>
    <w:rsid w:val="00680A7C"/>
    <w:rsid w:val="006820EC"/>
    <w:rsid w:val="00683E2F"/>
    <w:rsid w:val="0068456E"/>
    <w:rsid w:val="00693DE0"/>
    <w:rsid w:val="0069544C"/>
    <w:rsid w:val="006A4750"/>
    <w:rsid w:val="006B3DE2"/>
    <w:rsid w:val="006B601A"/>
    <w:rsid w:val="006D021F"/>
    <w:rsid w:val="006D23D9"/>
    <w:rsid w:val="006E2838"/>
    <w:rsid w:val="006E32D6"/>
    <w:rsid w:val="006E3553"/>
    <w:rsid w:val="006E39FD"/>
    <w:rsid w:val="006E7BE2"/>
    <w:rsid w:val="006F21C0"/>
    <w:rsid w:val="006F72F3"/>
    <w:rsid w:val="006F76C5"/>
    <w:rsid w:val="006F7721"/>
    <w:rsid w:val="00700382"/>
    <w:rsid w:val="007003EF"/>
    <w:rsid w:val="00702213"/>
    <w:rsid w:val="00710EE7"/>
    <w:rsid w:val="00712D00"/>
    <w:rsid w:val="00713A5F"/>
    <w:rsid w:val="007157B1"/>
    <w:rsid w:val="007157BF"/>
    <w:rsid w:val="00720311"/>
    <w:rsid w:val="007222ED"/>
    <w:rsid w:val="00722BF3"/>
    <w:rsid w:val="0072413D"/>
    <w:rsid w:val="007320E5"/>
    <w:rsid w:val="00736B5B"/>
    <w:rsid w:val="00737E9F"/>
    <w:rsid w:val="00741078"/>
    <w:rsid w:val="007429F0"/>
    <w:rsid w:val="00747380"/>
    <w:rsid w:val="007506A9"/>
    <w:rsid w:val="00757996"/>
    <w:rsid w:val="00770932"/>
    <w:rsid w:val="00772701"/>
    <w:rsid w:val="0077462F"/>
    <w:rsid w:val="00777F9F"/>
    <w:rsid w:val="007810E0"/>
    <w:rsid w:val="0079082E"/>
    <w:rsid w:val="00796019"/>
    <w:rsid w:val="007A03F2"/>
    <w:rsid w:val="007A13B7"/>
    <w:rsid w:val="007A3947"/>
    <w:rsid w:val="007A3A3F"/>
    <w:rsid w:val="007B0BB0"/>
    <w:rsid w:val="007B0E38"/>
    <w:rsid w:val="007B5EA2"/>
    <w:rsid w:val="007B66B2"/>
    <w:rsid w:val="007C0613"/>
    <w:rsid w:val="007C0DD6"/>
    <w:rsid w:val="007C1313"/>
    <w:rsid w:val="007C13E5"/>
    <w:rsid w:val="007C150F"/>
    <w:rsid w:val="007C2094"/>
    <w:rsid w:val="007C3F08"/>
    <w:rsid w:val="007C41FB"/>
    <w:rsid w:val="007C4F14"/>
    <w:rsid w:val="007C5027"/>
    <w:rsid w:val="007C550F"/>
    <w:rsid w:val="007D0F86"/>
    <w:rsid w:val="007D4CF9"/>
    <w:rsid w:val="007D6686"/>
    <w:rsid w:val="007E08D0"/>
    <w:rsid w:val="007F192D"/>
    <w:rsid w:val="007F1A08"/>
    <w:rsid w:val="007F5D8C"/>
    <w:rsid w:val="007F63AA"/>
    <w:rsid w:val="0080295F"/>
    <w:rsid w:val="00803268"/>
    <w:rsid w:val="0080400E"/>
    <w:rsid w:val="0080515A"/>
    <w:rsid w:val="00813F4F"/>
    <w:rsid w:val="00820201"/>
    <w:rsid w:val="00820839"/>
    <w:rsid w:val="008225E7"/>
    <w:rsid w:val="00826942"/>
    <w:rsid w:val="00827688"/>
    <w:rsid w:val="008318AF"/>
    <w:rsid w:val="00831ED6"/>
    <w:rsid w:val="008326DC"/>
    <w:rsid w:val="00832F4A"/>
    <w:rsid w:val="00835827"/>
    <w:rsid w:val="00836021"/>
    <w:rsid w:val="00841FA8"/>
    <w:rsid w:val="00843F0D"/>
    <w:rsid w:val="00850D2A"/>
    <w:rsid w:val="0085365F"/>
    <w:rsid w:val="00856E37"/>
    <w:rsid w:val="00860C7D"/>
    <w:rsid w:val="0086173D"/>
    <w:rsid w:val="008617A7"/>
    <w:rsid w:val="008630BD"/>
    <w:rsid w:val="0086622A"/>
    <w:rsid w:val="00867E27"/>
    <w:rsid w:val="00872125"/>
    <w:rsid w:val="008728A0"/>
    <w:rsid w:val="00877491"/>
    <w:rsid w:val="00880709"/>
    <w:rsid w:val="00880CC9"/>
    <w:rsid w:val="00886984"/>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276C"/>
    <w:rsid w:val="00923FF9"/>
    <w:rsid w:val="00924B27"/>
    <w:rsid w:val="009254EB"/>
    <w:rsid w:val="009308BE"/>
    <w:rsid w:val="0093094D"/>
    <w:rsid w:val="00930A6C"/>
    <w:rsid w:val="00933A0A"/>
    <w:rsid w:val="009358F2"/>
    <w:rsid w:val="00937F4B"/>
    <w:rsid w:val="00952A77"/>
    <w:rsid w:val="00965634"/>
    <w:rsid w:val="00966A79"/>
    <w:rsid w:val="00971399"/>
    <w:rsid w:val="009714AD"/>
    <w:rsid w:val="00972EAA"/>
    <w:rsid w:val="00974377"/>
    <w:rsid w:val="00981E5B"/>
    <w:rsid w:val="00986F39"/>
    <w:rsid w:val="00990A8C"/>
    <w:rsid w:val="00995473"/>
    <w:rsid w:val="009972DC"/>
    <w:rsid w:val="009977B4"/>
    <w:rsid w:val="00997E6B"/>
    <w:rsid w:val="009A19BD"/>
    <w:rsid w:val="009B1954"/>
    <w:rsid w:val="009B29A1"/>
    <w:rsid w:val="009B4551"/>
    <w:rsid w:val="009B6A59"/>
    <w:rsid w:val="009B78A5"/>
    <w:rsid w:val="009B7B11"/>
    <w:rsid w:val="009C52DC"/>
    <w:rsid w:val="009D2247"/>
    <w:rsid w:val="009E06E6"/>
    <w:rsid w:val="009E41A4"/>
    <w:rsid w:val="009F0C13"/>
    <w:rsid w:val="009F1BE4"/>
    <w:rsid w:val="009F54C0"/>
    <w:rsid w:val="009F70E3"/>
    <w:rsid w:val="009F7340"/>
    <w:rsid w:val="00A0244E"/>
    <w:rsid w:val="00A0281B"/>
    <w:rsid w:val="00A037E3"/>
    <w:rsid w:val="00A039CD"/>
    <w:rsid w:val="00A0616A"/>
    <w:rsid w:val="00A1141C"/>
    <w:rsid w:val="00A12A71"/>
    <w:rsid w:val="00A153C8"/>
    <w:rsid w:val="00A218A5"/>
    <w:rsid w:val="00A242F8"/>
    <w:rsid w:val="00A265EC"/>
    <w:rsid w:val="00A26C43"/>
    <w:rsid w:val="00A3681F"/>
    <w:rsid w:val="00A371CF"/>
    <w:rsid w:val="00A41999"/>
    <w:rsid w:val="00A42DC2"/>
    <w:rsid w:val="00A436FF"/>
    <w:rsid w:val="00A453D0"/>
    <w:rsid w:val="00A50268"/>
    <w:rsid w:val="00A516C4"/>
    <w:rsid w:val="00A529C2"/>
    <w:rsid w:val="00A60505"/>
    <w:rsid w:val="00A63503"/>
    <w:rsid w:val="00A65CCB"/>
    <w:rsid w:val="00A73941"/>
    <w:rsid w:val="00A73AFD"/>
    <w:rsid w:val="00A7492B"/>
    <w:rsid w:val="00A7669F"/>
    <w:rsid w:val="00A770AB"/>
    <w:rsid w:val="00A8159F"/>
    <w:rsid w:val="00A8333B"/>
    <w:rsid w:val="00A83F86"/>
    <w:rsid w:val="00A85489"/>
    <w:rsid w:val="00A86369"/>
    <w:rsid w:val="00A905FA"/>
    <w:rsid w:val="00A95441"/>
    <w:rsid w:val="00A96DF2"/>
    <w:rsid w:val="00A976DC"/>
    <w:rsid w:val="00AA1943"/>
    <w:rsid w:val="00AA23D4"/>
    <w:rsid w:val="00AA48EC"/>
    <w:rsid w:val="00AB4D9D"/>
    <w:rsid w:val="00AB6267"/>
    <w:rsid w:val="00AC3721"/>
    <w:rsid w:val="00AC6D3B"/>
    <w:rsid w:val="00AD3F6C"/>
    <w:rsid w:val="00AD4EDC"/>
    <w:rsid w:val="00AD4FA6"/>
    <w:rsid w:val="00AD554C"/>
    <w:rsid w:val="00AD5BB9"/>
    <w:rsid w:val="00AE5243"/>
    <w:rsid w:val="00AE6750"/>
    <w:rsid w:val="00AF150F"/>
    <w:rsid w:val="00AF2932"/>
    <w:rsid w:val="00AF4929"/>
    <w:rsid w:val="00AF6377"/>
    <w:rsid w:val="00B1183E"/>
    <w:rsid w:val="00B2067C"/>
    <w:rsid w:val="00B2214D"/>
    <w:rsid w:val="00B23757"/>
    <w:rsid w:val="00B25495"/>
    <w:rsid w:val="00B26584"/>
    <w:rsid w:val="00B34623"/>
    <w:rsid w:val="00B3591E"/>
    <w:rsid w:val="00B35F9C"/>
    <w:rsid w:val="00B36770"/>
    <w:rsid w:val="00B37833"/>
    <w:rsid w:val="00B3786E"/>
    <w:rsid w:val="00B41E94"/>
    <w:rsid w:val="00B42B13"/>
    <w:rsid w:val="00B43D20"/>
    <w:rsid w:val="00B500C5"/>
    <w:rsid w:val="00B560E8"/>
    <w:rsid w:val="00B578FB"/>
    <w:rsid w:val="00B62336"/>
    <w:rsid w:val="00B67811"/>
    <w:rsid w:val="00B712BF"/>
    <w:rsid w:val="00B71ED4"/>
    <w:rsid w:val="00B729DD"/>
    <w:rsid w:val="00B748E6"/>
    <w:rsid w:val="00B779A6"/>
    <w:rsid w:val="00B77CDF"/>
    <w:rsid w:val="00B81A69"/>
    <w:rsid w:val="00B90156"/>
    <w:rsid w:val="00B912D3"/>
    <w:rsid w:val="00B94D6D"/>
    <w:rsid w:val="00BA1EA8"/>
    <w:rsid w:val="00BA2AB8"/>
    <w:rsid w:val="00BA46A4"/>
    <w:rsid w:val="00BB58DF"/>
    <w:rsid w:val="00BC328A"/>
    <w:rsid w:val="00BC351A"/>
    <w:rsid w:val="00BC4BC4"/>
    <w:rsid w:val="00BD3372"/>
    <w:rsid w:val="00BE4A6D"/>
    <w:rsid w:val="00BE4E79"/>
    <w:rsid w:val="00BE5235"/>
    <w:rsid w:val="00BE7A51"/>
    <w:rsid w:val="00BF60E2"/>
    <w:rsid w:val="00BF68CF"/>
    <w:rsid w:val="00C00C40"/>
    <w:rsid w:val="00C138D0"/>
    <w:rsid w:val="00C13F57"/>
    <w:rsid w:val="00C201C5"/>
    <w:rsid w:val="00C23F9E"/>
    <w:rsid w:val="00C24C81"/>
    <w:rsid w:val="00C26DC0"/>
    <w:rsid w:val="00C30CE6"/>
    <w:rsid w:val="00C33AFA"/>
    <w:rsid w:val="00C3408C"/>
    <w:rsid w:val="00C35D63"/>
    <w:rsid w:val="00C4032D"/>
    <w:rsid w:val="00C4151B"/>
    <w:rsid w:val="00C41887"/>
    <w:rsid w:val="00C43F30"/>
    <w:rsid w:val="00C470B0"/>
    <w:rsid w:val="00C512B6"/>
    <w:rsid w:val="00C53BF6"/>
    <w:rsid w:val="00C56FB7"/>
    <w:rsid w:val="00C63647"/>
    <w:rsid w:val="00C640FD"/>
    <w:rsid w:val="00C65721"/>
    <w:rsid w:val="00C71AC5"/>
    <w:rsid w:val="00C7446C"/>
    <w:rsid w:val="00C817CF"/>
    <w:rsid w:val="00C8584F"/>
    <w:rsid w:val="00C85DA8"/>
    <w:rsid w:val="00C90764"/>
    <w:rsid w:val="00C90FC4"/>
    <w:rsid w:val="00C92664"/>
    <w:rsid w:val="00C944C5"/>
    <w:rsid w:val="00C95C0D"/>
    <w:rsid w:val="00C9646B"/>
    <w:rsid w:val="00CA56F3"/>
    <w:rsid w:val="00CA638C"/>
    <w:rsid w:val="00CB10FE"/>
    <w:rsid w:val="00CB19FF"/>
    <w:rsid w:val="00CB2B00"/>
    <w:rsid w:val="00CB7E75"/>
    <w:rsid w:val="00CC0CF3"/>
    <w:rsid w:val="00CC4F64"/>
    <w:rsid w:val="00CC5265"/>
    <w:rsid w:val="00CC7F0B"/>
    <w:rsid w:val="00CD0445"/>
    <w:rsid w:val="00CD1288"/>
    <w:rsid w:val="00CD1DB7"/>
    <w:rsid w:val="00CD433B"/>
    <w:rsid w:val="00CD5BE8"/>
    <w:rsid w:val="00CD6564"/>
    <w:rsid w:val="00CE5BC3"/>
    <w:rsid w:val="00CF07E9"/>
    <w:rsid w:val="00CF37EF"/>
    <w:rsid w:val="00D017D8"/>
    <w:rsid w:val="00D04AD8"/>
    <w:rsid w:val="00D06765"/>
    <w:rsid w:val="00D11FF6"/>
    <w:rsid w:val="00D2097D"/>
    <w:rsid w:val="00D227E4"/>
    <w:rsid w:val="00D275F7"/>
    <w:rsid w:val="00D30B4E"/>
    <w:rsid w:val="00D30B89"/>
    <w:rsid w:val="00D315F7"/>
    <w:rsid w:val="00D35266"/>
    <w:rsid w:val="00D425CB"/>
    <w:rsid w:val="00D4490B"/>
    <w:rsid w:val="00D4764E"/>
    <w:rsid w:val="00D47990"/>
    <w:rsid w:val="00D51E87"/>
    <w:rsid w:val="00D53148"/>
    <w:rsid w:val="00D565EC"/>
    <w:rsid w:val="00D56BF2"/>
    <w:rsid w:val="00D60D4E"/>
    <w:rsid w:val="00D61377"/>
    <w:rsid w:val="00D618B6"/>
    <w:rsid w:val="00D6299A"/>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5C6"/>
    <w:rsid w:val="00DB1CA3"/>
    <w:rsid w:val="00DB2694"/>
    <w:rsid w:val="00DB34AD"/>
    <w:rsid w:val="00DB4742"/>
    <w:rsid w:val="00DD49F6"/>
    <w:rsid w:val="00DD5DC1"/>
    <w:rsid w:val="00DE129D"/>
    <w:rsid w:val="00DF201A"/>
    <w:rsid w:val="00E06A8F"/>
    <w:rsid w:val="00E10360"/>
    <w:rsid w:val="00E15BD6"/>
    <w:rsid w:val="00E212E1"/>
    <w:rsid w:val="00E22607"/>
    <w:rsid w:val="00E22B74"/>
    <w:rsid w:val="00E26188"/>
    <w:rsid w:val="00E35CE7"/>
    <w:rsid w:val="00E35F1C"/>
    <w:rsid w:val="00E37085"/>
    <w:rsid w:val="00E42746"/>
    <w:rsid w:val="00E44BC6"/>
    <w:rsid w:val="00E45F5A"/>
    <w:rsid w:val="00E51C8B"/>
    <w:rsid w:val="00E52A00"/>
    <w:rsid w:val="00E64648"/>
    <w:rsid w:val="00E66189"/>
    <w:rsid w:val="00E70A74"/>
    <w:rsid w:val="00E70DB9"/>
    <w:rsid w:val="00E71D4A"/>
    <w:rsid w:val="00E80F25"/>
    <w:rsid w:val="00E81ABA"/>
    <w:rsid w:val="00E940B3"/>
    <w:rsid w:val="00EA0034"/>
    <w:rsid w:val="00EA011D"/>
    <w:rsid w:val="00EA066C"/>
    <w:rsid w:val="00EA0685"/>
    <w:rsid w:val="00EA3DD1"/>
    <w:rsid w:val="00EA7992"/>
    <w:rsid w:val="00EB48E4"/>
    <w:rsid w:val="00EB57E4"/>
    <w:rsid w:val="00EC131D"/>
    <w:rsid w:val="00EC3A43"/>
    <w:rsid w:val="00ED1235"/>
    <w:rsid w:val="00ED3067"/>
    <w:rsid w:val="00ED591C"/>
    <w:rsid w:val="00ED6798"/>
    <w:rsid w:val="00EE13D3"/>
    <w:rsid w:val="00EE71F7"/>
    <w:rsid w:val="00EE7EE3"/>
    <w:rsid w:val="00EF1046"/>
    <w:rsid w:val="00EF212E"/>
    <w:rsid w:val="00EF3E6B"/>
    <w:rsid w:val="00F01042"/>
    <w:rsid w:val="00F04D03"/>
    <w:rsid w:val="00F06C16"/>
    <w:rsid w:val="00F118C0"/>
    <w:rsid w:val="00F11C5B"/>
    <w:rsid w:val="00F11E2E"/>
    <w:rsid w:val="00F1357E"/>
    <w:rsid w:val="00F13B06"/>
    <w:rsid w:val="00F16ACE"/>
    <w:rsid w:val="00F16FF2"/>
    <w:rsid w:val="00F2110E"/>
    <w:rsid w:val="00F22CDF"/>
    <w:rsid w:val="00F236AD"/>
    <w:rsid w:val="00F2429F"/>
    <w:rsid w:val="00F270CE"/>
    <w:rsid w:val="00F32CCD"/>
    <w:rsid w:val="00F3564A"/>
    <w:rsid w:val="00F36E37"/>
    <w:rsid w:val="00F421AB"/>
    <w:rsid w:val="00F43014"/>
    <w:rsid w:val="00F43613"/>
    <w:rsid w:val="00F51950"/>
    <w:rsid w:val="00F548B6"/>
    <w:rsid w:val="00F606FD"/>
    <w:rsid w:val="00F71BBF"/>
    <w:rsid w:val="00F77DBD"/>
    <w:rsid w:val="00F8236E"/>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D69F0"/>
    <w:rsid w:val="00FD730A"/>
    <w:rsid w:val="00FE28D2"/>
    <w:rsid w:val="00FE3C05"/>
    <w:rsid w:val="00FF1EE2"/>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A5C22"/>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fn,Footnote Text Char1 Char1,Footnote Text Char Char Char1,Footnote Text Char1 Char Char,Footnote Text Char Char Char Char,Footnote Text1,Footnote Text Char1,Footnote Text Char Char1,Footnote Text Char Char1 Char Char,f,ADB"/>
    <w:basedOn w:val="Normal"/>
    <w:link w:val="FootnoteTextChar"/>
    <w:uiPriority w:val="99"/>
    <w:rsid w:val="00382375"/>
    <w:rPr>
      <w:sz w:val="20"/>
      <w:szCs w:val="20"/>
    </w:rPr>
  </w:style>
  <w:style w:type="character" w:customStyle="1" w:styleId="FootnoteTextChar">
    <w:name w:val="Footnote Text Char"/>
    <w:aliases w:val="Footnote Char,Text Char,fn Char,Footnote Text Char1 Char1 Char,Footnote Text Char Char Char1 Char,Footnote Text Char1 Char Char Char,Footnote Text Char Char Char Char Char,Footnote Text1 Char,Footnote Text Char1 Char,f Char,ADB Char"/>
    <w:link w:val="FootnoteText"/>
    <w:uiPriority w:val="99"/>
    <w:rsid w:val="00382375"/>
    <w:rPr>
      <w:rFonts w:ascii="Times New Roman" w:eastAsia="Times New Roman" w:hAnsi="Times New Roman" w:cs="Times New Roman"/>
      <w:sz w:val="20"/>
      <w:szCs w:val="20"/>
      <w:lang w:val="en-US"/>
    </w:rPr>
  </w:style>
  <w:style w:type="character" w:styleId="FootnoteReference">
    <w:name w:val="footnote reference"/>
    <w:uiPriority w:val="99"/>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035C55"/>
    <w:pPr>
      <w:tabs>
        <w:tab w:val="left" w:pos="480"/>
        <w:tab w:val="right" w:leader="dot" w:pos="9629"/>
      </w:tabs>
      <w:jc w:val="both"/>
    </w:pPr>
    <w:rPr>
      <w:b/>
      <w:caps/>
      <w:noProof/>
    </w:r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A85489"/>
    <w:pPr>
      <w:numPr>
        <w:numId w:val="19"/>
      </w:numPr>
      <w:spacing w:after="240"/>
      <w:jc w:val="both"/>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E06A8F"/>
    <w:rPr>
      <w:sz w:val="22"/>
      <w:szCs w:val="22"/>
      <w:lang w:val="en-ZA" w:eastAsia="en-US"/>
    </w:rPr>
  </w:style>
  <w:style w:type="paragraph" w:styleId="ListNumber2">
    <w:name w:val="List Number 2"/>
    <w:basedOn w:val="Normal"/>
    <w:uiPriority w:val="99"/>
    <w:semiHidden/>
    <w:unhideWhenUsed/>
    <w:rsid w:val="001F621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lungu@s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tchabwera@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AppData/Local/Microsoft/Windows/INetCache/Content.Outlook/AppData/Local/Microsoft/Windows/INetCache/Content.Outlook/AppData/Local/Microsoft/Windows/PPRM/AppData/Local/AppData/Local/Microsoft/Windows/INetCache/Content.Outlook/AppData/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dsello@sadc.int"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delnetp@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3A98-7FAD-47B2-BDBD-9799EAEC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22351</Words>
  <Characters>127405</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149458</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Veronica Zulu. Chingalawa</cp:lastModifiedBy>
  <cp:revision>3</cp:revision>
  <cp:lastPrinted>2022-05-13T07:06:00Z</cp:lastPrinted>
  <dcterms:created xsi:type="dcterms:W3CDTF">2022-05-13T07:06:00Z</dcterms:created>
  <dcterms:modified xsi:type="dcterms:W3CDTF">2022-05-13T07:07:00Z</dcterms:modified>
</cp:coreProperties>
</file>