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44AD" w14:textId="54B282AE" w:rsidR="003D32D8" w:rsidRPr="00C40219" w:rsidRDefault="003D32D8" w:rsidP="00F22E3D">
      <w:pPr>
        <w:spacing w:after="0" w:line="276" w:lineRule="auto"/>
        <w:ind w:left="-270"/>
        <w:jc w:val="center"/>
        <w:rPr>
          <w:rFonts w:ascii="Arial" w:eastAsia="Times New Roman" w:hAnsi="Arial" w:cs="Arial"/>
          <w:b/>
          <w:lang w:val="en-GB"/>
        </w:rPr>
      </w:pPr>
      <w:r w:rsidRPr="00C40219">
        <w:rPr>
          <w:rFonts w:ascii="Arial" w:eastAsia="Times New Roman" w:hAnsi="Arial" w:cs="Arial"/>
          <w:b/>
          <w:lang w:val="en-GB"/>
        </w:rPr>
        <w:t>TERMS OF REFERENCE</w:t>
      </w:r>
    </w:p>
    <w:p w14:paraId="4B4F9882" w14:textId="77777777" w:rsidR="003D32D8" w:rsidRPr="00C40219" w:rsidRDefault="003D32D8" w:rsidP="00F22E3D">
      <w:pPr>
        <w:spacing w:after="0" w:line="276" w:lineRule="auto"/>
        <w:ind w:left="-270"/>
        <w:jc w:val="center"/>
        <w:rPr>
          <w:rFonts w:ascii="Arial" w:eastAsia="Times New Roman" w:hAnsi="Arial" w:cs="Arial"/>
          <w:b/>
          <w:lang w:val="en-GB"/>
        </w:rPr>
      </w:pPr>
    </w:p>
    <w:p w14:paraId="479A9036" w14:textId="77777777" w:rsidR="003D32D8" w:rsidRPr="00C40219" w:rsidRDefault="003D32D8" w:rsidP="00F22E3D">
      <w:pPr>
        <w:spacing w:after="0" w:line="276" w:lineRule="auto"/>
        <w:ind w:left="-270"/>
        <w:jc w:val="center"/>
        <w:rPr>
          <w:rFonts w:ascii="Arial" w:eastAsia="Times New Roman" w:hAnsi="Arial" w:cs="Arial"/>
          <w:b/>
          <w:lang w:val="en-GB"/>
        </w:rPr>
      </w:pPr>
    </w:p>
    <w:p w14:paraId="0F9B516B" w14:textId="77777777" w:rsidR="003D32D8" w:rsidRPr="00C40219" w:rsidRDefault="003D32D8" w:rsidP="00F22E3D">
      <w:pPr>
        <w:spacing w:after="0" w:line="276" w:lineRule="auto"/>
        <w:jc w:val="center"/>
        <w:rPr>
          <w:rFonts w:ascii="Arial" w:eastAsia="Times New Roman" w:hAnsi="Arial" w:cs="Arial"/>
          <w:lang w:val="en-US"/>
        </w:rPr>
      </w:pP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lang w:val="en-US"/>
        </w:rPr>
        <w:fldChar w:fldCharType="separate"/>
      </w:r>
      <w:r w:rsidRPr="00C40219">
        <w:rPr>
          <w:rFonts w:ascii="Arial" w:eastAsia="Times New Roman" w:hAnsi="Arial" w:cs="Arial"/>
          <w:lang w:val="en-US"/>
        </w:rPr>
        <w:fldChar w:fldCharType="begin"/>
      </w:r>
      <w:r w:rsidRPr="00C40219">
        <w:rPr>
          <w:rFonts w:ascii="Arial" w:eastAsia="Times New Roman" w:hAnsi="Arial"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004F5972" w:rsidRPr="00C40219">
        <w:rPr>
          <w:rFonts w:ascii="Arial" w:eastAsia="Times New Roman" w:hAnsi="Arial" w:cs="Arial"/>
          <w:noProof/>
          <w:lang w:val="en-US"/>
        </w:rPr>
        <w:fldChar w:fldCharType="begin"/>
      </w:r>
      <w:r w:rsidR="004F5972"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5972" w:rsidRPr="00C40219">
        <w:rPr>
          <w:rFonts w:ascii="Arial" w:eastAsia="Times New Roman" w:hAnsi="Arial" w:cs="Arial"/>
          <w:noProof/>
          <w:lang w:val="en-US"/>
        </w:rPr>
        <w:fldChar w:fldCharType="separate"/>
      </w:r>
      <w:r w:rsidR="00C8385A" w:rsidRPr="00C40219">
        <w:rPr>
          <w:rFonts w:ascii="Arial" w:eastAsia="Times New Roman" w:hAnsi="Arial" w:cs="Arial"/>
          <w:noProof/>
          <w:lang w:val="en-US"/>
        </w:rPr>
        <w:fldChar w:fldCharType="begin"/>
      </w:r>
      <w:r w:rsidR="00C8385A"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385A" w:rsidRPr="00C40219">
        <w:rPr>
          <w:rFonts w:ascii="Arial" w:eastAsia="Times New Roman" w:hAnsi="Arial" w:cs="Arial"/>
          <w:noProof/>
          <w:lang w:val="en-US"/>
        </w:rPr>
        <w:fldChar w:fldCharType="separate"/>
      </w:r>
      <w:r w:rsidR="003B6AB6" w:rsidRPr="00C40219">
        <w:rPr>
          <w:rFonts w:ascii="Arial" w:eastAsia="Times New Roman" w:hAnsi="Arial" w:cs="Arial"/>
          <w:noProof/>
          <w:lang w:val="en-US"/>
        </w:rPr>
        <w:fldChar w:fldCharType="begin"/>
      </w:r>
      <w:r w:rsidR="003B6AB6" w:rsidRPr="00C40219">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AB6"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sidRPr="00C40219">
        <w:rPr>
          <w:rFonts w:ascii="Arial" w:eastAsia="Times New Roman" w:hAnsi="Arial" w:cs="Arial"/>
          <w:noProof/>
          <w:lang w:val="en-US"/>
        </w:rPr>
        <w:fldChar w:fldCharType="begin"/>
      </w:r>
      <w:r w:rsidRPr="00C40219">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40219">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"https://sadcint-my.sharepoint.com/personal/mmikuwa_sadc_int/Documents/Documents/WORLD BANK CONTRAC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"https://sadcint-my.sharepoint.com/personal/mmikuwa_sadc_int/Documents/Documents/WORLD BANK CONTRAC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BC18A5">
        <w:rPr>
          <w:rFonts w:ascii="Arial" w:eastAsia="Times New Roman" w:hAnsi="Arial" w:cs="Arial"/>
          <w:noProof/>
          <w:lang w:val="en-US"/>
        </w:rPr>
        <w:fldChar w:fldCharType="begin"/>
      </w:r>
      <w:r w:rsidR="00BC18A5">
        <w:rPr>
          <w:rFonts w:ascii="Arial" w:eastAsia="Times New Roman" w:hAnsi="Arial" w:cs="Arial"/>
          <w:noProof/>
          <w:lang w:val="en-US"/>
        </w:rPr>
        <w:instrText xml:space="preserve"> </w:instrText>
      </w:r>
      <w:r w:rsidR="00BC18A5">
        <w:rPr>
          <w:rFonts w:ascii="Arial" w:eastAsia="Times New Roman" w:hAnsi="Arial" w:cs="Arial"/>
          <w:noProof/>
          <w:lang w:val="en-US"/>
        </w:rPr>
        <w:instrText>INCLUDEPICTURE  "C:\\Users\\senthufhel\\AppData\\Local\\Microsoft\\Windows\\INetCach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w:instrText>
      </w:r>
      <w:r w:rsidR="00BC18A5">
        <w:rPr>
          <w:rFonts w:ascii="Arial" w:eastAsia="Times New Roman" w:hAnsi="Arial" w:cs="Arial"/>
          <w:noProof/>
          <w:lang w:val="en-US"/>
        </w:rPr>
        <w:instrTex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w:instrText>
      </w:r>
      <w:r w:rsidR="00BC18A5">
        <w:rPr>
          <w:rFonts w:ascii="Arial" w:eastAsia="Times New Roman" w:hAnsi="Arial" w:cs="Arial"/>
          <w:noProof/>
          <w:lang w:val="en-US"/>
        </w:rPr>
        <w:instrText>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BC18A5">
        <w:rPr>
          <w:rFonts w:ascii="Arial" w:eastAsia="Times New Roman" w:hAnsi="Arial" w:cs="Arial"/>
          <w:noProof/>
          <w:lang w:val="en-US"/>
        </w:rPr>
        <w:instrText xml:space="preserve"> </w:instrText>
      </w:r>
      <w:r w:rsidR="00BC18A5">
        <w:rPr>
          <w:rFonts w:ascii="Arial" w:eastAsia="Times New Roman" w:hAnsi="Arial" w:cs="Arial"/>
          <w:noProof/>
          <w:lang w:val="en-US"/>
        </w:rPr>
        <w:fldChar w:fldCharType="separate"/>
      </w:r>
      <w:r w:rsidR="00BC18A5">
        <w:rPr>
          <w:rFonts w:ascii="Arial" w:eastAsia="Times New Roman" w:hAnsi="Arial" w:cs="Arial"/>
          <w:noProof/>
          <w:lang w:val="en-US"/>
        </w:rPr>
        <w:pict w14:anchorId="3891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55pt;height:106.7pt;mso-width-percent:0;mso-height-percent:0;mso-width-percent:0;mso-height-percent:0" fillcolor="window">
            <v:imagedata r:id="rId11" r:href="rId12"/>
          </v:shape>
        </w:pict>
      </w:r>
      <w:r w:rsidR="00BC18A5">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003B6AB6" w:rsidRPr="00C40219">
        <w:rPr>
          <w:rFonts w:ascii="Arial" w:eastAsia="Times New Roman" w:hAnsi="Arial" w:cs="Arial"/>
          <w:noProof/>
          <w:lang w:val="en-US"/>
        </w:rPr>
        <w:fldChar w:fldCharType="end"/>
      </w:r>
      <w:r w:rsidR="00C8385A" w:rsidRPr="00C40219">
        <w:rPr>
          <w:rFonts w:ascii="Arial" w:eastAsia="Times New Roman" w:hAnsi="Arial" w:cs="Arial"/>
          <w:noProof/>
          <w:lang w:val="en-US"/>
        </w:rPr>
        <w:fldChar w:fldCharType="end"/>
      </w:r>
      <w:r w:rsidR="004F5972"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noProof/>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r w:rsidRPr="00C40219">
        <w:rPr>
          <w:rFonts w:ascii="Arial" w:eastAsia="Times New Roman" w:hAnsi="Arial" w:cs="Arial"/>
          <w:lang w:val="en-US"/>
        </w:rPr>
        <w:fldChar w:fldCharType="end"/>
      </w:r>
    </w:p>
    <w:p w14:paraId="548F3BA1" w14:textId="77777777" w:rsidR="003D32D8" w:rsidRPr="00C40219" w:rsidRDefault="003D32D8" w:rsidP="00F22E3D">
      <w:pPr>
        <w:spacing w:after="0" w:line="276" w:lineRule="auto"/>
        <w:jc w:val="center"/>
        <w:rPr>
          <w:rFonts w:ascii="Arial" w:eastAsia="Times New Roman" w:hAnsi="Arial" w:cs="Arial"/>
          <w:b/>
          <w:lang w:val="en-US"/>
        </w:rPr>
      </w:pPr>
    </w:p>
    <w:p w14:paraId="15EF6D74" w14:textId="77777777" w:rsidR="003D32D8" w:rsidRPr="00C40219" w:rsidRDefault="003D32D8" w:rsidP="00F22E3D">
      <w:pPr>
        <w:spacing w:after="0" w:line="276" w:lineRule="auto"/>
        <w:jc w:val="center"/>
        <w:rPr>
          <w:rFonts w:ascii="Arial" w:eastAsia="Times New Roman" w:hAnsi="Arial" w:cs="Arial"/>
          <w:b/>
          <w:lang w:val="en-GB"/>
        </w:rPr>
      </w:pPr>
    </w:p>
    <w:p w14:paraId="7D385D91" w14:textId="6DC55A0F" w:rsidR="003D32D8" w:rsidRPr="00C40219" w:rsidRDefault="00573960" w:rsidP="00F22E3D">
      <w:pPr>
        <w:spacing w:after="0" w:line="276" w:lineRule="auto"/>
        <w:jc w:val="center"/>
        <w:rPr>
          <w:rFonts w:ascii="Arial" w:eastAsia="Times New Roman" w:hAnsi="Arial" w:cs="Arial"/>
          <w:b/>
          <w:lang w:val="en-US"/>
        </w:rPr>
      </w:pPr>
      <w:r w:rsidRPr="00C40219">
        <w:rPr>
          <w:rFonts w:ascii="Arial" w:eastAsia="Times New Roman" w:hAnsi="Arial" w:cs="Arial"/>
          <w:b/>
          <w:lang w:val="en-US"/>
        </w:rPr>
        <w:t xml:space="preserve">INDIVIDUAL </w:t>
      </w:r>
      <w:r w:rsidR="003F2A41" w:rsidRPr="00C40219">
        <w:rPr>
          <w:rFonts w:ascii="Arial" w:eastAsia="Times New Roman" w:hAnsi="Arial" w:cs="Arial"/>
          <w:b/>
          <w:lang w:val="en-US"/>
        </w:rPr>
        <w:t xml:space="preserve">CONSULTANCY TO </w:t>
      </w:r>
      <w:r w:rsidRPr="00C40219">
        <w:rPr>
          <w:rFonts w:ascii="Arial" w:eastAsia="Times New Roman" w:hAnsi="Arial" w:cs="Arial"/>
          <w:b/>
          <w:lang w:val="en-US"/>
        </w:rPr>
        <w:t>DEVELOP THE NATIONAL STRATEGY FOR DEVELOPMENT OF STATISTICS (NSDS) OF SOUTH AFRICA</w:t>
      </w:r>
    </w:p>
    <w:p w14:paraId="766A879F" w14:textId="77777777" w:rsidR="003D32D8" w:rsidRPr="00C40219" w:rsidRDefault="003D32D8" w:rsidP="00404225">
      <w:pPr>
        <w:spacing w:after="0" w:line="276" w:lineRule="auto"/>
        <w:jc w:val="both"/>
        <w:rPr>
          <w:rFonts w:ascii="Arial" w:eastAsia="Times New Roman" w:hAnsi="Arial" w:cs="Arial"/>
          <w:b/>
          <w:lang w:val="en-GB"/>
        </w:rPr>
      </w:pPr>
    </w:p>
    <w:p w14:paraId="6FE1DA04" w14:textId="77777777" w:rsidR="003D32D8" w:rsidRPr="00C40219" w:rsidRDefault="003D32D8" w:rsidP="00404225">
      <w:pPr>
        <w:spacing w:after="0" w:line="276" w:lineRule="auto"/>
        <w:jc w:val="both"/>
        <w:rPr>
          <w:rFonts w:ascii="Arial" w:eastAsia="Times New Roman" w:hAnsi="Arial" w:cs="Arial"/>
          <w:b/>
          <w:lang w:val="en-GB"/>
        </w:rPr>
      </w:pPr>
    </w:p>
    <w:p w14:paraId="4675C403" w14:textId="77777777" w:rsidR="003D32D8" w:rsidRPr="00C40219" w:rsidRDefault="003D32D8" w:rsidP="00404225">
      <w:pPr>
        <w:spacing w:after="0" w:line="276" w:lineRule="auto"/>
        <w:jc w:val="both"/>
        <w:rPr>
          <w:rFonts w:ascii="Arial" w:eastAsia="Times New Roman" w:hAnsi="Arial" w:cs="Arial"/>
          <w:b/>
          <w:lang w:val="en-GB"/>
        </w:rPr>
      </w:pPr>
    </w:p>
    <w:p w14:paraId="2EED8AF8" w14:textId="77777777" w:rsidR="003D32D8" w:rsidRPr="00C40219" w:rsidRDefault="003D32D8" w:rsidP="00404225">
      <w:pPr>
        <w:spacing w:after="0" w:line="276" w:lineRule="auto"/>
        <w:jc w:val="both"/>
        <w:rPr>
          <w:rFonts w:ascii="Arial" w:eastAsia="Times New Roman" w:hAnsi="Arial" w:cs="Arial"/>
          <w:b/>
          <w:lang w:val="en-GB"/>
        </w:rPr>
      </w:pPr>
    </w:p>
    <w:p w14:paraId="69F92ACD" w14:textId="77777777" w:rsidR="003D32D8" w:rsidRPr="00C40219" w:rsidRDefault="003D32D8" w:rsidP="00404225">
      <w:pPr>
        <w:spacing w:after="0" w:line="276" w:lineRule="auto"/>
        <w:jc w:val="both"/>
        <w:rPr>
          <w:rFonts w:ascii="Arial" w:eastAsia="Times New Roman" w:hAnsi="Arial" w:cs="Arial"/>
          <w:b/>
          <w:lang w:val="en-GB"/>
        </w:rPr>
      </w:pPr>
    </w:p>
    <w:p w14:paraId="16EBEB18" w14:textId="77777777" w:rsidR="003D32D8" w:rsidRPr="00C40219" w:rsidRDefault="003D32D8" w:rsidP="00404225">
      <w:pPr>
        <w:spacing w:after="0" w:line="276" w:lineRule="auto"/>
        <w:jc w:val="both"/>
        <w:rPr>
          <w:rFonts w:ascii="Arial" w:eastAsia="Times New Roman" w:hAnsi="Arial" w:cs="Arial"/>
          <w:b/>
          <w:lang w:val="en-GB"/>
        </w:rPr>
      </w:pPr>
    </w:p>
    <w:p w14:paraId="73A6AB6B" w14:textId="77777777" w:rsidR="003D32D8" w:rsidRPr="00C40219" w:rsidRDefault="003D32D8" w:rsidP="00404225">
      <w:pPr>
        <w:spacing w:after="0" w:line="276" w:lineRule="auto"/>
        <w:jc w:val="both"/>
        <w:rPr>
          <w:rFonts w:ascii="Arial" w:eastAsia="Times New Roman" w:hAnsi="Arial" w:cs="Arial"/>
          <w:b/>
          <w:lang w:val="en-GB"/>
        </w:rPr>
      </w:pPr>
    </w:p>
    <w:p w14:paraId="5C0B0E72" w14:textId="77777777" w:rsidR="003D32D8" w:rsidRPr="00C40219" w:rsidRDefault="003D32D8" w:rsidP="00404225">
      <w:pPr>
        <w:spacing w:after="0" w:line="276" w:lineRule="auto"/>
        <w:jc w:val="both"/>
        <w:rPr>
          <w:rFonts w:ascii="Arial" w:eastAsia="Times New Roman" w:hAnsi="Arial" w:cs="Arial"/>
          <w:b/>
          <w:lang w:val="en-GB"/>
        </w:rPr>
      </w:pPr>
    </w:p>
    <w:p w14:paraId="2F361EE1" w14:textId="77777777" w:rsidR="003D32D8" w:rsidRPr="00C40219" w:rsidRDefault="003D32D8" w:rsidP="00404225">
      <w:pPr>
        <w:spacing w:after="0" w:line="276" w:lineRule="auto"/>
        <w:jc w:val="both"/>
        <w:rPr>
          <w:rFonts w:ascii="Arial" w:eastAsia="Times New Roman" w:hAnsi="Arial" w:cs="Arial"/>
          <w:b/>
          <w:lang w:val="en-GB"/>
        </w:rPr>
      </w:pPr>
    </w:p>
    <w:p w14:paraId="4A4B740E" w14:textId="77777777" w:rsidR="003D32D8" w:rsidRPr="00C40219" w:rsidRDefault="003D32D8" w:rsidP="00404225">
      <w:pPr>
        <w:spacing w:after="0" w:line="276" w:lineRule="auto"/>
        <w:jc w:val="both"/>
        <w:rPr>
          <w:rFonts w:ascii="Arial" w:eastAsia="Times New Roman" w:hAnsi="Arial" w:cs="Arial"/>
          <w:b/>
          <w:lang w:val="en-GB"/>
        </w:rPr>
      </w:pPr>
    </w:p>
    <w:p w14:paraId="4BB02084" w14:textId="77777777" w:rsidR="003D32D8" w:rsidRPr="00C40219" w:rsidRDefault="003D32D8" w:rsidP="00404225">
      <w:pPr>
        <w:spacing w:after="0" w:line="276" w:lineRule="auto"/>
        <w:jc w:val="both"/>
        <w:rPr>
          <w:rFonts w:ascii="Arial" w:eastAsia="Times New Roman" w:hAnsi="Arial" w:cs="Arial"/>
          <w:b/>
          <w:lang w:val="en-GB"/>
        </w:rPr>
      </w:pPr>
    </w:p>
    <w:p w14:paraId="3EDC4337" w14:textId="77777777" w:rsidR="003D32D8" w:rsidRPr="00C40219" w:rsidRDefault="003D32D8" w:rsidP="00404225">
      <w:pPr>
        <w:spacing w:after="0" w:line="276" w:lineRule="auto"/>
        <w:jc w:val="both"/>
        <w:rPr>
          <w:rFonts w:ascii="Arial" w:eastAsia="Times New Roman" w:hAnsi="Arial" w:cs="Arial"/>
          <w:lang w:val="en-US"/>
        </w:rPr>
      </w:pPr>
    </w:p>
    <w:p w14:paraId="230B77F6" w14:textId="77777777" w:rsidR="003D32D8" w:rsidRPr="00C40219" w:rsidRDefault="003D32D8" w:rsidP="00404225">
      <w:pPr>
        <w:spacing w:after="0" w:line="276" w:lineRule="auto"/>
        <w:jc w:val="both"/>
        <w:rPr>
          <w:rFonts w:ascii="Arial" w:eastAsia="Times New Roman" w:hAnsi="Arial" w:cs="Arial"/>
          <w:lang w:val="en-US"/>
        </w:rPr>
      </w:pPr>
    </w:p>
    <w:p w14:paraId="0A05F030" w14:textId="77777777" w:rsidR="003D32D8" w:rsidRPr="00C40219" w:rsidRDefault="003D32D8" w:rsidP="00404225">
      <w:pPr>
        <w:spacing w:after="0" w:line="276" w:lineRule="auto"/>
        <w:jc w:val="both"/>
        <w:rPr>
          <w:rFonts w:ascii="Arial" w:eastAsia="Times New Roman" w:hAnsi="Arial" w:cs="Arial"/>
          <w:i/>
          <w:lang w:val="en-US"/>
        </w:rPr>
      </w:pPr>
    </w:p>
    <w:p w14:paraId="20DC106B" w14:textId="7E162163" w:rsidR="003D32D8" w:rsidRPr="00C40219" w:rsidRDefault="003D32D8" w:rsidP="00404225">
      <w:pPr>
        <w:spacing w:after="0" w:line="276" w:lineRule="auto"/>
        <w:jc w:val="both"/>
        <w:rPr>
          <w:rFonts w:ascii="Arial" w:eastAsia="Times New Roman" w:hAnsi="Arial" w:cs="Arial"/>
          <w:lang w:val="en-US"/>
        </w:rPr>
      </w:pPr>
    </w:p>
    <w:p w14:paraId="320BDEC8" w14:textId="0C6E7667" w:rsidR="008E47BA" w:rsidRPr="00C40219" w:rsidRDefault="008E47BA" w:rsidP="00404225">
      <w:pPr>
        <w:spacing w:after="0" w:line="276" w:lineRule="auto"/>
        <w:jc w:val="both"/>
        <w:rPr>
          <w:rFonts w:ascii="Arial" w:eastAsia="Times New Roman" w:hAnsi="Arial" w:cs="Arial"/>
          <w:lang w:val="en-US"/>
        </w:rPr>
      </w:pPr>
    </w:p>
    <w:p w14:paraId="04C0F56F" w14:textId="799456A6" w:rsidR="008E47BA" w:rsidRPr="00C40219" w:rsidRDefault="008E47BA" w:rsidP="00404225">
      <w:pPr>
        <w:spacing w:after="0" w:line="276" w:lineRule="auto"/>
        <w:jc w:val="both"/>
        <w:rPr>
          <w:rFonts w:ascii="Arial" w:eastAsia="Times New Roman" w:hAnsi="Arial" w:cs="Arial"/>
          <w:lang w:val="en-US"/>
        </w:rPr>
      </w:pPr>
    </w:p>
    <w:p w14:paraId="4ACD0867" w14:textId="36C8390D" w:rsidR="008E47BA" w:rsidRPr="00C40219" w:rsidRDefault="008E47BA" w:rsidP="00404225">
      <w:pPr>
        <w:spacing w:after="0" w:line="276" w:lineRule="auto"/>
        <w:jc w:val="both"/>
        <w:rPr>
          <w:rFonts w:ascii="Arial" w:eastAsia="Times New Roman" w:hAnsi="Arial" w:cs="Arial"/>
          <w:lang w:val="en-US"/>
        </w:rPr>
      </w:pPr>
    </w:p>
    <w:p w14:paraId="3A417533" w14:textId="7C39F852" w:rsidR="008E47BA" w:rsidRPr="00C40219" w:rsidRDefault="008E47BA" w:rsidP="00404225">
      <w:pPr>
        <w:spacing w:after="0" w:line="276" w:lineRule="auto"/>
        <w:jc w:val="both"/>
        <w:rPr>
          <w:rFonts w:ascii="Arial" w:eastAsia="Times New Roman" w:hAnsi="Arial" w:cs="Arial"/>
          <w:lang w:val="en-US"/>
        </w:rPr>
      </w:pPr>
    </w:p>
    <w:p w14:paraId="56F856FA" w14:textId="102D91F6" w:rsidR="008E47BA" w:rsidRPr="00C40219" w:rsidRDefault="008E47BA" w:rsidP="00404225">
      <w:pPr>
        <w:spacing w:after="0" w:line="276" w:lineRule="auto"/>
        <w:jc w:val="both"/>
        <w:rPr>
          <w:rFonts w:ascii="Arial" w:eastAsia="Times New Roman" w:hAnsi="Arial" w:cs="Arial"/>
          <w:lang w:val="en-US"/>
        </w:rPr>
      </w:pPr>
    </w:p>
    <w:p w14:paraId="3F453560" w14:textId="77777777" w:rsidR="008E47BA" w:rsidRPr="00C40219" w:rsidRDefault="008E47BA" w:rsidP="00404225">
      <w:pPr>
        <w:spacing w:after="0" w:line="276" w:lineRule="auto"/>
        <w:jc w:val="both"/>
        <w:rPr>
          <w:rFonts w:ascii="Arial" w:eastAsia="Times New Roman" w:hAnsi="Arial" w:cs="Arial"/>
          <w:lang w:val="en-US"/>
        </w:rPr>
      </w:pPr>
    </w:p>
    <w:p w14:paraId="356EAE71" w14:textId="471CDCAC" w:rsidR="003D32D8" w:rsidRPr="00C40219" w:rsidRDefault="003D32D8" w:rsidP="00404225">
      <w:pPr>
        <w:spacing w:after="0" w:line="276" w:lineRule="auto"/>
        <w:jc w:val="both"/>
        <w:rPr>
          <w:rFonts w:ascii="Arial" w:eastAsia="Times New Roman" w:hAnsi="Arial" w:cs="Arial"/>
          <w:lang w:val="en-US"/>
        </w:rPr>
      </w:pPr>
    </w:p>
    <w:p w14:paraId="394A89A0" w14:textId="77777777" w:rsidR="00573960" w:rsidRPr="00C40219" w:rsidRDefault="00573960" w:rsidP="00404225">
      <w:pPr>
        <w:spacing w:after="0" w:line="276" w:lineRule="auto"/>
        <w:jc w:val="both"/>
        <w:rPr>
          <w:rFonts w:ascii="Arial" w:eastAsia="Times New Roman" w:hAnsi="Arial" w:cs="Arial"/>
          <w:lang w:val="en-US"/>
        </w:rPr>
      </w:pPr>
    </w:p>
    <w:p w14:paraId="2F8887D5" w14:textId="23CFB71E" w:rsidR="00287823" w:rsidRPr="00C40219" w:rsidRDefault="00287823" w:rsidP="00404225">
      <w:pPr>
        <w:spacing w:after="0" w:line="276" w:lineRule="auto"/>
        <w:jc w:val="both"/>
        <w:rPr>
          <w:rFonts w:ascii="Arial" w:eastAsia="Times New Roman" w:hAnsi="Arial" w:cs="Arial"/>
          <w:lang w:val="en-US"/>
        </w:rPr>
      </w:pPr>
    </w:p>
    <w:p w14:paraId="7226E928" w14:textId="77777777" w:rsidR="003D32D8" w:rsidRPr="00C40219" w:rsidRDefault="003D32D8" w:rsidP="00404225">
      <w:pPr>
        <w:spacing w:after="0" w:line="276" w:lineRule="auto"/>
        <w:jc w:val="both"/>
        <w:rPr>
          <w:rFonts w:ascii="Arial" w:eastAsia="Times New Roman" w:hAnsi="Arial" w:cs="Arial"/>
          <w:b/>
          <w:lang w:val="en-US"/>
        </w:rPr>
      </w:pPr>
    </w:p>
    <w:p w14:paraId="6652D566" w14:textId="23BEF4AA" w:rsidR="003D32D8" w:rsidRPr="00C40219" w:rsidRDefault="003D32D8" w:rsidP="00404225">
      <w:pPr>
        <w:keepNext/>
        <w:spacing w:after="0" w:line="276" w:lineRule="auto"/>
        <w:ind w:left="482"/>
        <w:jc w:val="both"/>
        <w:rPr>
          <w:rFonts w:ascii="Arial" w:eastAsia="Times New Roman" w:hAnsi="Arial" w:cs="Arial"/>
          <w:b/>
          <w:bCs/>
          <w:lang w:val="en-US"/>
        </w:rPr>
      </w:pPr>
    </w:p>
    <w:p w14:paraId="6DA1583F" w14:textId="77777777" w:rsidR="00B41403" w:rsidRPr="00C40219" w:rsidRDefault="00B41403" w:rsidP="00404225">
      <w:pPr>
        <w:keepNext/>
        <w:spacing w:after="0" w:line="276" w:lineRule="auto"/>
        <w:ind w:left="482"/>
        <w:jc w:val="both"/>
        <w:rPr>
          <w:rFonts w:ascii="Arial" w:eastAsia="Times New Roman" w:hAnsi="Arial" w:cs="Arial"/>
          <w:lang w:val="en-US"/>
        </w:rPr>
      </w:pPr>
    </w:p>
    <w:p w14:paraId="12D1A1DE" w14:textId="77777777" w:rsidR="003D32D8" w:rsidRPr="00C40219" w:rsidRDefault="003D32D8" w:rsidP="00404225">
      <w:pPr>
        <w:spacing w:after="0" w:line="276" w:lineRule="auto"/>
        <w:jc w:val="both"/>
        <w:rPr>
          <w:rFonts w:ascii="Arial" w:eastAsia="Times New Roman" w:hAnsi="Arial" w:cs="Arial"/>
          <w:lang w:val="en-US"/>
        </w:rPr>
      </w:pPr>
    </w:p>
    <w:p w14:paraId="7995A0F0" w14:textId="77777777" w:rsidR="003D32D8" w:rsidRPr="00C40219" w:rsidRDefault="003D32D8" w:rsidP="00404225">
      <w:pPr>
        <w:keepNext/>
        <w:tabs>
          <w:tab w:val="left" w:pos="8406"/>
        </w:tabs>
        <w:spacing w:before="240" w:after="120" w:line="276" w:lineRule="auto"/>
        <w:ind w:left="480" w:hanging="480"/>
        <w:jc w:val="both"/>
        <w:rPr>
          <w:rFonts w:ascii="Arial" w:eastAsia="Times New Roman" w:hAnsi="Arial" w:cs="Arial"/>
          <w:b/>
          <w:bCs/>
          <w:lang w:val="en-US"/>
        </w:rPr>
      </w:pPr>
      <w:bookmarkStart w:id="0" w:name="_Toc83825927"/>
      <w:r w:rsidRPr="00C40219">
        <w:rPr>
          <w:rFonts w:ascii="Arial" w:eastAsia="Times New Roman" w:hAnsi="Arial" w:cs="Arial"/>
          <w:b/>
          <w:bCs/>
          <w:caps/>
          <w:lang w:val="en-US"/>
        </w:rPr>
        <w:lastRenderedPageBreak/>
        <w:t xml:space="preserve">1. </w:t>
      </w:r>
      <w:r w:rsidRPr="00C40219">
        <w:rPr>
          <w:rFonts w:ascii="Arial" w:eastAsia="Times New Roman" w:hAnsi="Arial" w:cs="Arial"/>
          <w:b/>
          <w:bCs/>
          <w:lang w:val="en-US"/>
        </w:rPr>
        <w:t>BACKGROUND INFORMATION</w:t>
      </w:r>
      <w:bookmarkEnd w:id="0"/>
    </w:p>
    <w:p w14:paraId="63184552" w14:textId="3B843DA0"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 w:name="_Toc83825930"/>
      <w:r w:rsidRPr="00C40219">
        <w:rPr>
          <w:rFonts w:ascii="Arial" w:eastAsia="Times New Roman" w:hAnsi="Arial" w:cs="Arial"/>
          <w:b/>
          <w:bCs/>
          <w:lang w:val="en-US"/>
        </w:rPr>
        <w:t>1.</w:t>
      </w:r>
      <w:r w:rsidR="00731B2F" w:rsidRPr="00C40219">
        <w:rPr>
          <w:rFonts w:ascii="Arial" w:eastAsia="Times New Roman" w:hAnsi="Arial" w:cs="Arial"/>
          <w:b/>
          <w:bCs/>
          <w:lang w:val="en-US"/>
        </w:rPr>
        <w:t>1</w:t>
      </w:r>
      <w:r w:rsidRPr="00C40219">
        <w:rPr>
          <w:rFonts w:ascii="Arial" w:eastAsia="Times New Roman" w:hAnsi="Arial" w:cs="Arial"/>
          <w:b/>
          <w:bCs/>
          <w:lang w:val="en-US"/>
        </w:rPr>
        <w:t xml:space="preserve"> Background</w:t>
      </w:r>
      <w:bookmarkEnd w:id="1"/>
    </w:p>
    <w:p w14:paraId="35284EC7" w14:textId="5D5A89D3"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6630906" w14:textId="77777777" w:rsidR="003D32D8" w:rsidRPr="00C40219" w:rsidRDefault="003D32D8" w:rsidP="00404225">
      <w:pPr>
        <w:spacing w:after="0" w:line="276" w:lineRule="auto"/>
        <w:jc w:val="both"/>
        <w:rPr>
          <w:rFonts w:ascii="Arial" w:eastAsia="Calibri" w:hAnsi="Arial" w:cs="Arial"/>
          <w:lang w:eastAsia="ja-JP"/>
        </w:rPr>
      </w:pPr>
    </w:p>
    <w:p w14:paraId="005E1821" w14:textId="77777777"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34D06183" w14:textId="77777777" w:rsidR="003D32D8" w:rsidRPr="00C40219" w:rsidRDefault="003D32D8" w:rsidP="00404225">
      <w:pPr>
        <w:spacing w:after="0" w:line="276" w:lineRule="auto"/>
        <w:jc w:val="both"/>
        <w:rPr>
          <w:rFonts w:ascii="Arial" w:eastAsia="Calibri" w:hAnsi="Arial" w:cs="Arial"/>
          <w:lang w:eastAsia="ja-JP"/>
        </w:rPr>
      </w:pPr>
    </w:p>
    <w:p w14:paraId="3939A8EC" w14:textId="3284A7CB" w:rsidR="003D32D8" w:rsidRPr="00C40219" w:rsidRDefault="003D32D8" w:rsidP="00404225">
      <w:pPr>
        <w:spacing w:after="0" w:line="276" w:lineRule="auto"/>
        <w:jc w:val="both"/>
        <w:rPr>
          <w:rFonts w:ascii="Arial" w:eastAsia="Calibri" w:hAnsi="Arial" w:cs="Arial"/>
          <w:lang w:eastAsia="ja-JP"/>
        </w:rPr>
      </w:pPr>
      <w:r w:rsidRPr="00C40219">
        <w:rPr>
          <w:rFonts w:ascii="Arial" w:eastAsia="Calibri" w:hAnsi="Arial"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w:t>
      </w:r>
      <w:r w:rsidR="009507B1" w:rsidRPr="00C40219">
        <w:rPr>
          <w:rFonts w:ascii="Arial" w:eastAsia="Calibri" w:hAnsi="Arial" w:cs="Arial"/>
          <w:lang w:eastAsia="ja-JP"/>
        </w:rPr>
        <w:t>,</w:t>
      </w:r>
      <w:r w:rsidRPr="00C40219">
        <w:rPr>
          <w:rFonts w:ascii="Arial" w:eastAsia="Calibri" w:hAnsi="Arial" w:cs="Arial"/>
          <w:lang w:eastAsia="ja-JP"/>
        </w:rPr>
        <w:t xml:space="preserve"> to enhance harmonization of statistics. The operating framework for implementing statistical activities as priorities for the region is the Regional Strategy for Development of Statistics (RSDS) and is aligned to SADC Vision 2050 and RISDP 2020-30.</w:t>
      </w:r>
    </w:p>
    <w:p w14:paraId="74122EC9" w14:textId="77777777" w:rsidR="003D32D8" w:rsidRPr="00C40219" w:rsidRDefault="003D32D8" w:rsidP="00404225">
      <w:pPr>
        <w:spacing w:after="0" w:line="276" w:lineRule="auto"/>
        <w:jc w:val="both"/>
        <w:rPr>
          <w:rFonts w:ascii="Arial" w:eastAsia="Calibri" w:hAnsi="Arial" w:cs="Arial"/>
          <w:lang w:eastAsia="ja-JP"/>
        </w:rPr>
      </w:pPr>
    </w:p>
    <w:p w14:paraId="439BE3DE" w14:textId="01FF37D2"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2" w:name="_Toc83825931"/>
      <w:r w:rsidRPr="00C40219">
        <w:rPr>
          <w:rFonts w:ascii="Arial" w:eastAsia="Times New Roman" w:hAnsi="Arial" w:cs="Arial"/>
          <w:b/>
          <w:bCs/>
          <w:lang w:val="en-US"/>
        </w:rPr>
        <w:t>1.</w:t>
      </w:r>
      <w:r w:rsidR="00731B2F" w:rsidRPr="00C40219">
        <w:rPr>
          <w:rFonts w:ascii="Arial" w:eastAsia="Times New Roman" w:hAnsi="Arial" w:cs="Arial"/>
          <w:b/>
          <w:bCs/>
          <w:lang w:val="en-US"/>
        </w:rPr>
        <w:t>2</w:t>
      </w:r>
      <w:r w:rsidRPr="00C40219">
        <w:rPr>
          <w:rFonts w:ascii="Arial" w:eastAsia="Times New Roman" w:hAnsi="Arial" w:cs="Arial"/>
          <w:b/>
          <w:bCs/>
          <w:lang w:val="en-US"/>
        </w:rPr>
        <w:t xml:space="preserve"> Current situation in the Secto</w:t>
      </w:r>
      <w:bookmarkEnd w:id="2"/>
      <w:r w:rsidR="00A801E4" w:rsidRPr="00C40219">
        <w:rPr>
          <w:rFonts w:ascii="Arial" w:eastAsia="Times New Roman" w:hAnsi="Arial" w:cs="Arial"/>
          <w:b/>
          <w:bCs/>
          <w:lang w:val="en-US"/>
        </w:rPr>
        <w:t>r</w:t>
      </w:r>
    </w:p>
    <w:p w14:paraId="0D30148C" w14:textId="32F8C2A1" w:rsidR="00386177" w:rsidRPr="00386177" w:rsidRDefault="00386177" w:rsidP="00404225">
      <w:pPr>
        <w:keepNext/>
        <w:numPr>
          <w:ilvl w:val="1"/>
          <w:numId w:val="0"/>
        </w:numPr>
        <w:spacing w:before="240" w:after="120" w:line="276" w:lineRule="auto"/>
        <w:ind w:hanging="11"/>
        <w:jc w:val="both"/>
        <w:rPr>
          <w:rFonts w:ascii="Arial" w:eastAsia="Times New Roman" w:hAnsi="Arial" w:cs="Arial"/>
          <w:b/>
          <w:u w:val="single"/>
          <w:lang w:val="en-US" w:eastAsia="ja-JP"/>
        </w:rPr>
      </w:pPr>
      <w:r w:rsidRPr="00386177">
        <w:rPr>
          <w:rFonts w:ascii="Arial" w:eastAsia="Times New Roman" w:hAnsi="Arial" w:cs="Arial"/>
          <w:b/>
          <w:u w:val="single"/>
          <w:lang w:val="en-US" w:eastAsia="ja-JP"/>
        </w:rPr>
        <w:t>REGIONAL LEVEL</w:t>
      </w:r>
    </w:p>
    <w:p w14:paraId="4E819BB5" w14:textId="6C36CBA9" w:rsidR="003D32D8" w:rsidRPr="00C40219" w:rsidRDefault="003D32D8" w:rsidP="00404225">
      <w:pPr>
        <w:keepNext/>
        <w:numPr>
          <w:ilvl w:val="1"/>
          <w:numId w:val="0"/>
        </w:numPr>
        <w:spacing w:before="240" w:after="120" w:line="276" w:lineRule="auto"/>
        <w:ind w:hanging="11"/>
        <w:jc w:val="both"/>
        <w:rPr>
          <w:rFonts w:ascii="Arial" w:eastAsia="Times New Roman" w:hAnsi="Arial" w:cs="Arial"/>
          <w:bCs/>
          <w:lang w:val="en-US" w:eastAsia="ja-JP"/>
        </w:rPr>
      </w:pPr>
      <w:r w:rsidRPr="00C40219">
        <w:rPr>
          <w:rFonts w:ascii="Arial" w:eastAsia="Times New Roman" w:hAnsi="Arial" w:cs="Arial"/>
          <w:bCs/>
          <w:lang w:val="en-US"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C40219">
        <w:rPr>
          <w:rFonts w:ascii="Arial" w:eastAsia="Times New Roman" w:hAnsi="Arial" w:cs="Arial"/>
          <w:bCs/>
          <w:lang w:val="en-US" w:eastAsia="ja-JP"/>
        </w:rPr>
        <w:cr/>
      </w:r>
    </w:p>
    <w:p w14:paraId="5D3F4359" w14:textId="77777777"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5F0789F1" w14:textId="77777777" w:rsidR="003D32D8" w:rsidRPr="00C40219" w:rsidRDefault="003D32D8" w:rsidP="00404225">
      <w:pPr>
        <w:spacing w:after="0" w:line="276" w:lineRule="auto"/>
        <w:jc w:val="both"/>
        <w:rPr>
          <w:rFonts w:ascii="Arial" w:eastAsia="Times New Roman" w:hAnsi="Arial" w:cs="Arial"/>
          <w:lang w:val="en-US" w:eastAsia="ja-JP"/>
        </w:rPr>
      </w:pPr>
    </w:p>
    <w:p w14:paraId="3F43CFDF"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w:t>
      </w:r>
      <w:r w:rsidRPr="00C40219">
        <w:rPr>
          <w:rFonts w:ascii="Arial" w:eastAsia="Times New Roman" w:hAnsi="Arial" w:cs="Arial"/>
          <w:lang w:val="en-US" w:eastAsia="ja-JP"/>
        </w:rPr>
        <w:tab/>
        <w:t xml:space="preserve">Policy frameworks for development of regional </w:t>
      </w:r>
      <w:proofErr w:type="gramStart"/>
      <w:r w:rsidRPr="00C40219">
        <w:rPr>
          <w:rFonts w:ascii="Arial" w:eastAsia="Times New Roman" w:hAnsi="Arial" w:cs="Arial"/>
          <w:lang w:val="en-US" w:eastAsia="ja-JP"/>
        </w:rPr>
        <w:t>statistics;</w:t>
      </w:r>
      <w:proofErr w:type="gramEnd"/>
    </w:p>
    <w:p w14:paraId="278A7861"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lastRenderedPageBreak/>
        <w:t>(ii)</w:t>
      </w:r>
      <w:r w:rsidRPr="00C40219">
        <w:rPr>
          <w:rFonts w:ascii="Arial" w:eastAsia="Times New Roman" w:hAnsi="Arial" w:cs="Arial"/>
          <w:lang w:val="en-US" w:eastAsia="ja-JP"/>
        </w:rPr>
        <w:tab/>
        <w:t xml:space="preserve">Institutional strengthening and sustainability of the SADC Regional Statistical </w:t>
      </w:r>
      <w:proofErr w:type="gramStart"/>
      <w:r w:rsidRPr="00C40219">
        <w:rPr>
          <w:rFonts w:ascii="Arial" w:eastAsia="Times New Roman" w:hAnsi="Arial" w:cs="Arial"/>
          <w:lang w:val="en-US" w:eastAsia="ja-JP"/>
        </w:rPr>
        <w:t>System;</w:t>
      </w:r>
      <w:proofErr w:type="gramEnd"/>
    </w:p>
    <w:p w14:paraId="0638D6F7"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(iii)</w:t>
      </w:r>
      <w:r w:rsidRPr="00C40219">
        <w:rPr>
          <w:rFonts w:ascii="Arial" w:eastAsia="Times New Roman" w:hAnsi="Arial" w:cs="Arial"/>
          <w:lang w:val="en-US" w:eastAsia="ja-JP"/>
        </w:rPr>
        <w:tab/>
        <w:t xml:space="preserve">Harmonization of regional </w:t>
      </w:r>
      <w:proofErr w:type="gramStart"/>
      <w:r w:rsidRPr="00C40219">
        <w:rPr>
          <w:rFonts w:ascii="Arial" w:eastAsia="Times New Roman" w:hAnsi="Arial" w:cs="Arial"/>
          <w:lang w:val="en-US" w:eastAsia="ja-JP"/>
        </w:rPr>
        <w:t>statistics;</w:t>
      </w:r>
      <w:proofErr w:type="gramEnd"/>
      <w:r w:rsidRPr="00C40219">
        <w:rPr>
          <w:rFonts w:ascii="Arial" w:eastAsia="Times New Roman" w:hAnsi="Arial" w:cs="Arial"/>
          <w:lang w:val="en-US" w:eastAsia="ja-JP"/>
        </w:rPr>
        <w:tab/>
      </w:r>
    </w:p>
    <w:p w14:paraId="4D9B7E46"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(iv)</w:t>
      </w:r>
      <w:r w:rsidRPr="00C40219">
        <w:rPr>
          <w:rFonts w:ascii="Arial" w:eastAsia="Times New Roman" w:hAnsi="Arial" w:cs="Arial"/>
          <w:lang w:val="en-US" w:eastAsia="ja-JP"/>
        </w:rPr>
        <w:tab/>
        <w:t xml:space="preserve">Digital transformation of regional </w:t>
      </w:r>
      <w:proofErr w:type="gramStart"/>
      <w:r w:rsidRPr="00C40219">
        <w:rPr>
          <w:rFonts w:ascii="Arial" w:eastAsia="Times New Roman" w:hAnsi="Arial" w:cs="Arial"/>
          <w:lang w:val="en-US" w:eastAsia="ja-JP"/>
        </w:rPr>
        <w:t>statistics;</w:t>
      </w:r>
      <w:proofErr w:type="gramEnd"/>
    </w:p>
    <w:p w14:paraId="61481447"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(v)</w:t>
      </w:r>
      <w:r w:rsidRPr="00C40219">
        <w:rPr>
          <w:rFonts w:ascii="Arial" w:eastAsia="Times New Roman" w:hAnsi="Arial" w:cs="Arial"/>
          <w:lang w:val="en-US" w:eastAsia="ja-JP"/>
        </w:rPr>
        <w:tab/>
        <w:t>Capacity for data production, management, dissemination and use; and</w:t>
      </w:r>
    </w:p>
    <w:p w14:paraId="253EC142" w14:textId="77777777" w:rsidR="003D32D8" w:rsidRPr="00C40219" w:rsidRDefault="003D32D8" w:rsidP="00404225">
      <w:pPr>
        <w:spacing w:after="0" w:line="276" w:lineRule="auto"/>
        <w:ind w:left="720"/>
        <w:jc w:val="both"/>
        <w:rPr>
          <w:rFonts w:ascii="Arial" w:eastAsia="Times New Roman" w:hAnsi="Arial" w:cs="Arial"/>
          <w:lang w:val="en-US" w:eastAsia="ja-JP"/>
        </w:rPr>
      </w:pPr>
      <w:r w:rsidRPr="00C40219">
        <w:rPr>
          <w:rFonts w:ascii="Arial" w:eastAsia="Times New Roman" w:hAnsi="Arial" w:cs="Arial"/>
          <w:lang w:val="en-US" w:eastAsia="ja-JP"/>
        </w:rPr>
        <w:t>(vi)</w:t>
      </w:r>
      <w:r w:rsidRPr="00C40219">
        <w:rPr>
          <w:rFonts w:ascii="Arial" w:eastAsia="Times New Roman" w:hAnsi="Arial" w:cs="Arial"/>
          <w:lang w:val="en-US" w:eastAsia="ja-JP"/>
        </w:rPr>
        <w:tab/>
        <w:t>Quality of regional statistics.</w:t>
      </w:r>
    </w:p>
    <w:p w14:paraId="7388D62B" w14:textId="77777777" w:rsidR="003D32D8" w:rsidRPr="00C40219" w:rsidRDefault="003D32D8" w:rsidP="00404225">
      <w:pPr>
        <w:spacing w:after="0" w:line="276" w:lineRule="auto"/>
        <w:jc w:val="both"/>
        <w:rPr>
          <w:rFonts w:ascii="Arial" w:eastAsia="Times New Roman" w:hAnsi="Arial" w:cs="Arial"/>
          <w:lang w:val="en-US" w:eastAsia="ja-JP"/>
        </w:rPr>
      </w:pPr>
    </w:p>
    <w:p w14:paraId="638D1D9D" w14:textId="2A7DA4D3"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r w:rsidR="007C7FFB" w:rsidRPr="00C40219">
        <w:rPr>
          <w:rFonts w:ascii="Arial" w:eastAsia="Times New Roman" w:hAnsi="Arial" w:cs="Arial"/>
          <w:lang w:val="en-US" w:eastAsia="ja-JP"/>
        </w:rPr>
        <w:t xml:space="preserve"> Article 4 of the Protocol on Statistics states that Member States shall design and update their NSDS in line with their national development </w:t>
      </w:r>
      <w:proofErr w:type="spellStart"/>
      <w:r w:rsidR="007C7FFB" w:rsidRPr="00C40219">
        <w:rPr>
          <w:rFonts w:ascii="Arial" w:eastAsia="Times New Roman" w:hAnsi="Arial" w:cs="Arial"/>
          <w:lang w:val="en-US" w:eastAsia="ja-JP"/>
        </w:rPr>
        <w:t>programmes</w:t>
      </w:r>
      <w:proofErr w:type="spellEnd"/>
      <w:r w:rsidR="007C7FFB" w:rsidRPr="00C40219">
        <w:rPr>
          <w:rFonts w:ascii="Arial" w:eastAsia="Times New Roman" w:hAnsi="Arial" w:cs="Arial"/>
          <w:lang w:val="en-US" w:eastAsia="ja-JP"/>
        </w:rPr>
        <w:t xml:space="preserve"> to address the data needs responsive to new challenges and aligned to the goals at regional, continental and global levels.</w:t>
      </w:r>
    </w:p>
    <w:p w14:paraId="37B602C0" w14:textId="77777777" w:rsidR="003D32D8" w:rsidRPr="00C40219" w:rsidRDefault="003D32D8" w:rsidP="00404225">
      <w:pPr>
        <w:spacing w:after="0" w:line="276" w:lineRule="auto"/>
        <w:jc w:val="both"/>
        <w:rPr>
          <w:rFonts w:ascii="Arial" w:eastAsia="Times New Roman" w:hAnsi="Arial" w:cs="Arial"/>
          <w:lang w:val="en-US" w:eastAsia="ja-JP"/>
        </w:rPr>
      </w:pPr>
    </w:p>
    <w:p w14:paraId="5C945D1C" w14:textId="77777777"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2C4E173" w14:textId="77777777" w:rsidR="003D32D8" w:rsidRPr="00C40219" w:rsidRDefault="003D32D8" w:rsidP="00404225">
      <w:pPr>
        <w:spacing w:after="0" w:line="276" w:lineRule="auto"/>
        <w:jc w:val="both"/>
        <w:rPr>
          <w:rFonts w:ascii="Arial" w:eastAsia="Times New Roman" w:hAnsi="Arial" w:cs="Arial"/>
          <w:lang w:val="en-US" w:eastAsia="ja-JP"/>
        </w:rPr>
      </w:pPr>
    </w:p>
    <w:p w14:paraId="1609D04C" w14:textId="2ACA7BDD" w:rsidR="003D32D8" w:rsidRPr="00C40219" w:rsidRDefault="003D32D8" w:rsidP="00404225">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 xml:space="preserve">Secretariat </w:t>
      </w:r>
      <w:r w:rsidR="004E6A35" w:rsidRPr="00C40219">
        <w:rPr>
          <w:rFonts w:ascii="Arial" w:eastAsia="Times New Roman" w:hAnsi="Arial" w:cs="Arial"/>
          <w:lang w:val="en-US" w:eastAsia="ja-JP"/>
        </w:rPr>
        <w:t>is</w:t>
      </w:r>
      <w:r w:rsidRPr="00C40219">
        <w:rPr>
          <w:rFonts w:ascii="Arial" w:eastAsia="Times New Roman" w:hAnsi="Arial" w:cs="Arial"/>
          <w:lang w:val="en-US" w:eastAsia="ja-JP"/>
        </w:rPr>
        <w:t xml:space="preserve"> prioritiz</w:t>
      </w:r>
      <w:r w:rsidR="004E6A35" w:rsidRPr="00C40219">
        <w:rPr>
          <w:rFonts w:ascii="Arial" w:eastAsia="Times New Roman" w:hAnsi="Arial" w:cs="Arial"/>
          <w:lang w:val="en-US" w:eastAsia="ja-JP"/>
        </w:rPr>
        <w:t>ing</w:t>
      </w:r>
      <w:r w:rsidRPr="00C40219">
        <w:rPr>
          <w:rFonts w:ascii="Arial" w:eastAsia="Times New Roman" w:hAnsi="Arial" w:cs="Arial"/>
          <w:lang w:val="en-US" w:eastAsia="ja-JP"/>
        </w:rPr>
        <w:t xml:space="preserve"> statistical capacity building as part of its implementation plan guided by the RSDS 2020-30</w:t>
      </w:r>
      <w:r w:rsidR="004E5A71" w:rsidRPr="00C40219">
        <w:rPr>
          <w:rFonts w:ascii="Arial" w:eastAsia="Times New Roman" w:hAnsi="Arial" w:cs="Arial"/>
          <w:lang w:val="en-US" w:eastAsia="ja-JP"/>
        </w:rPr>
        <w:t xml:space="preserve"> and through the Regional Statistics Project, funded by the World Bank Group with the project development objective of enhancing institutional capacity of the regional statistical system of the region</w:t>
      </w:r>
      <w:r w:rsidR="006C67F0">
        <w:rPr>
          <w:rFonts w:ascii="Arial" w:eastAsia="Times New Roman" w:hAnsi="Arial" w:cs="Arial"/>
          <w:lang w:val="en-US" w:eastAsia="ja-JP"/>
        </w:rPr>
        <w:t xml:space="preserve"> </w:t>
      </w:r>
      <w:r w:rsidR="006C67F0" w:rsidRPr="00027154">
        <w:rPr>
          <w:rFonts w:ascii="Arial" w:eastAsia="Times New Roman" w:hAnsi="Arial" w:cs="Arial"/>
          <w:bCs/>
          <w:lang w:val="en-US" w:eastAsia="ja-JP"/>
        </w:rPr>
        <w:t>while increasing regional harmonization and collaboration</w:t>
      </w:r>
      <w:r w:rsidRPr="00C40219">
        <w:rPr>
          <w:rFonts w:ascii="Arial" w:eastAsia="Times New Roman" w:hAnsi="Arial" w:cs="Arial"/>
          <w:lang w:val="en-US" w:eastAsia="ja-JP"/>
        </w:rPr>
        <w:t>.</w:t>
      </w:r>
      <w:r w:rsidR="00D613A9" w:rsidRPr="00C40219">
        <w:rPr>
          <w:rFonts w:ascii="Arial" w:eastAsia="Times New Roman" w:hAnsi="Arial" w:cs="Arial"/>
          <w:lang w:val="en-US" w:eastAsia="ja-JP"/>
        </w:rPr>
        <w:t xml:space="preserve"> The scope of support to be delivered by SADC Secretariat to Member States also include reviewing and </w:t>
      </w:r>
      <w:r w:rsidR="00654E38" w:rsidRPr="00C40219">
        <w:rPr>
          <w:rFonts w:ascii="Arial" w:eastAsia="Times New Roman" w:hAnsi="Arial" w:cs="Arial"/>
          <w:lang w:val="en-US" w:eastAsia="ja-JP"/>
        </w:rPr>
        <w:t>drafting</w:t>
      </w:r>
      <w:r w:rsidR="00D613A9" w:rsidRPr="00C40219">
        <w:rPr>
          <w:rFonts w:ascii="Arial" w:eastAsia="Times New Roman" w:hAnsi="Arial" w:cs="Arial"/>
          <w:lang w:val="en-US" w:eastAsia="ja-JP"/>
        </w:rPr>
        <w:t xml:space="preserve"> of policy instruments guiding national statistical activities such as the National Strategy for Development of Statistics (NSDS)</w:t>
      </w:r>
      <w:r w:rsidR="00654E38" w:rsidRPr="00C40219">
        <w:rPr>
          <w:rFonts w:ascii="Arial" w:eastAsia="Times New Roman" w:hAnsi="Arial" w:cs="Arial"/>
          <w:lang w:val="en-US" w:eastAsia="ja-JP"/>
        </w:rPr>
        <w:t xml:space="preserve"> </w:t>
      </w:r>
      <w:r w:rsidR="007C7FFB" w:rsidRPr="00C40219">
        <w:rPr>
          <w:rFonts w:ascii="Arial" w:eastAsia="Times New Roman" w:hAnsi="Arial" w:cs="Arial"/>
          <w:lang w:val="en-US" w:eastAsia="ja-JP"/>
        </w:rPr>
        <w:t>as part of implementation of Article 4 of the Protocol on Statistics and the first strategic intervention area of the SADC RSDS.</w:t>
      </w:r>
      <w:r w:rsidR="00CE1E72" w:rsidRPr="00C40219">
        <w:rPr>
          <w:rFonts w:ascii="Arial" w:eastAsia="Times New Roman" w:hAnsi="Arial" w:cs="Arial"/>
          <w:lang w:val="en-US" w:eastAsia="ja-JP"/>
        </w:rPr>
        <w:t xml:space="preserve"> Within this background, Statistics South Africa (</w:t>
      </w:r>
      <w:proofErr w:type="spellStart"/>
      <w:r w:rsidR="00CE1E72" w:rsidRPr="00C40219">
        <w:rPr>
          <w:rFonts w:ascii="Arial" w:eastAsia="Times New Roman" w:hAnsi="Arial" w:cs="Arial"/>
          <w:lang w:val="en-US" w:eastAsia="ja-JP"/>
        </w:rPr>
        <w:t>StatsSA</w:t>
      </w:r>
      <w:proofErr w:type="spellEnd"/>
      <w:r w:rsidR="00CE1E72" w:rsidRPr="00C40219">
        <w:rPr>
          <w:rFonts w:ascii="Arial" w:eastAsia="Times New Roman" w:hAnsi="Arial" w:cs="Arial"/>
          <w:lang w:val="en-US" w:eastAsia="ja-JP"/>
        </w:rPr>
        <w:t>) requested support to Secretariat for the development of its first NSDS.</w:t>
      </w:r>
    </w:p>
    <w:p w14:paraId="7067A0D4" w14:textId="77777777" w:rsidR="00177C3A" w:rsidRPr="00C40219" w:rsidRDefault="00177C3A" w:rsidP="00404225">
      <w:pPr>
        <w:spacing w:after="0" w:line="276" w:lineRule="auto"/>
        <w:jc w:val="both"/>
        <w:rPr>
          <w:rFonts w:ascii="Arial" w:eastAsia="Times New Roman" w:hAnsi="Arial" w:cs="Arial"/>
          <w:lang w:val="en-US" w:eastAsia="ja-JP"/>
        </w:rPr>
      </w:pPr>
    </w:p>
    <w:p w14:paraId="5BDE9256" w14:textId="4BAB7293" w:rsidR="00386177" w:rsidRPr="00386177" w:rsidRDefault="00386177" w:rsidP="003A046B">
      <w:pPr>
        <w:spacing w:after="0" w:line="276" w:lineRule="auto"/>
        <w:jc w:val="both"/>
        <w:rPr>
          <w:rFonts w:ascii="Arial" w:eastAsia="Times New Roman" w:hAnsi="Arial" w:cs="Arial"/>
          <w:b/>
          <w:bCs/>
          <w:u w:val="single"/>
          <w:lang w:val="en-US" w:eastAsia="ja-JP"/>
        </w:rPr>
      </w:pPr>
      <w:r w:rsidRPr="00386177">
        <w:rPr>
          <w:rFonts w:ascii="Arial" w:eastAsia="Times New Roman" w:hAnsi="Arial" w:cs="Arial"/>
          <w:b/>
          <w:bCs/>
          <w:u w:val="single"/>
          <w:lang w:val="en-US" w:eastAsia="ja-JP"/>
        </w:rPr>
        <w:t>NATIONAL LEVEL</w:t>
      </w:r>
    </w:p>
    <w:p w14:paraId="2AE7B56D" w14:textId="77777777" w:rsidR="00386177" w:rsidRDefault="00386177" w:rsidP="003A046B">
      <w:pPr>
        <w:spacing w:after="0" w:line="276" w:lineRule="auto"/>
        <w:jc w:val="both"/>
        <w:rPr>
          <w:rFonts w:ascii="Arial" w:eastAsia="Times New Roman" w:hAnsi="Arial" w:cs="Arial"/>
          <w:lang w:val="en-US" w:eastAsia="ja-JP"/>
        </w:rPr>
      </w:pPr>
    </w:p>
    <w:p w14:paraId="42F2AE44" w14:textId="04A0E116" w:rsidR="00FD75FC" w:rsidRPr="00C40219" w:rsidRDefault="003A046B" w:rsidP="003A046B">
      <w:pPr>
        <w:spacing w:after="0" w:line="276" w:lineRule="auto"/>
        <w:jc w:val="both"/>
        <w:rPr>
          <w:rFonts w:ascii="Arial" w:eastAsia="Times New Roman" w:hAnsi="Arial" w:cs="Arial"/>
          <w:lang w:eastAsia="ja-JP"/>
        </w:rPr>
      </w:pPr>
      <w:r w:rsidRPr="00C40219">
        <w:rPr>
          <w:rFonts w:ascii="Arial" w:eastAsia="Times New Roman" w:hAnsi="Arial" w:cs="Arial"/>
          <w:lang w:val="en-US" w:eastAsia="ja-JP"/>
        </w:rPr>
        <w:t xml:space="preserve">In line with legislative frameworks in South Africa, Stats SA has compiled 5-year strategic plans since early 2000. Annually, a Work </w:t>
      </w:r>
      <w:proofErr w:type="spellStart"/>
      <w:r w:rsidRPr="00C40219">
        <w:rPr>
          <w:rFonts w:ascii="Arial" w:eastAsia="Times New Roman" w:hAnsi="Arial" w:cs="Arial"/>
          <w:lang w:val="en-US" w:eastAsia="ja-JP"/>
        </w:rPr>
        <w:t>Programme</w:t>
      </w:r>
      <w:proofErr w:type="spellEnd"/>
      <w:r w:rsidRPr="00C40219">
        <w:rPr>
          <w:rFonts w:ascii="Arial" w:eastAsia="Times New Roman" w:hAnsi="Arial" w:cs="Arial"/>
          <w:lang w:val="en-US" w:eastAsia="ja-JP"/>
        </w:rPr>
        <w:t xml:space="preserve"> is compiled outlining the key performance indicators and targets. The latest 5-year strategic plan (2025/26 – 2029/2030) has been approved by the Minister responsible for Stats SA and tabled in Parliament in May 2025. </w:t>
      </w:r>
      <w:r w:rsidRPr="00C40219">
        <w:rPr>
          <w:rFonts w:ascii="Arial" w:eastAsia="Times New Roman" w:hAnsi="Arial" w:cs="Arial"/>
          <w:lang w:eastAsia="ja-JP"/>
        </w:rPr>
        <w:t xml:space="preserve">These strategic plans primarily addressed the strategic direction of Stats SA, emphasizing the national statistics system (NSS) and the organisation's strategic intent, rather than outlining a national strategy for the NSS. </w:t>
      </w:r>
    </w:p>
    <w:p w14:paraId="1931406D" w14:textId="415BD3B4" w:rsidR="00FD75FC" w:rsidRPr="00C40219" w:rsidRDefault="003A046B" w:rsidP="003A046B">
      <w:pPr>
        <w:spacing w:after="0" w:line="276" w:lineRule="auto"/>
        <w:jc w:val="both"/>
        <w:rPr>
          <w:rFonts w:ascii="Arial" w:eastAsia="Times New Roman" w:hAnsi="Arial" w:cs="Arial"/>
          <w:lang w:eastAsia="ja-JP"/>
        </w:rPr>
      </w:pPr>
      <w:r w:rsidRPr="00C40219">
        <w:rPr>
          <w:rFonts w:ascii="Arial" w:eastAsia="Times New Roman" w:hAnsi="Arial" w:cs="Arial"/>
          <w:lang w:eastAsia="ja-JP"/>
        </w:rPr>
        <w:lastRenderedPageBreak/>
        <w:t>Recently approved amendments to the Statistics Act (No. 29 of 2024) now provide a policy directive for Stats SA to coordinate and compile a National Strategy for the Development of Statistics (NSDS) for South Africa.</w:t>
      </w:r>
    </w:p>
    <w:p w14:paraId="1138A6AA" w14:textId="77777777" w:rsidR="00FD75FC" w:rsidRPr="00C40219" w:rsidRDefault="00FD75FC" w:rsidP="00FD75FC">
      <w:pPr>
        <w:spacing w:after="0" w:line="276" w:lineRule="auto"/>
        <w:jc w:val="both"/>
        <w:rPr>
          <w:rFonts w:ascii="Arial" w:eastAsia="Times New Roman" w:hAnsi="Arial" w:cs="Arial"/>
          <w:lang w:val="en-US" w:eastAsia="ja-JP"/>
        </w:rPr>
      </w:pPr>
    </w:p>
    <w:p w14:paraId="455E765D"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The NSDS serves as a comprehensive blueprint outlining the objectives, priorities, and actions necessary to strengthen the national statistical system. Its primary aim is to improve the quality, relevance, timeliness, and accessibility of statistical information to support evidence-based decision-making, policy development, and the monitoring of development goals.</w:t>
      </w:r>
    </w:p>
    <w:p w14:paraId="53EFA6E0" w14:textId="77777777" w:rsidR="00FD75FC" w:rsidRPr="00C40219" w:rsidRDefault="00FD75FC" w:rsidP="00FD75FC">
      <w:pPr>
        <w:spacing w:after="0" w:line="276" w:lineRule="auto"/>
        <w:jc w:val="both"/>
        <w:rPr>
          <w:rFonts w:ascii="Arial" w:eastAsia="Times New Roman" w:hAnsi="Arial" w:cs="Arial"/>
          <w:lang w:val="en-US" w:eastAsia="ja-JP"/>
        </w:rPr>
      </w:pPr>
    </w:p>
    <w:p w14:paraId="2BE1B81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Various government institutions and other data producers within the NSS contribute to meeting the growing demand for statistical data. A coordinated and integrated strategy, such as the NSDS, is essential to address existing gaps in disaggregated data, which are critical for fulfilling national, continental, and international reporting obligations. Strengthening the NSS and implementing the NSDS are therefore imperative.</w:t>
      </w:r>
    </w:p>
    <w:p w14:paraId="0D602698" w14:textId="77777777" w:rsidR="00FD75FC" w:rsidRPr="00C40219" w:rsidRDefault="00FD75FC" w:rsidP="00FD75FC">
      <w:pPr>
        <w:spacing w:after="0" w:line="276" w:lineRule="auto"/>
        <w:jc w:val="both"/>
        <w:rPr>
          <w:rFonts w:ascii="Arial" w:eastAsia="Times New Roman" w:hAnsi="Arial" w:cs="Arial"/>
          <w:lang w:val="en-US" w:eastAsia="ja-JP"/>
        </w:rPr>
      </w:pPr>
    </w:p>
    <w:p w14:paraId="3CB55FB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the absence of a finalized NSDS, Statistics South Africa (Stats SA) has developed several coordination instruments to support its implementation. These include:</w:t>
      </w:r>
    </w:p>
    <w:p w14:paraId="15251EA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1.</w:t>
      </w:r>
      <w:r w:rsidRPr="00C40219">
        <w:rPr>
          <w:rFonts w:ascii="Arial" w:eastAsia="Times New Roman" w:hAnsi="Arial" w:cs="Arial"/>
          <w:lang w:val="en-US" w:eastAsia="ja-JP"/>
        </w:rPr>
        <w:tab/>
        <w:t>South African Statistical Quality Assessment Framework (SASQAF) – Establishes criteria for designating statistical products as official statistics.</w:t>
      </w:r>
    </w:p>
    <w:p w14:paraId="4C150711"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2.</w:t>
      </w:r>
      <w:r w:rsidRPr="00C40219">
        <w:rPr>
          <w:rFonts w:ascii="Arial" w:eastAsia="Times New Roman" w:hAnsi="Arial" w:cs="Arial"/>
          <w:lang w:val="en-US" w:eastAsia="ja-JP"/>
        </w:rPr>
        <w:tab/>
        <w:t>Integrated Indicator Framework (IIF) – Defines the demand for statistical information to support informed policy and decision-making.</w:t>
      </w:r>
    </w:p>
    <w:p w14:paraId="5DBCE55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3.</w:t>
      </w:r>
      <w:r w:rsidRPr="00C40219">
        <w:rPr>
          <w:rFonts w:ascii="Arial" w:eastAsia="Times New Roman" w:hAnsi="Arial" w:cs="Arial"/>
          <w:lang w:val="en-US" w:eastAsia="ja-JP"/>
        </w:rPr>
        <w:tab/>
        <w:t>ICT tools and operational procedures – Facilitate efficient coordination in data access, technical support, quality assessment, and statistical reporting.</w:t>
      </w:r>
    </w:p>
    <w:p w14:paraId="32B68C4D" w14:textId="77777777" w:rsidR="00FD75FC" w:rsidRPr="00C40219" w:rsidRDefault="00FD75FC" w:rsidP="00FD75FC">
      <w:pPr>
        <w:spacing w:after="0" w:line="276" w:lineRule="auto"/>
        <w:jc w:val="both"/>
        <w:rPr>
          <w:rFonts w:ascii="Arial" w:eastAsia="Times New Roman" w:hAnsi="Arial" w:cs="Arial"/>
          <w:lang w:val="en-US" w:eastAsia="ja-JP"/>
        </w:rPr>
      </w:pPr>
    </w:p>
    <w:p w14:paraId="20313613"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To address systemic challenges, Stats SA has adopted a sectoral approach in developing the NSDS. This involved extensive stakeholder engagement across various sectors, grouped in four broad sectors, to gather input and understand sector-specific data needs and expectations. This inclusive process highlighted key challenges such as data gaps, quality issues, and capacity constraints.</w:t>
      </w:r>
    </w:p>
    <w:p w14:paraId="1AF4310D" w14:textId="77777777" w:rsidR="00FD75FC" w:rsidRPr="00C40219" w:rsidRDefault="00FD75FC" w:rsidP="00FD75FC">
      <w:pPr>
        <w:spacing w:after="0" w:line="276" w:lineRule="auto"/>
        <w:jc w:val="both"/>
        <w:rPr>
          <w:rFonts w:ascii="Arial" w:eastAsia="Times New Roman" w:hAnsi="Arial" w:cs="Arial"/>
          <w:lang w:val="en-US" w:eastAsia="ja-JP"/>
        </w:rPr>
      </w:pPr>
    </w:p>
    <w:p w14:paraId="250A716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1.</w:t>
      </w:r>
      <w:r w:rsidRPr="00C40219">
        <w:rPr>
          <w:rFonts w:ascii="Arial" w:eastAsia="Times New Roman" w:hAnsi="Arial" w:cs="Arial"/>
          <w:lang w:val="en-US" w:eastAsia="ja-JP"/>
        </w:rPr>
        <w:tab/>
        <w:t>Environment Sector</w:t>
      </w:r>
    </w:p>
    <w:p w14:paraId="1CAD404E" w14:textId="77777777" w:rsidR="00FD75FC" w:rsidRPr="00C40219" w:rsidRDefault="00FD75FC" w:rsidP="00FD75FC">
      <w:pPr>
        <w:spacing w:after="0" w:line="276" w:lineRule="auto"/>
        <w:jc w:val="both"/>
        <w:rPr>
          <w:rFonts w:ascii="Arial" w:eastAsia="Times New Roman" w:hAnsi="Arial" w:cs="Arial"/>
          <w:lang w:val="en-US" w:eastAsia="ja-JP"/>
        </w:rPr>
      </w:pPr>
    </w:p>
    <w:p w14:paraId="3D88B98B" w14:textId="222A76CA"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In 2023, South Africa hosted the IMF Statistics Department, supported by the Swiss State Secretariat for Economic Affairs (SECO), under the “Environmental and Climate Change Statistics Capacity Development Program.” This initiative aimed to support the development of timely</w:t>
      </w:r>
      <w:r w:rsidR="006C67F0">
        <w:rPr>
          <w:rFonts w:ascii="Arial" w:eastAsia="Times New Roman" w:hAnsi="Arial" w:cs="Arial"/>
          <w:lang w:val="en-US" w:eastAsia="ja-JP"/>
        </w:rPr>
        <w:t xml:space="preserve"> and</w:t>
      </w:r>
      <w:r w:rsidR="006C67F0" w:rsidRPr="00C40219">
        <w:rPr>
          <w:rFonts w:ascii="Arial" w:eastAsia="Times New Roman" w:hAnsi="Arial" w:cs="Arial"/>
          <w:lang w:val="en-US" w:eastAsia="ja-JP"/>
        </w:rPr>
        <w:t xml:space="preserve"> </w:t>
      </w:r>
      <w:r w:rsidRPr="00C40219">
        <w:rPr>
          <w:rFonts w:ascii="Arial" w:eastAsia="Times New Roman" w:hAnsi="Arial" w:cs="Arial"/>
          <w:lang w:val="en-US" w:eastAsia="ja-JP"/>
        </w:rPr>
        <w:t>internationally comparable environmental statistics. Participating NSS partners included: Department of Forestry, Fisheries, and Environment (DFFE), Department of Mineral Resources and Energy (DMRE), Department of Planning, Monitoring, and Evaluation (DPME), Department of Water &amp; Sanitation (DWS), Department of Science and Innovation (DSI), National Business Initiative (NBI), National Treasury (NT), South African National Parks (SANParks), Water research commission (WRC), South African Reserve Bank (SARB), South African Revenue Services (SARS), South African Weather Services (SAWS), South African National Energy Development Institute (SANEDI), and South African National Biodiversity Institute (SANBI).</w:t>
      </w:r>
    </w:p>
    <w:p w14:paraId="4142CEBB" w14:textId="77777777" w:rsidR="00FD75FC" w:rsidRPr="00C40219" w:rsidRDefault="00FD75FC" w:rsidP="00FD75FC">
      <w:pPr>
        <w:spacing w:after="0" w:line="276" w:lineRule="auto"/>
        <w:jc w:val="both"/>
        <w:rPr>
          <w:rFonts w:ascii="Arial" w:eastAsia="Times New Roman" w:hAnsi="Arial" w:cs="Arial"/>
          <w:lang w:val="en-US" w:eastAsia="ja-JP"/>
        </w:rPr>
      </w:pPr>
    </w:p>
    <w:p w14:paraId="3B01AF7B"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2.</w:t>
      </w:r>
      <w:r w:rsidRPr="00C40219">
        <w:rPr>
          <w:rFonts w:ascii="Arial" w:eastAsia="Times New Roman" w:hAnsi="Arial" w:cs="Arial"/>
          <w:lang w:val="en-US" w:eastAsia="ja-JP"/>
        </w:rPr>
        <w:tab/>
        <w:t>Social Sector</w:t>
      </w:r>
    </w:p>
    <w:p w14:paraId="4AB5C977" w14:textId="77777777" w:rsidR="00FD75FC" w:rsidRPr="00C40219" w:rsidRDefault="00FD75FC" w:rsidP="00FD75FC">
      <w:pPr>
        <w:spacing w:after="0" w:line="276" w:lineRule="auto"/>
        <w:jc w:val="both"/>
        <w:rPr>
          <w:rFonts w:ascii="Arial" w:eastAsia="Times New Roman" w:hAnsi="Arial" w:cs="Arial"/>
          <w:lang w:val="en-US" w:eastAsia="ja-JP"/>
        </w:rPr>
      </w:pPr>
    </w:p>
    <w:p w14:paraId="3AFEB485"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lastRenderedPageBreak/>
        <w:t xml:space="preserve">In 2024, under the Pan-African Statistics </w:t>
      </w:r>
      <w:proofErr w:type="spellStart"/>
      <w:r w:rsidRPr="00C40219">
        <w:rPr>
          <w:rFonts w:ascii="Arial" w:eastAsia="Times New Roman" w:hAnsi="Arial" w:cs="Arial"/>
          <w:lang w:val="en-US" w:eastAsia="ja-JP"/>
        </w:rPr>
        <w:t>Programme</w:t>
      </w:r>
      <w:proofErr w:type="spellEnd"/>
      <w:r w:rsidRPr="00C40219">
        <w:rPr>
          <w:rFonts w:ascii="Arial" w:eastAsia="Times New Roman" w:hAnsi="Arial" w:cs="Arial"/>
          <w:lang w:val="en-US" w:eastAsia="ja-JP"/>
        </w:rPr>
        <w:t xml:space="preserve"> II (PAS II), Stats SA collaborated with Statistics Denmark to enhance social statistics through the SOCSTAF initiative. The program emphasized the use of administrative data and microdata integration to improve statistical outputs. The use of alternative data sources and data integration is perceived as an opportunity to closing data gaps that currently prevail in the NSS, and as an enabler to an integrated national statistical reporting system. Some of the take-aways identified during the discussions was that when developing the NSDS, the use of administrative data and the </w:t>
      </w:r>
      <w:proofErr w:type="spellStart"/>
      <w:r w:rsidRPr="00C40219">
        <w:rPr>
          <w:rFonts w:ascii="Arial" w:eastAsia="Times New Roman" w:hAnsi="Arial" w:cs="Arial"/>
          <w:lang w:val="en-US" w:eastAsia="ja-JP"/>
        </w:rPr>
        <w:t>digitalisation</w:t>
      </w:r>
      <w:proofErr w:type="spellEnd"/>
      <w:r w:rsidRPr="00C40219">
        <w:rPr>
          <w:rFonts w:ascii="Arial" w:eastAsia="Times New Roman" w:hAnsi="Arial" w:cs="Arial"/>
          <w:lang w:val="en-US" w:eastAsia="ja-JP"/>
        </w:rPr>
        <w:t xml:space="preserve"> of the public sector registers are critical elements for consideration that ought to form part of the overall strategy.  </w:t>
      </w:r>
    </w:p>
    <w:p w14:paraId="5860276F"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 xml:space="preserve"> </w:t>
      </w:r>
    </w:p>
    <w:p w14:paraId="7BD5B459"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NSS partners that formed part of this engagements and capacity building project included Department of Basic Education (DBE), Department of Higher Education and Training (DHET), Department of Social Development (DSD) and Department of Home Affairs (DHA).</w:t>
      </w:r>
    </w:p>
    <w:p w14:paraId="5074B12B" w14:textId="77777777" w:rsidR="00FD75FC" w:rsidRPr="00C40219" w:rsidRDefault="00FD75FC" w:rsidP="00FD75FC">
      <w:pPr>
        <w:spacing w:after="0" w:line="276" w:lineRule="auto"/>
        <w:jc w:val="both"/>
        <w:rPr>
          <w:rFonts w:ascii="Arial" w:eastAsia="Times New Roman" w:hAnsi="Arial" w:cs="Arial"/>
          <w:lang w:val="en-US" w:eastAsia="ja-JP"/>
        </w:rPr>
      </w:pPr>
    </w:p>
    <w:p w14:paraId="27BD9BC2"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3.</w:t>
      </w:r>
      <w:r w:rsidRPr="00C40219">
        <w:rPr>
          <w:rFonts w:ascii="Arial" w:eastAsia="Times New Roman" w:hAnsi="Arial" w:cs="Arial"/>
          <w:lang w:val="en-US" w:eastAsia="ja-JP"/>
        </w:rPr>
        <w:tab/>
        <w:t>Economics Sector</w:t>
      </w:r>
    </w:p>
    <w:p w14:paraId="300D32DA" w14:textId="77777777" w:rsidR="00FD75FC" w:rsidRPr="00C40219" w:rsidRDefault="00FD75FC" w:rsidP="00FD75FC">
      <w:pPr>
        <w:spacing w:after="0" w:line="276" w:lineRule="auto"/>
        <w:jc w:val="both"/>
        <w:rPr>
          <w:rFonts w:ascii="Arial" w:eastAsia="Times New Roman" w:hAnsi="Arial" w:cs="Arial"/>
          <w:lang w:val="en-US" w:eastAsia="ja-JP"/>
        </w:rPr>
      </w:pPr>
    </w:p>
    <w:p w14:paraId="056492B7"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During the 2023/24 financial year, Stats SA, in collaboration with National Treasury, hosted a workshop focused on using administrative, taxation, and spatial data to inform local economic policy. The event promoted intra-governmental collaboration and the establishment of a community of practice around an integrated data lake. Over 150 delegates shared insights on best practices and the benefits of coordinated data systems. The integrated data lake was identified as a critical component of the NSDS. Participating entities included: South African Local Government Association (SALGA), South African Cities Network (SACN), United Nations University World Institute for Development Economics Research (UNU-WIDER), Spatial Economic Activity Data-South Africa (SEAD-SA), South African Revenue Service (SARS), UK’s Foreign, Commonwealth and Development Office, UK’s Office for National Statistics (UK-ONS), Human Sciences Research Council (HSRC), National Treasury (NT), University of the Free State (UFS) and representatives from all government departments.</w:t>
      </w:r>
    </w:p>
    <w:p w14:paraId="7E5D2ED3" w14:textId="77777777" w:rsidR="00FD75FC" w:rsidRPr="00C40219" w:rsidRDefault="00FD75FC" w:rsidP="00FD75FC">
      <w:pPr>
        <w:spacing w:after="0" w:line="276" w:lineRule="auto"/>
        <w:jc w:val="both"/>
        <w:rPr>
          <w:rFonts w:ascii="Arial" w:eastAsia="Times New Roman" w:hAnsi="Arial" w:cs="Arial"/>
          <w:lang w:val="en-US" w:eastAsia="ja-JP"/>
        </w:rPr>
      </w:pPr>
    </w:p>
    <w:p w14:paraId="57DA4545" w14:textId="77777777"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4.</w:t>
      </w:r>
      <w:r w:rsidRPr="00C40219">
        <w:rPr>
          <w:rFonts w:ascii="Arial" w:eastAsia="Times New Roman" w:hAnsi="Arial" w:cs="Arial"/>
          <w:lang w:val="en-US" w:eastAsia="ja-JP"/>
        </w:rPr>
        <w:tab/>
        <w:t>Governance, Peace, Justice and Security Sector</w:t>
      </w:r>
    </w:p>
    <w:p w14:paraId="6BA04234" w14:textId="77777777" w:rsidR="00FD75FC" w:rsidRPr="00C40219" w:rsidRDefault="00FD75FC" w:rsidP="00FD75FC">
      <w:pPr>
        <w:spacing w:after="0" w:line="276" w:lineRule="auto"/>
        <w:jc w:val="both"/>
        <w:rPr>
          <w:rFonts w:ascii="Arial" w:eastAsia="Times New Roman" w:hAnsi="Arial" w:cs="Arial"/>
          <w:lang w:val="en-US" w:eastAsia="ja-JP"/>
        </w:rPr>
      </w:pPr>
    </w:p>
    <w:p w14:paraId="3C0205CE" w14:textId="7E18B26F" w:rsidR="00FD75FC" w:rsidRPr="00C40219" w:rsidRDefault="00FD75FC" w:rsidP="00FD75FC">
      <w:pPr>
        <w:spacing w:after="0" w:line="276" w:lineRule="auto"/>
        <w:jc w:val="both"/>
        <w:rPr>
          <w:rFonts w:ascii="Arial" w:eastAsia="Times New Roman" w:hAnsi="Arial" w:cs="Arial"/>
          <w:lang w:val="en-US" w:eastAsia="ja-JP"/>
        </w:rPr>
      </w:pPr>
      <w:r w:rsidRPr="00C40219">
        <w:rPr>
          <w:rFonts w:ascii="Arial" w:eastAsia="Times New Roman" w:hAnsi="Arial" w:cs="Arial"/>
          <w:lang w:val="en-US" w:eastAsia="ja-JP"/>
        </w:rPr>
        <w:t>Consultation for the Governance, Peace, Justice, and Security sector was conducted in collaboration with stakeholders within the Social Statistics domain. The primary objective was to evaluate stakeholder satisfaction with the current indicators presented in the IIF, with particular emphasis on SDG 16 and the thematic areas covered by the Governance, Public Safety and Justice Survey (GPSJS). Additionally, the consultation aimed to identify existing data gaps, explore potential data sources, and assess emerging data needs that may warrant inclusion in both the Stats SA surveys, like the GPSJS and the IIF.</w:t>
      </w:r>
    </w:p>
    <w:p w14:paraId="1E99882B" w14:textId="77777777" w:rsidR="003A046B" w:rsidRPr="00C40219" w:rsidRDefault="003A046B" w:rsidP="00404225">
      <w:pPr>
        <w:spacing w:after="0" w:line="276" w:lineRule="auto"/>
        <w:jc w:val="both"/>
        <w:rPr>
          <w:rFonts w:ascii="Arial" w:eastAsia="Times New Roman" w:hAnsi="Arial" w:cs="Arial"/>
          <w:lang w:val="en-US" w:eastAsia="ja-JP"/>
        </w:rPr>
      </w:pPr>
    </w:p>
    <w:p w14:paraId="375CBF41" w14:textId="7777777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3" w:name="_Toc83825933"/>
      <w:r w:rsidRPr="00C40219">
        <w:rPr>
          <w:rFonts w:ascii="Arial" w:eastAsia="Times New Roman" w:hAnsi="Arial" w:cs="Arial"/>
          <w:b/>
          <w:bCs/>
          <w:lang w:val="en-US"/>
        </w:rPr>
        <w:t>2. OBJECTIVE, PURPOSE &amp; EXPECTED RESULTS</w:t>
      </w:r>
      <w:bookmarkEnd w:id="3"/>
    </w:p>
    <w:p w14:paraId="7C21DF2D" w14:textId="77777777"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4" w:name="_Toc83825934"/>
      <w:r w:rsidRPr="00C40219">
        <w:rPr>
          <w:rFonts w:ascii="Arial" w:eastAsia="Times New Roman" w:hAnsi="Arial" w:cs="Arial"/>
          <w:b/>
          <w:bCs/>
          <w:lang w:val="en-US"/>
        </w:rPr>
        <w:t>2.1 Overall objective</w:t>
      </w:r>
      <w:bookmarkEnd w:id="4"/>
    </w:p>
    <w:p w14:paraId="36D745E7" w14:textId="5C4C29FD" w:rsidR="003D32D8" w:rsidRPr="00C40219" w:rsidRDefault="00D03F56"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The overall objective of this consultancy is to </w:t>
      </w:r>
      <w:r w:rsidR="003907F2" w:rsidRPr="00C40219">
        <w:rPr>
          <w:rFonts w:ascii="Arial" w:eastAsia="Times New Roman" w:hAnsi="Arial" w:cs="Arial"/>
          <w:lang w:val="en-US"/>
        </w:rPr>
        <w:t xml:space="preserve">support National Statistical offices (NSOs) on strategic and policy aspects pertaining to Official Statistics to strengthen governance and </w:t>
      </w:r>
      <w:r w:rsidR="00617DAF" w:rsidRPr="00C40219">
        <w:rPr>
          <w:rFonts w:ascii="Arial" w:eastAsia="Times New Roman" w:hAnsi="Arial" w:cs="Arial"/>
          <w:lang w:val="en-US"/>
        </w:rPr>
        <w:t>provide</w:t>
      </w:r>
      <w:r w:rsidR="003907F2" w:rsidRPr="00C40219">
        <w:rPr>
          <w:rFonts w:ascii="Arial" w:eastAsia="Times New Roman" w:hAnsi="Arial" w:cs="Arial"/>
          <w:lang w:val="en-US"/>
        </w:rPr>
        <w:t xml:space="preserve"> strategic direction </w:t>
      </w:r>
      <w:r w:rsidR="00617DAF" w:rsidRPr="00C40219">
        <w:rPr>
          <w:rFonts w:ascii="Arial" w:eastAsia="Times New Roman" w:hAnsi="Arial" w:cs="Arial"/>
          <w:lang w:val="en-US"/>
        </w:rPr>
        <w:t>ensuring fulfillment of its mandate in the development process at national and international level</w:t>
      </w:r>
      <w:r w:rsidR="003D32D8" w:rsidRPr="00C40219">
        <w:rPr>
          <w:rFonts w:ascii="Arial" w:eastAsia="Times New Roman" w:hAnsi="Arial" w:cs="Arial"/>
          <w:lang w:val="en-US"/>
        </w:rPr>
        <w:t xml:space="preserve">. </w:t>
      </w:r>
    </w:p>
    <w:p w14:paraId="7C310CDD" w14:textId="521BF6DA" w:rsidR="003D32D8" w:rsidRPr="00F950C5" w:rsidRDefault="003D32D8" w:rsidP="00F950C5">
      <w:pPr>
        <w:pStyle w:val="ListParagraph"/>
        <w:keepNext/>
        <w:numPr>
          <w:ilvl w:val="1"/>
          <w:numId w:val="19"/>
        </w:numPr>
        <w:tabs>
          <w:tab w:val="left" w:pos="567"/>
        </w:tabs>
        <w:spacing w:before="240" w:after="120" w:line="276" w:lineRule="auto"/>
        <w:jc w:val="both"/>
        <w:rPr>
          <w:rFonts w:ascii="Arial" w:eastAsia="Times New Roman" w:hAnsi="Arial" w:cs="Arial"/>
          <w:b/>
          <w:bCs/>
          <w:lang w:val="en-US"/>
        </w:rPr>
      </w:pPr>
      <w:bookmarkStart w:id="5" w:name="_Toc83825935"/>
      <w:r w:rsidRPr="00F950C5">
        <w:rPr>
          <w:rFonts w:ascii="Arial" w:eastAsia="Times New Roman" w:hAnsi="Arial" w:cs="Arial"/>
          <w:b/>
          <w:bCs/>
          <w:lang w:val="en-US"/>
        </w:rPr>
        <w:lastRenderedPageBreak/>
        <w:t>Specific Objectives (Purpose)</w:t>
      </w:r>
      <w:bookmarkEnd w:id="5"/>
    </w:p>
    <w:p w14:paraId="35CE11BC" w14:textId="07F62462" w:rsidR="002E7A69" w:rsidRPr="00F950C5" w:rsidRDefault="00522038" w:rsidP="00D55586">
      <w:pPr>
        <w:numPr>
          <w:ilvl w:val="0"/>
          <w:numId w:val="15"/>
        </w:numPr>
        <w:spacing w:after="0" w:line="276" w:lineRule="auto"/>
        <w:jc w:val="both"/>
      </w:pPr>
      <w:bookmarkStart w:id="6" w:name="_Toc83825936"/>
      <w:r w:rsidRPr="00D55586">
        <w:rPr>
          <w:rFonts w:ascii="Arial" w:eastAsia="Calibri" w:hAnsi="Arial" w:cs="Arial"/>
        </w:rPr>
        <w:t xml:space="preserve">The </w:t>
      </w:r>
      <w:r w:rsidR="003907F2" w:rsidRPr="00D55586">
        <w:rPr>
          <w:rFonts w:ascii="Arial" w:eastAsia="Calibri" w:hAnsi="Arial" w:cs="Arial"/>
        </w:rPr>
        <w:t>specific objective of this consultancy is to develop a draft NSDS for South Africa as a guiding policy framework for coordination and implementation of statistics in support of national priorities and responsive to regional, continental and global agendas</w:t>
      </w:r>
      <w:r w:rsidR="00D22FC5" w:rsidRPr="00D55586">
        <w:rPr>
          <w:rFonts w:ascii="Arial" w:eastAsia="Calibri" w:hAnsi="Arial" w:cs="Arial"/>
        </w:rPr>
        <w:t>. The NSDS also need</w:t>
      </w:r>
      <w:r w:rsidR="006A3293" w:rsidRPr="00D55586">
        <w:rPr>
          <w:rFonts w:ascii="Arial" w:eastAsia="Calibri" w:hAnsi="Arial" w:cs="Arial"/>
        </w:rPr>
        <w:t>s</w:t>
      </w:r>
      <w:r w:rsidR="00D22FC5" w:rsidRPr="00D55586">
        <w:rPr>
          <w:rFonts w:ascii="Arial" w:eastAsia="Calibri" w:hAnsi="Arial" w:cs="Arial"/>
        </w:rPr>
        <w:t xml:space="preserve"> to cater for specific issues such as: advocacy, communication, gender mainstreaming, cybersecurity, results-based framework</w:t>
      </w:r>
      <w:r w:rsidR="00404225" w:rsidRPr="00D55586">
        <w:rPr>
          <w:rFonts w:ascii="Arial" w:eastAsia="Calibri" w:hAnsi="Arial" w:cs="Arial"/>
        </w:rPr>
        <w:t>, innovative data sources</w:t>
      </w:r>
      <w:r w:rsidR="00D22FC5" w:rsidRPr="00D55586">
        <w:rPr>
          <w:rFonts w:ascii="Arial" w:eastAsia="Calibri" w:hAnsi="Arial" w:cs="Arial"/>
        </w:rPr>
        <w:t xml:space="preserve"> and others relevant.</w:t>
      </w:r>
      <w:r w:rsidR="00864080" w:rsidRPr="00D55586">
        <w:rPr>
          <w:rFonts w:ascii="Arial" w:eastAsia="Calibri" w:hAnsi="Arial" w:cs="Arial"/>
        </w:rPr>
        <w:t xml:space="preserve"> </w:t>
      </w:r>
      <w:r w:rsidR="00D55586" w:rsidRPr="00F950C5">
        <w:rPr>
          <w:rFonts w:ascii="Arial" w:hAnsi="Arial" w:cs="Arial"/>
        </w:rPr>
        <w:t>The NSDS should include, among other aspects, identification of data production, dissemination, and usage gaps; priority sectors (such as agriculture, labo</w:t>
      </w:r>
      <w:r w:rsidR="00F950C5">
        <w:rPr>
          <w:rFonts w:ascii="Arial" w:hAnsi="Arial" w:cs="Arial"/>
        </w:rPr>
        <w:t>u</w:t>
      </w:r>
      <w:r w:rsidR="00D55586" w:rsidRPr="00F950C5">
        <w:rPr>
          <w:rFonts w:ascii="Arial" w:hAnsi="Arial" w:cs="Arial"/>
        </w:rPr>
        <w:t>r, education, environment); a long-term vision for statistical development; a list of key outputs (like censuses, surveys, administrative data); and strategic objectives aligned with national, regional, and global commitments (e.g., SDGs, RISDP, SHaSA).</w:t>
      </w:r>
    </w:p>
    <w:p w14:paraId="53E924CB" w14:textId="30F4087F" w:rsidR="00522038" w:rsidRPr="00F950C5" w:rsidRDefault="00522038" w:rsidP="00F950C5">
      <w:pPr>
        <w:spacing w:after="0" w:line="276" w:lineRule="auto"/>
        <w:ind w:left="720"/>
        <w:jc w:val="both"/>
        <w:rPr>
          <w:rFonts w:ascii="Arial" w:eastAsia="Calibri" w:hAnsi="Arial" w:cs="Arial"/>
          <w:lang w:val="en-US"/>
        </w:rPr>
      </w:pPr>
    </w:p>
    <w:p w14:paraId="00AA140A" w14:textId="77777777"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2.3 Results to be achieved by the contractor</w:t>
      </w:r>
      <w:bookmarkEnd w:id="6"/>
    </w:p>
    <w:p w14:paraId="30F8A2A0" w14:textId="3F7D90A4" w:rsidR="00915BC2" w:rsidRPr="00C40219" w:rsidRDefault="00915BC2" w:rsidP="00404225">
      <w:pPr>
        <w:spacing w:line="276" w:lineRule="auto"/>
        <w:jc w:val="both"/>
        <w:rPr>
          <w:rFonts w:ascii="Arial" w:hAnsi="Arial" w:cs="Arial"/>
        </w:rPr>
      </w:pPr>
      <w:bookmarkStart w:id="7" w:name="_Toc83825937"/>
      <w:r w:rsidRPr="00C40219">
        <w:rPr>
          <w:rFonts w:ascii="Arial" w:hAnsi="Arial" w:cs="Arial"/>
        </w:rPr>
        <w:t>The consultant is expected to achieve the following results in the following</w:t>
      </w:r>
      <w:r w:rsidR="001A111F" w:rsidRPr="00C40219">
        <w:rPr>
          <w:rFonts w:ascii="Arial" w:hAnsi="Arial" w:cs="Arial"/>
        </w:rPr>
        <w:t xml:space="preserve"> as part of </w:t>
      </w:r>
      <w:r w:rsidR="004152C1" w:rsidRPr="00C40219">
        <w:rPr>
          <w:rFonts w:ascii="Arial" w:hAnsi="Arial" w:cs="Arial"/>
        </w:rPr>
        <w:t>drafting the NSDS</w:t>
      </w:r>
      <w:r w:rsidRPr="00C40219">
        <w:rPr>
          <w:rFonts w:ascii="Arial" w:hAnsi="Arial" w:cs="Arial"/>
        </w:rPr>
        <w:t>:</w:t>
      </w:r>
      <w:r w:rsidRPr="00C40219">
        <w:rPr>
          <w:rFonts w:ascii="Arial" w:hAnsi="Arial" w:cs="Arial"/>
        </w:rPr>
        <w:cr/>
      </w:r>
    </w:p>
    <w:p w14:paraId="4D83AA71" w14:textId="486762A4" w:rsidR="00915BC2" w:rsidRPr="00C40219" w:rsidRDefault="001A111F" w:rsidP="00404225">
      <w:pPr>
        <w:pStyle w:val="ListBullet"/>
        <w:numPr>
          <w:ilvl w:val="0"/>
          <w:numId w:val="5"/>
        </w:numPr>
        <w:spacing w:after="240" w:line="276" w:lineRule="auto"/>
        <w:ind w:left="1080"/>
        <w:jc w:val="both"/>
        <w:rPr>
          <w:rFonts w:ascii="Arial" w:hAnsi="Arial" w:cs="Arial"/>
          <w:sz w:val="22"/>
          <w:szCs w:val="22"/>
        </w:rPr>
      </w:pPr>
      <w:r w:rsidRPr="00C40219">
        <w:rPr>
          <w:rFonts w:ascii="Arial" w:hAnsi="Arial" w:cs="Arial"/>
          <w:sz w:val="22"/>
          <w:szCs w:val="22"/>
        </w:rPr>
        <w:t>Assessment and review of the existing policy and strategic frameworks identifying gaps and challenges amongst others</w:t>
      </w:r>
      <w:r w:rsidR="004152C1" w:rsidRPr="00C40219">
        <w:rPr>
          <w:rFonts w:ascii="Arial" w:hAnsi="Arial" w:cs="Arial"/>
          <w:sz w:val="22"/>
          <w:szCs w:val="22"/>
        </w:rPr>
        <w:t xml:space="preserve"> with a defined and well-structured </w:t>
      </w:r>
      <w:proofErr w:type="gramStart"/>
      <w:r w:rsidR="004152C1" w:rsidRPr="00C40219">
        <w:rPr>
          <w:rFonts w:ascii="Arial" w:hAnsi="Arial" w:cs="Arial"/>
          <w:sz w:val="22"/>
          <w:szCs w:val="22"/>
        </w:rPr>
        <w:t>stakeholders</w:t>
      </w:r>
      <w:proofErr w:type="gramEnd"/>
      <w:r w:rsidR="004152C1" w:rsidRPr="00C40219">
        <w:rPr>
          <w:rFonts w:ascii="Arial" w:hAnsi="Arial" w:cs="Arial"/>
          <w:sz w:val="22"/>
          <w:szCs w:val="22"/>
        </w:rPr>
        <w:t xml:space="preserve"> engagement plan</w:t>
      </w:r>
      <w:r w:rsidR="00915BC2" w:rsidRPr="00C40219">
        <w:rPr>
          <w:rFonts w:ascii="Arial" w:hAnsi="Arial" w:cs="Arial"/>
          <w:sz w:val="22"/>
          <w:szCs w:val="22"/>
        </w:rPr>
        <w:t>;</w:t>
      </w:r>
    </w:p>
    <w:p w14:paraId="49030DF2" w14:textId="097742A3" w:rsidR="00915BC2" w:rsidRPr="00C40219" w:rsidRDefault="00915BC2" w:rsidP="00404225">
      <w:pPr>
        <w:spacing w:line="276" w:lineRule="auto"/>
        <w:ind w:left="1080" w:hanging="594"/>
        <w:jc w:val="both"/>
        <w:rPr>
          <w:rFonts w:ascii="Arial" w:hAnsi="Arial" w:cs="Arial"/>
        </w:rPr>
      </w:pPr>
      <w:r w:rsidRPr="00C40219">
        <w:rPr>
          <w:rFonts w:ascii="Arial" w:hAnsi="Arial" w:cs="Arial"/>
        </w:rPr>
        <w:t>ii.</w:t>
      </w:r>
      <w:r w:rsidRPr="00C40219">
        <w:rPr>
          <w:rFonts w:ascii="Arial" w:hAnsi="Arial" w:cs="Arial"/>
        </w:rPr>
        <w:tab/>
      </w:r>
      <w:r w:rsidR="00CF5059" w:rsidRPr="00C40219">
        <w:rPr>
          <w:rFonts w:ascii="Arial" w:hAnsi="Arial" w:cs="Arial"/>
        </w:rPr>
        <w:t xml:space="preserve">Identification of specific and impactful recommendations </w:t>
      </w:r>
      <w:r w:rsidR="004152C1" w:rsidRPr="00C40219">
        <w:rPr>
          <w:rFonts w:ascii="Arial" w:hAnsi="Arial" w:cs="Arial"/>
        </w:rPr>
        <w:t xml:space="preserve">with justification </w:t>
      </w:r>
      <w:r w:rsidR="00CF5059" w:rsidRPr="00C40219">
        <w:rPr>
          <w:rFonts w:ascii="Arial" w:hAnsi="Arial" w:cs="Arial"/>
        </w:rPr>
        <w:t>for implementation</w:t>
      </w:r>
      <w:r w:rsidR="00406A1F" w:rsidRPr="00C40219">
        <w:rPr>
          <w:rFonts w:ascii="Arial" w:hAnsi="Arial" w:cs="Arial"/>
        </w:rPr>
        <w:t xml:space="preserve"> towards </w:t>
      </w:r>
      <w:r w:rsidR="001A111F" w:rsidRPr="00C40219">
        <w:rPr>
          <w:rFonts w:ascii="Arial" w:hAnsi="Arial" w:cs="Arial"/>
        </w:rPr>
        <w:t>drafting of the NSDS</w:t>
      </w:r>
      <w:r w:rsidR="004152C1" w:rsidRPr="00C40219">
        <w:rPr>
          <w:rFonts w:ascii="Arial" w:hAnsi="Arial" w:cs="Arial"/>
        </w:rPr>
        <w:t xml:space="preserve"> and its strategic focus areas </w:t>
      </w:r>
      <w:r w:rsidR="00CF5059" w:rsidRPr="00C40219">
        <w:rPr>
          <w:rFonts w:ascii="Arial" w:hAnsi="Arial" w:cs="Arial"/>
        </w:rPr>
        <w:t>and discussion within the governance structure for consideration</w:t>
      </w:r>
      <w:r w:rsidR="00CA7BE6" w:rsidRPr="00C40219">
        <w:rPr>
          <w:rFonts w:ascii="Arial" w:hAnsi="Arial" w:cs="Arial"/>
        </w:rPr>
        <w:t>; and</w:t>
      </w:r>
    </w:p>
    <w:p w14:paraId="2866B760" w14:textId="711CC6AF" w:rsidR="0097616D" w:rsidRPr="00C40219" w:rsidRDefault="0097616D" w:rsidP="00404225">
      <w:pPr>
        <w:spacing w:line="276" w:lineRule="auto"/>
        <w:ind w:left="1080" w:hanging="594"/>
        <w:jc w:val="both"/>
        <w:rPr>
          <w:rFonts w:ascii="Arial" w:hAnsi="Arial" w:cs="Arial"/>
        </w:rPr>
      </w:pPr>
      <w:r w:rsidRPr="00C40219">
        <w:rPr>
          <w:rFonts w:ascii="Arial" w:hAnsi="Arial" w:cs="Arial"/>
        </w:rPr>
        <w:t>iii.</w:t>
      </w:r>
      <w:r w:rsidRPr="00C40219">
        <w:rPr>
          <w:rFonts w:ascii="Arial" w:hAnsi="Arial" w:cs="Arial"/>
        </w:rPr>
        <w:tab/>
      </w:r>
      <w:r w:rsidR="004152C1" w:rsidRPr="00C40219">
        <w:rPr>
          <w:rFonts w:ascii="Arial" w:hAnsi="Arial" w:cs="Arial"/>
        </w:rPr>
        <w:t xml:space="preserve">Detailed explanation of the strategic focus areas with a results-based monitoring &amp; evaluation framework aligned to national and international priorities/commitments. </w:t>
      </w:r>
    </w:p>
    <w:p w14:paraId="0EAC2C03" w14:textId="5E47D92E" w:rsidR="00915BC2" w:rsidRPr="00C40219" w:rsidRDefault="00915BC2" w:rsidP="00404225">
      <w:pPr>
        <w:spacing w:line="276" w:lineRule="auto"/>
        <w:ind w:left="1040" w:hanging="560"/>
        <w:contextualSpacing/>
        <w:jc w:val="both"/>
        <w:rPr>
          <w:rFonts w:ascii="Arial" w:hAnsi="Arial" w:cs="Arial"/>
        </w:rPr>
      </w:pPr>
    </w:p>
    <w:p w14:paraId="2EF47956" w14:textId="7777777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3. ASSUMPTIONS &amp; RISKS</w:t>
      </w:r>
      <w:bookmarkEnd w:id="7"/>
    </w:p>
    <w:p w14:paraId="73DF9917" w14:textId="1AA17D14"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8" w:name="_Toc83825938"/>
      <w:r w:rsidRPr="00C40219">
        <w:rPr>
          <w:rFonts w:ascii="Arial" w:eastAsia="Times New Roman" w:hAnsi="Arial" w:cs="Arial"/>
          <w:b/>
          <w:bCs/>
          <w:lang w:val="en-US"/>
        </w:rPr>
        <w:t xml:space="preserve">3.1 </w:t>
      </w:r>
      <w:bookmarkEnd w:id="8"/>
      <w:r w:rsidR="00731B2F" w:rsidRPr="00C40219">
        <w:rPr>
          <w:rFonts w:ascii="Arial" w:eastAsia="Times New Roman" w:hAnsi="Arial" w:cs="Arial"/>
          <w:b/>
          <w:bCs/>
          <w:lang w:val="en-US"/>
        </w:rPr>
        <w:t>Scope of Work</w:t>
      </w:r>
    </w:p>
    <w:p w14:paraId="341B38FB" w14:textId="27BE49DC" w:rsidR="00C85632" w:rsidRPr="00C40219" w:rsidRDefault="00AB054D" w:rsidP="00404225">
      <w:pPr>
        <w:spacing w:after="200" w:line="276" w:lineRule="auto"/>
        <w:ind w:left="556"/>
        <w:jc w:val="both"/>
        <w:rPr>
          <w:rFonts w:ascii="Arial" w:eastAsia="Calibri" w:hAnsi="Arial" w:cs="Arial"/>
          <w:b/>
          <w:u w:val="single"/>
        </w:rPr>
      </w:pPr>
      <w:bookmarkStart w:id="9" w:name="_Hlk17360012"/>
      <w:r w:rsidRPr="00C40219">
        <w:rPr>
          <w:rFonts w:ascii="Arial" w:eastAsia="Calibri" w:hAnsi="Arial" w:cs="Arial"/>
          <w:b/>
          <w:u w:val="single"/>
        </w:rPr>
        <w:t xml:space="preserve">Strategy review and analysis: </w:t>
      </w:r>
      <w:r w:rsidR="00C85632" w:rsidRPr="00C40219">
        <w:rPr>
          <w:rFonts w:ascii="Arial" w:eastAsia="Calibri" w:hAnsi="Arial" w:cs="Arial"/>
          <w:b/>
          <w:u w:val="single"/>
        </w:rPr>
        <w:t>Review of the existing policy frameworks</w:t>
      </w:r>
    </w:p>
    <w:p w14:paraId="1365C955" w14:textId="15185FD7"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 xml:space="preserve">Review documentation and </w:t>
      </w:r>
      <w:r w:rsidR="00D03311" w:rsidRPr="00C40219">
        <w:rPr>
          <w:rFonts w:ascii="Arial" w:eastAsia="Calibri" w:hAnsi="Arial" w:cs="Arial"/>
        </w:rPr>
        <w:t>engage</w:t>
      </w:r>
      <w:r w:rsidRPr="00C40219">
        <w:rPr>
          <w:rFonts w:ascii="Arial" w:eastAsia="Calibri" w:hAnsi="Arial" w:cs="Arial"/>
        </w:rPr>
        <w:t xml:space="preserve"> key stakeholders to establish whether the process undertaken </w:t>
      </w:r>
      <w:r w:rsidR="00D03311" w:rsidRPr="00C40219">
        <w:rPr>
          <w:rFonts w:ascii="Arial" w:eastAsia="Calibri" w:hAnsi="Arial" w:cs="Arial"/>
        </w:rPr>
        <w:t>effectiveness in undertaking priority issues</w:t>
      </w:r>
      <w:r w:rsidRPr="00C40219">
        <w:rPr>
          <w:rFonts w:ascii="Arial" w:eastAsia="Calibri" w:hAnsi="Arial" w:cs="Arial"/>
        </w:rPr>
        <w:t xml:space="preserve">; </w:t>
      </w:r>
    </w:p>
    <w:bookmarkEnd w:id="9"/>
    <w:p w14:paraId="42E974AE" w14:textId="77777777" w:rsidR="00C85632" w:rsidRPr="00C40219" w:rsidRDefault="00C85632" w:rsidP="00404225">
      <w:pPr>
        <w:spacing w:after="0" w:line="276" w:lineRule="auto"/>
        <w:ind w:left="1636"/>
        <w:contextualSpacing/>
        <w:jc w:val="both"/>
        <w:rPr>
          <w:rFonts w:ascii="Arial" w:eastAsia="Calibri" w:hAnsi="Arial" w:cs="Arial"/>
        </w:rPr>
      </w:pPr>
    </w:p>
    <w:p w14:paraId="112E16E6" w14:textId="63218881"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Review the implementation structure and assess the extent to which local ownership was embedded;</w:t>
      </w:r>
    </w:p>
    <w:p w14:paraId="3031274F" w14:textId="77777777" w:rsidR="00C85632" w:rsidRPr="00C40219" w:rsidRDefault="00C85632" w:rsidP="00404225">
      <w:pPr>
        <w:spacing w:after="200" w:line="276" w:lineRule="auto"/>
        <w:ind w:left="1276"/>
        <w:contextualSpacing/>
        <w:jc w:val="both"/>
        <w:rPr>
          <w:rFonts w:ascii="Arial" w:eastAsia="Calibri" w:hAnsi="Arial" w:cs="Arial"/>
        </w:rPr>
      </w:pPr>
    </w:p>
    <w:p w14:paraId="68BDCC8D" w14:textId="5DFF32DC"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Undertake an analytical assessment following the criteria</w:t>
      </w:r>
      <w:r w:rsidR="00D03311" w:rsidRPr="00C40219">
        <w:rPr>
          <w:rFonts w:ascii="Arial" w:eastAsia="Calibri" w:hAnsi="Arial" w:cs="Arial"/>
        </w:rPr>
        <w:t>:</w:t>
      </w:r>
      <w:r w:rsidRPr="00C40219">
        <w:rPr>
          <w:rFonts w:ascii="Arial" w:eastAsia="Calibri" w:hAnsi="Arial" w:cs="Arial"/>
        </w:rPr>
        <w:t xml:space="preserve"> relevance, efficiency, effectiveness, sustainability and impact of the </w:t>
      </w:r>
      <w:r w:rsidR="00D03311" w:rsidRPr="00C40219">
        <w:rPr>
          <w:rFonts w:ascii="Arial" w:eastAsia="Calibri" w:hAnsi="Arial" w:cs="Arial"/>
        </w:rPr>
        <w:t>activities undertaken</w:t>
      </w:r>
      <w:r w:rsidRPr="00C40219">
        <w:rPr>
          <w:rFonts w:ascii="Arial" w:eastAsia="Calibri" w:hAnsi="Arial" w:cs="Arial"/>
        </w:rPr>
        <w:t xml:space="preserve"> including a detailed analysis of achievements against targets;</w:t>
      </w:r>
    </w:p>
    <w:p w14:paraId="545D28AB" w14:textId="77777777" w:rsidR="00C85632" w:rsidRPr="00C40219" w:rsidRDefault="00C85632" w:rsidP="00404225">
      <w:pPr>
        <w:spacing w:after="200" w:line="276" w:lineRule="auto"/>
        <w:ind w:left="1276"/>
        <w:contextualSpacing/>
        <w:jc w:val="both"/>
        <w:rPr>
          <w:rFonts w:ascii="Arial" w:eastAsia="Calibri" w:hAnsi="Arial" w:cs="Arial"/>
        </w:rPr>
      </w:pPr>
    </w:p>
    <w:p w14:paraId="14EE1419" w14:textId="77777777"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Identify the strengths, weaknesses, opportunities, threats and constraints of implementation;</w:t>
      </w:r>
    </w:p>
    <w:p w14:paraId="0C85ACBF" w14:textId="77777777" w:rsidR="00C85632" w:rsidRPr="00C40219" w:rsidRDefault="00C85632" w:rsidP="00404225">
      <w:pPr>
        <w:spacing w:after="200" w:line="276" w:lineRule="auto"/>
        <w:ind w:left="1276"/>
        <w:contextualSpacing/>
        <w:jc w:val="both"/>
        <w:rPr>
          <w:rFonts w:ascii="Arial" w:eastAsia="Calibri" w:hAnsi="Arial" w:cs="Arial"/>
        </w:rPr>
      </w:pPr>
    </w:p>
    <w:p w14:paraId="7F40CE8F" w14:textId="4DC46825"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Draw lessons in order to recommend improvements</w:t>
      </w:r>
      <w:r w:rsidR="00D03311" w:rsidRPr="00C40219">
        <w:rPr>
          <w:rFonts w:ascii="Arial" w:eastAsia="Calibri" w:hAnsi="Arial" w:cs="Arial"/>
        </w:rPr>
        <w:t xml:space="preserve"> and key strategic focus areas</w:t>
      </w:r>
      <w:r w:rsidRPr="00C40219">
        <w:rPr>
          <w:rFonts w:ascii="Arial" w:eastAsia="Calibri" w:hAnsi="Arial" w:cs="Arial"/>
        </w:rPr>
        <w:t xml:space="preserve"> in the development and implementation of the </w:t>
      </w:r>
      <w:proofErr w:type="gramStart"/>
      <w:r w:rsidR="00D03311" w:rsidRPr="00C40219">
        <w:rPr>
          <w:rFonts w:ascii="Arial" w:eastAsia="Calibri" w:hAnsi="Arial" w:cs="Arial"/>
        </w:rPr>
        <w:t>NSDS</w:t>
      </w:r>
      <w:r w:rsidRPr="00C40219">
        <w:rPr>
          <w:rFonts w:ascii="Arial" w:eastAsia="Calibri" w:hAnsi="Arial" w:cs="Arial"/>
        </w:rPr>
        <w:t>;</w:t>
      </w:r>
      <w:proofErr w:type="gramEnd"/>
    </w:p>
    <w:p w14:paraId="74414679" w14:textId="57DFB3E4" w:rsidR="00C85632" w:rsidRPr="00C40219" w:rsidRDefault="00C85632" w:rsidP="00404225">
      <w:pPr>
        <w:spacing w:after="0" w:line="276" w:lineRule="auto"/>
        <w:ind w:left="1636"/>
        <w:contextualSpacing/>
        <w:jc w:val="both"/>
        <w:rPr>
          <w:rFonts w:ascii="Arial" w:eastAsia="Calibri" w:hAnsi="Arial" w:cs="Arial"/>
        </w:rPr>
      </w:pPr>
    </w:p>
    <w:p w14:paraId="5BA4724C" w14:textId="55C01FC6" w:rsidR="00C85632" w:rsidRPr="00C40219" w:rsidRDefault="00C85632" w:rsidP="00404225">
      <w:pPr>
        <w:numPr>
          <w:ilvl w:val="0"/>
          <w:numId w:val="13"/>
        </w:numPr>
        <w:spacing w:after="0" w:line="276" w:lineRule="auto"/>
        <w:ind w:left="1636"/>
        <w:contextualSpacing/>
        <w:jc w:val="both"/>
        <w:rPr>
          <w:rFonts w:ascii="Arial" w:eastAsia="Calibri" w:hAnsi="Arial" w:cs="Arial"/>
        </w:rPr>
      </w:pPr>
      <w:r w:rsidRPr="00C40219">
        <w:rPr>
          <w:rFonts w:ascii="Arial" w:eastAsia="Calibri" w:hAnsi="Arial" w:cs="Arial"/>
        </w:rPr>
        <w:t>Validate the results of the evaluation by</w:t>
      </w:r>
      <w:r w:rsidR="00D03311" w:rsidRPr="00C40219">
        <w:rPr>
          <w:rFonts w:ascii="Arial" w:eastAsia="Calibri" w:hAnsi="Arial" w:cs="Arial"/>
        </w:rPr>
        <w:t xml:space="preserve"> </w:t>
      </w:r>
      <w:proofErr w:type="spellStart"/>
      <w:r w:rsidR="00D03311" w:rsidRPr="00C40219">
        <w:rPr>
          <w:rFonts w:ascii="Arial" w:eastAsia="Calibri" w:hAnsi="Arial" w:cs="Arial"/>
        </w:rPr>
        <w:t>StatsSA</w:t>
      </w:r>
      <w:proofErr w:type="spellEnd"/>
      <w:r w:rsidR="00D03311" w:rsidRPr="00C40219">
        <w:rPr>
          <w:rFonts w:ascii="Arial" w:eastAsia="Calibri" w:hAnsi="Arial" w:cs="Arial"/>
        </w:rPr>
        <w:t xml:space="preserve"> and</w:t>
      </w:r>
      <w:r w:rsidRPr="00C40219">
        <w:rPr>
          <w:rFonts w:ascii="Arial" w:eastAsia="Calibri" w:hAnsi="Arial" w:cs="Arial"/>
        </w:rPr>
        <w:t xml:space="preserve"> key </w:t>
      </w:r>
      <w:r w:rsidR="00D03311" w:rsidRPr="00C40219">
        <w:rPr>
          <w:rFonts w:ascii="Arial" w:eastAsia="Calibri" w:hAnsi="Arial" w:cs="Arial"/>
        </w:rPr>
        <w:t>stakeholders</w:t>
      </w:r>
      <w:r w:rsidRPr="00C40219">
        <w:rPr>
          <w:rFonts w:ascii="Arial" w:eastAsia="Calibri" w:hAnsi="Arial" w:cs="Arial"/>
        </w:rPr>
        <w:t xml:space="preserve"> involved in the </w:t>
      </w:r>
      <w:r w:rsidR="00D03311" w:rsidRPr="00C40219">
        <w:rPr>
          <w:rFonts w:ascii="Arial" w:eastAsia="Calibri" w:hAnsi="Arial" w:cs="Arial"/>
        </w:rPr>
        <w:t>current activities</w:t>
      </w:r>
      <w:r w:rsidRPr="00C40219">
        <w:rPr>
          <w:rFonts w:ascii="Arial" w:eastAsia="Calibri" w:hAnsi="Arial" w:cs="Arial"/>
        </w:rPr>
        <w:t>.</w:t>
      </w:r>
    </w:p>
    <w:p w14:paraId="4EC1C246" w14:textId="77777777" w:rsidR="00C85632" w:rsidRPr="00C40219" w:rsidRDefault="00C85632" w:rsidP="00404225">
      <w:pPr>
        <w:spacing w:after="0" w:line="276" w:lineRule="auto"/>
        <w:ind w:left="1276"/>
        <w:contextualSpacing/>
        <w:jc w:val="both"/>
        <w:rPr>
          <w:rFonts w:ascii="Arial" w:eastAsia="Calibri" w:hAnsi="Arial" w:cs="Arial"/>
        </w:rPr>
      </w:pPr>
    </w:p>
    <w:p w14:paraId="7A46CA26" w14:textId="2DBFA9DD" w:rsidR="00C85632" w:rsidRPr="00C40219" w:rsidRDefault="00143D55" w:rsidP="00404225">
      <w:pPr>
        <w:spacing w:after="200" w:line="276" w:lineRule="auto"/>
        <w:ind w:left="556"/>
        <w:jc w:val="both"/>
        <w:rPr>
          <w:rFonts w:ascii="Arial" w:eastAsia="Calibri" w:hAnsi="Arial" w:cs="Arial"/>
          <w:b/>
          <w:u w:val="single"/>
        </w:rPr>
      </w:pPr>
      <w:r w:rsidRPr="00C40219">
        <w:rPr>
          <w:rFonts w:ascii="Arial" w:eastAsia="Calibri" w:hAnsi="Arial" w:cs="Arial"/>
          <w:b/>
          <w:u w:val="single"/>
        </w:rPr>
        <w:t xml:space="preserve">Strategy formulation: </w:t>
      </w:r>
      <w:r w:rsidR="00C85632" w:rsidRPr="00C40219">
        <w:rPr>
          <w:rFonts w:ascii="Arial" w:eastAsia="Calibri" w:hAnsi="Arial" w:cs="Arial"/>
          <w:b/>
          <w:u w:val="single"/>
        </w:rPr>
        <w:t xml:space="preserve">Design of </w:t>
      </w:r>
      <w:r w:rsidR="00D03311" w:rsidRPr="00C40219">
        <w:rPr>
          <w:rFonts w:ascii="Arial" w:eastAsia="Calibri" w:hAnsi="Arial" w:cs="Arial"/>
          <w:b/>
          <w:u w:val="single"/>
        </w:rPr>
        <w:t>draft NSDS</w:t>
      </w:r>
    </w:p>
    <w:p w14:paraId="08C60207" w14:textId="1B9972A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Capture key priority needs </w:t>
      </w:r>
      <w:r w:rsidR="00D03311" w:rsidRPr="00C40219">
        <w:rPr>
          <w:rFonts w:ascii="Arial" w:eastAsia="Calibri" w:hAnsi="Arial" w:cs="Arial"/>
        </w:rPr>
        <w:t>at national, regional, continental and global level</w:t>
      </w:r>
      <w:r w:rsidRPr="00C40219">
        <w:rPr>
          <w:rFonts w:ascii="Arial" w:eastAsia="Calibri" w:hAnsi="Arial" w:cs="Arial"/>
        </w:rPr>
        <w:t xml:space="preserve"> in areas of strategic importance;</w:t>
      </w:r>
    </w:p>
    <w:p w14:paraId="2F488183" w14:textId="77777777" w:rsidR="00C85632" w:rsidRPr="00C40219" w:rsidRDefault="00C85632" w:rsidP="00404225">
      <w:pPr>
        <w:spacing w:after="0" w:line="276" w:lineRule="auto"/>
        <w:ind w:left="1636"/>
        <w:contextualSpacing/>
        <w:jc w:val="both"/>
        <w:rPr>
          <w:rFonts w:ascii="Arial" w:eastAsia="Calibri" w:hAnsi="Arial" w:cs="Arial"/>
        </w:rPr>
      </w:pPr>
    </w:p>
    <w:p w14:paraId="0B9D568F" w14:textId="7777777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Review the baseline data, situational analysis and define the criteria that will be used to select the priority strategic focus areas;</w:t>
      </w:r>
    </w:p>
    <w:p w14:paraId="2E0E68DE" w14:textId="77777777" w:rsidR="00C85632" w:rsidRPr="00C40219" w:rsidRDefault="00C85632" w:rsidP="00404225">
      <w:pPr>
        <w:spacing w:after="200" w:line="276" w:lineRule="auto"/>
        <w:ind w:left="1276"/>
        <w:contextualSpacing/>
        <w:jc w:val="both"/>
        <w:rPr>
          <w:rFonts w:ascii="Arial" w:eastAsia="Calibri" w:hAnsi="Arial" w:cs="Arial"/>
        </w:rPr>
      </w:pPr>
    </w:p>
    <w:p w14:paraId="79D9D9F9" w14:textId="77777777"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Develop key objectives and targets for the priority areas over the strategy period;</w:t>
      </w:r>
    </w:p>
    <w:p w14:paraId="358C10AE" w14:textId="77777777" w:rsidR="00C85632" w:rsidRPr="00C40219" w:rsidRDefault="00C85632" w:rsidP="00404225">
      <w:pPr>
        <w:spacing w:after="200" w:line="276" w:lineRule="auto"/>
        <w:ind w:left="1276"/>
        <w:contextualSpacing/>
        <w:jc w:val="both"/>
        <w:rPr>
          <w:rFonts w:ascii="Arial" w:eastAsia="Calibri" w:hAnsi="Arial" w:cs="Arial"/>
        </w:rPr>
      </w:pPr>
    </w:p>
    <w:p w14:paraId="5968BA5A" w14:textId="06C2DA8A"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Define institutional framework to coordinate strategy implementation and supporting funding mechanism with indicative costs; </w:t>
      </w:r>
    </w:p>
    <w:p w14:paraId="21C1F20D" w14:textId="77777777" w:rsidR="00C85632" w:rsidRPr="00C40219" w:rsidRDefault="00C85632" w:rsidP="00404225">
      <w:pPr>
        <w:spacing w:after="0" w:line="276" w:lineRule="auto"/>
        <w:ind w:left="1636"/>
        <w:contextualSpacing/>
        <w:jc w:val="both"/>
        <w:rPr>
          <w:rFonts w:ascii="Arial" w:eastAsia="Calibri" w:hAnsi="Arial" w:cs="Arial"/>
        </w:rPr>
      </w:pPr>
    </w:p>
    <w:p w14:paraId="286FB105" w14:textId="7C4681D9" w:rsidR="00C85632" w:rsidRPr="00C40219" w:rsidRDefault="00C85632"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Developing a results-based monitoring and evaluation framework with SMART indicators to monitor the strategy and identify risks; </w:t>
      </w:r>
    </w:p>
    <w:p w14:paraId="1A6C9659" w14:textId="77777777" w:rsidR="00D03311" w:rsidRPr="00C40219" w:rsidRDefault="00D03311" w:rsidP="001D6C85">
      <w:pPr>
        <w:pStyle w:val="ListParagraph"/>
        <w:spacing w:after="0" w:line="276" w:lineRule="auto"/>
        <w:jc w:val="both"/>
        <w:rPr>
          <w:rFonts w:ascii="Arial" w:eastAsia="Calibri" w:hAnsi="Arial" w:cs="Arial"/>
        </w:rPr>
      </w:pPr>
    </w:p>
    <w:p w14:paraId="37F057FF" w14:textId="7C2BB9E0" w:rsidR="00D03311" w:rsidRPr="00C40219" w:rsidRDefault="00D03311" w:rsidP="00404225">
      <w:pPr>
        <w:numPr>
          <w:ilvl w:val="0"/>
          <w:numId w:val="14"/>
        </w:numPr>
        <w:spacing w:after="0" w:line="276" w:lineRule="auto"/>
        <w:ind w:left="1636"/>
        <w:contextualSpacing/>
        <w:jc w:val="both"/>
        <w:rPr>
          <w:rFonts w:ascii="Arial" w:eastAsia="Calibri" w:hAnsi="Arial" w:cs="Arial"/>
        </w:rPr>
      </w:pPr>
      <w:r w:rsidRPr="00C40219">
        <w:rPr>
          <w:rFonts w:ascii="Arial" w:eastAsia="Calibri" w:hAnsi="Arial" w:cs="Arial"/>
        </w:rPr>
        <w:t xml:space="preserve">Validate the draft NSDS with </w:t>
      </w:r>
      <w:proofErr w:type="spellStart"/>
      <w:r w:rsidRPr="00C40219">
        <w:rPr>
          <w:rFonts w:ascii="Arial" w:eastAsia="Calibri" w:hAnsi="Arial" w:cs="Arial"/>
        </w:rPr>
        <w:t>StatsSA</w:t>
      </w:r>
      <w:proofErr w:type="spellEnd"/>
      <w:r w:rsidRPr="00C40219">
        <w:rPr>
          <w:rFonts w:ascii="Arial" w:eastAsia="Calibri" w:hAnsi="Arial" w:cs="Arial"/>
        </w:rPr>
        <w:t xml:space="preserve"> and relevant stakeholders concerned.</w:t>
      </w:r>
    </w:p>
    <w:p w14:paraId="3E2D3B83" w14:textId="77777777" w:rsidR="00913765" w:rsidRPr="00C40219" w:rsidRDefault="00913765" w:rsidP="00404225">
      <w:pPr>
        <w:tabs>
          <w:tab w:val="left" w:pos="1400"/>
        </w:tabs>
        <w:spacing w:after="0" w:line="276" w:lineRule="auto"/>
        <w:jc w:val="both"/>
        <w:rPr>
          <w:rFonts w:ascii="Arial" w:eastAsia="Calibri" w:hAnsi="Arial" w:cs="Arial"/>
        </w:rPr>
      </w:pPr>
    </w:p>
    <w:p w14:paraId="06F57C91" w14:textId="6C1C9C61"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3.2 Geographical area to be covered</w:t>
      </w:r>
    </w:p>
    <w:p w14:paraId="12B86C85" w14:textId="677D1A7B" w:rsidR="00731B2F" w:rsidRPr="00C40219" w:rsidRDefault="00731B2F"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The assignment </w:t>
      </w:r>
      <w:r w:rsidR="00D61565" w:rsidRPr="00C40219">
        <w:rPr>
          <w:rFonts w:ascii="Arial" w:eastAsia="Times New Roman" w:hAnsi="Arial" w:cs="Arial"/>
          <w:lang w:val="en-US"/>
        </w:rPr>
        <w:t>is specific to South Africa</w:t>
      </w:r>
      <w:r w:rsidRPr="00C40219">
        <w:rPr>
          <w:rFonts w:ascii="Arial" w:eastAsia="Times New Roman" w:hAnsi="Arial" w:cs="Arial"/>
          <w:lang w:val="en-US"/>
        </w:rPr>
        <w:t>.</w:t>
      </w:r>
    </w:p>
    <w:p w14:paraId="575145EF" w14:textId="63F4B79E" w:rsidR="00731B2F" w:rsidRPr="00C40219" w:rsidRDefault="00731B2F" w:rsidP="00404225">
      <w:pPr>
        <w:tabs>
          <w:tab w:val="left" w:pos="1400"/>
        </w:tabs>
        <w:spacing w:after="0" w:line="276" w:lineRule="auto"/>
        <w:jc w:val="both"/>
        <w:rPr>
          <w:rFonts w:ascii="Arial" w:eastAsia="Calibri" w:hAnsi="Arial" w:cs="Arial"/>
        </w:rPr>
      </w:pPr>
    </w:p>
    <w:p w14:paraId="724FEAC3" w14:textId="7345FD5E"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3.3 Target groups</w:t>
      </w:r>
    </w:p>
    <w:p w14:paraId="3E35016A" w14:textId="701EB994" w:rsidR="00731B2F" w:rsidRPr="00C40219" w:rsidRDefault="00731B2F" w:rsidP="00404225">
      <w:pPr>
        <w:tabs>
          <w:tab w:val="left" w:pos="1400"/>
        </w:tabs>
        <w:spacing w:after="0" w:line="276" w:lineRule="auto"/>
        <w:jc w:val="both"/>
        <w:rPr>
          <w:rFonts w:ascii="Arial" w:eastAsia="Calibri" w:hAnsi="Arial" w:cs="Arial"/>
        </w:rPr>
      </w:pPr>
      <w:r w:rsidRPr="00C40219">
        <w:rPr>
          <w:rFonts w:ascii="Arial" w:eastAsia="Calibri" w:hAnsi="Arial" w:cs="Arial"/>
        </w:rPr>
        <w:t>This consultancy is expected to target the National Statistics Office</w:t>
      </w:r>
      <w:r w:rsidR="00D61565" w:rsidRPr="00C40219">
        <w:rPr>
          <w:rFonts w:ascii="Arial" w:eastAsia="Calibri" w:hAnsi="Arial" w:cs="Arial"/>
        </w:rPr>
        <w:t xml:space="preserve"> of South Africa (</w:t>
      </w:r>
      <w:r w:rsidR="003A046B" w:rsidRPr="00C40219">
        <w:rPr>
          <w:rFonts w:ascii="Arial" w:eastAsia="Calibri" w:hAnsi="Arial" w:cs="Arial"/>
        </w:rPr>
        <w:t>Stats SA</w:t>
      </w:r>
      <w:r w:rsidR="00D61565" w:rsidRPr="00C40219">
        <w:rPr>
          <w:rFonts w:ascii="Arial" w:eastAsia="Calibri" w:hAnsi="Arial" w:cs="Arial"/>
        </w:rPr>
        <w:t xml:space="preserve">) as the lead focal point for engagement and would also require relevant stakeholders as identified by </w:t>
      </w:r>
      <w:r w:rsidR="003A046B" w:rsidRPr="00C40219">
        <w:rPr>
          <w:rFonts w:ascii="Arial" w:eastAsia="Calibri" w:hAnsi="Arial" w:cs="Arial"/>
        </w:rPr>
        <w:t>Stats SA</w:t>
      </w:r>
      <w:r w:rsidR="00D61565" w:rsidRPr="00C40219">
        <w:rPr>
          <w:rFonts w:ascii="Arial" w:eastAsia="Calibri" w:hAnsi="Arial" w:cs="Arial"/>
        </w:rPr>
        <w:t>.</w:t>
      </w:r>
    </w:p>
    <w:p w14:paraId="67F80834" w14:textId="17FF3C70" w:rsidR="00731B2F" w:rsidRPr="00C40219" w:rsidRDefault="00731B2F" w:rsidP="00404225">
      <w:pPr>
        <w:tabs>
          <w:tab w:val="left" w:pos="1400"/>
        </w:tabs>
        <w:spacing w:after="0" w:line="276" w:lineRule="auto"/>
        <w:jc w:val="both"/>
        <w:rPr>
          <w:rFonts w:ascii="Arial" w:eastAsia="Calibri" w:hAnsi="Arial" w:cs="Arial"/>
        </w:rPr>
      </w:pPr>
    </w:p>
    <w:p w14:paraId="4ADA3A58" w14:textId="57767ABF" w:rsidR="00731B2F" w:rsidRPr="00C40219" w:rsidRDefault="00731B2F" w:rsidP="00404225">
      <w:pPr>
        <w:keepNext/>
        <w:numPr>
          <w:ilvl w:val="2"/>
          <w:numId w:val="0"/>
        </w:numPr>
        <w:spacing w:before="120" w:after="120" w:line="276" w:lineRule="auto"/>
        <w:ind w:left="567" w:hanging="567"/>
        <w:jc w:val="both"/>
        <w:rPr>
          <w:rFonts w:ascii="Arial" w:eastAsia="Times New Roman" w:hAnsi="Arial" w:cs="Arial"/>
          <w:b/>
          <w:lang w:val="en-US"/>
        </w:rPr>
      </w:pPr>
      <w:r w:rsidRPr="00C40219">
        <w:rPr>
          <w:rFonts w:ascii="Arial" w:eastAsia="Times New Roman" w:hAnsi="Arial" w:cs="Arial"/>
          <w:b/>
          <w:lang w:val="en-US"/>
        </w:rPr>
        <w:t>3.4 Specific Work</w:t>
      </w:r>
    </w:p>
    <w:p w14:paraId="673ADAD0" w14:textId="65C24E49" w:rsidR="00731B2F" w:rsidRPr="00C40219" w:rsidRDefault="00731B2F" w:rsidP="00404225">
      <w:pPr>
        <w:spacing w:after="120" w:line="276" w:lineRule="auto"/>
        <w:jc w:val="both"/>
        <w:rPr>
          <w:rFonts w:ascii="Arial" w:eastAsia="Times New Roman" w:hAnsi="Arial" w:cs="Arial"/>
          <w:lang w:val="en-GB" w:eastAsia="en-GB"/>
        </w:rPr>
      </w:pPr>
      <w:r w:rsidRPr="00C40219">
        <w:rPr>
          <w:rFonts w:ascii="Arial" w:eastAsia="Times New Roman" w:hAnsi="Arial" w:cs="Arial"/>
          <w:lang w:val="en-GB" w:eastAsia="en-GB"/>
        </w:rPr>
        <w:t xml:space="preserve">The assignment will be carried out primarily through engagement and discussions with </w:t>
      </w:r>
      <w:r w:rsidR="00E86A05" w:rsidRPr="00C40219">
        <w:rPr>
          <w:rFonts w:ascii="Arial" w:eastAsia="Times New Roman" w:hAnsi="Arial" w:cs="Arial"/>
          <w:lang w:val="en-GB" w:eastAsia="en-GB"/>
        </w:rPr>
        <w:t>Stats SA</w:t>
      </w:r>
      <w:r w:rsidRPr="00C40219">
        <w:rPr>
          <w:rFonts w:ascii="Arial" w:eastAsia="Times New Roman" w:hAnsi="Arial" w:cs="Arial"/>
          <w:lang w:val="en-GB" w:eastAsia="en-GB"/>
        </w:rPr>
        <w:t xml:space="preserve"> and the Statistics Unit of SADC Secretariat.</w:t>
      </w:r>
    </w:p>
    <w:p w14:paraId="57E94FFA" w14:textId="77777777" w:rsidR="00731B2F" w:rsidRPr="00C40219" w:rsidRDefault="00731B2F" w:rsidP="00404225">
      <w:pPr>
        <w:spacing w:after="120" w:line="276" w:lineRule="auto"/>
        <w:jc w:val="both"/>
        <w:rPr>
          <w:rFonts w:ascii="Arial" w:eastAsia="Times New Roman" w:hAnsi="Arial" w:cs="Arial"/>
          <w:lang w:eastAsia="en-GB"/>
        </w:rPr>
      </w:pPr>
      <w:r w:rsidRPr="00C40219">
        <w:rPr>
          <w:rFonts w:ascii="Arial" w:eastAsia="Times New Roman" w:hAnsi="Arial" w:cs="Arial"/>
          <w:lang w:eastAsia="en-GB"/>
        </w:rPr>
        <w:t>In particular, the consultant will be required to:</w:t>
      </w:r>
    </w:p>
    <w:p w14:paraId="46B420D2" w14:textId="30718838" w:rsidR="001D6C85"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 xml:space="preserve">Produce an Inception Report detailing the approach, assumptions, risk, plans, </w:t>
      </w:r>
      <w:proofErr w:type="gramStart"/>
      <w:r w:rsidRPr="00C40219">
        <w:rPr>
          <w:rFonts w:ascii="Arial" w:eastAsia="Times New Roman" w:hAnsi="Arial" w:cs="Arial"/>
          <w:lang w:eastAsia="en-GB"/>
        </w:rPr>
        <w:t>stakeholders</w:t>
      </w:r>
      <w:proofErr w:type="gramEnd"/>
      <w:r w:rsidRPr="00C40219">
        <w:rPr>
          <w:rFonts w:ascii="Arial" w:eastAsia="Times New Roman" w:hAnsi="Arial" w:cs="Arial"/>
          <w:lang w:eastAsia="en-GB"/>
        </w:rPr>
        <w:t xml:space="preserve"> engagement plan and others relevant towards undertaking the assignment;</w:t>
      </w:r>
    </w:p>
    <w:p w14:paraId="2CAE11AC" w14:textId="07F069CB" w:rsidR="00731B2F"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Engage with all necessary stakeholders of Stats</w:t>
      </w:r>
      <w:r w:rsidR="002718F8" w:rsidRPr="00C40219">
        <w:rPr>
          <w:rFonts w:ascii="Arial" w:eastAsia="Times New Roman" w:hAnsi="Arial" w:cs="Arial"/>
          <w:lang w:eastAsia="en-GB"/>
        </w:rPr>
        <w:t xml:space="preserve"> </w:t>
      </w:r>
      <w:r w:rsidRPr="00C40219">
        <w:rPr>
          <w:rFonts w:ascii="Arial" w:eastAsia="Times New Roman" w:hAnsi="Arial" w:cs="Arial"/>
          <w:lang w:eastAsia="en-GB"/>
        </w:rPr>
        <w:t>SA for the re</w:t>
      </w:r>
      <w:r w:rsidR="00927AEE" w:rsidRPr="00C40219">
        <w:rPr>
          <w:rFonts w:ascii="Arial" w:eastAsia="Times New Roman" w:hAnsi="Arial" w:cs="Arial"/>
          <w:lang w:eastAsia="en-GB"/>
        </w:rPr>
        <w:t xml:space="preserve">view </w:t>
      </w:r>
      <w:r w:rsidRPr="00C40219">
        <w:rPr>
          <w:rFonts w:ascii="Arial" w:eastAsia="Times New Roman" w:hAnsi="Arial" w:cs="Arial"/>
          <w:lang w:eastAsia="en-GB"/>
        </w:rPr>
        <w:t>of</w:t>
      </w:r>
      <w:r w:rsidR="00927AEE" w:rsidRPr="00C40219">
        <w:rPr>
          <w:rFonts w:ascii="Arial" w:eastAsia="Times New Roman" w:hAnsi="Arial" w:cs="Arial"/>
          <w:lang w:eastAsia="en-GB"/>
        </w:rPr>
        <w:t xml:space="preserve"> the current situation of the </w:t>
      </w:r>
      <w:r w:rsidR="00404225" w:rsidRPr="00C40219">
        <w:rPr>
          <w:rFonts w:ascii="Arial" w:eastAsia="Times New Roman" w:hAnsi="Arial" w:cs="Arial"/>
          <w:lang w:eastAsia="en-GB"/>
        </w:rPr>
        <w:t>existing strategic frameworks</w:t>
      </w:r>
      <w:r w:rsidRPr="00C40219">
        <w:rPr>
          <w:rFonts w:ascii="Arial" w:eastAsia="Times New Roman" w:hAnsi="Arial" w:cs="Arial"/>
          <w:lang w:eastAsia="en-GB"/>
        </w:rPr>
        <w:t xml:space="preserve"> and drafting of NSDS</w:t>
      </w:r>
      <w:r w:rsidR="00927AEE" w:rsidRPr="00C40219">
        <w:rPr>
          <w:rFonts w:ascii="Arial" w:eastAsia="Times New Roman" w:hAnsi="Arial" w:cs="Arial"/>
          <w:lang w:eastAsia="en-GB"/>
        </w:rPr>
        <w:t xml:space="preserve"> in line with national, regional, continental and international frameworks</w:t>
      </w:r>
      <w:r w:rsidR="00731B2F" w:rsidRPr="00C40219">
        <w:rPr>
          <w:rFonts w:ascii="Arial" w:eastAsia="Times New Roman" w:hAnsi="Arial" w:cs="Arial"/>
          <w:lang w:eastAsia="en-GB"/>
        </w:rPr>
        <w:t>.</w:t>
      </w:r>
    </w:p>
    <w:p w14:paraId="2F233141" w14:textId="110E72AC" w:rsidR="00A44344"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lastRenderedPageBreak/>
        <w:t>Use appropriate tools or methodology for undertaking review/assessment segment and to be agreed by both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SA and SADC Secretariat</w:t>
      </w:r>
      <w:r w:rsidR="00A44344" w:rsidRPr="00C40219">
        <w:rPr>
          <w:rFonts w:ascii="Arial" w:eastAsia="Times New Roman" w:hAnsi="Arial" w:cs="Arial"/>
          <w:lang w:eastAsia="en-GB"/>
        </w:rPr>
        <w:t>.</w:t>
      </w:r>
    </w:p>
    <w:p w14:paraId="1E5A0267" w14:textId="2D174ABE" w:rsidR="00A44344"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Validate the review/assessment document with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 xml:space="preserve">SA, SADC Secretariat and all </w:t>
      </w:r>
      <w:r w:rsidR="006E7238" w:rsidRPr="00C40219">
        <w:rPr>
          <w:rFonts w:ascii="Arial" w:eastAsia="Times New Roman" w:hAnsi="Arial" w:cs="Arial"/>
          <w:lang w:eastAsia="en-GB"/>
        </w:rPr>
        <w:t>stakeholders’</w:t>
      </w:r>
      <w:r w:rsidRPr="00C40219">
        <w:rPr>
          <w:rFonts w:ascii="Arial" w:eastAsia="Times New Roman" w:hAnsi="Arial" w:cs="Arial"/>
          <w:lang w:eastAsia="en-GB"/>
        </w:rPr>
        <w:t xml:space="preserve"> institutions as deemed essential by Stats</w:t>
      </w:r>
      <w:r w:rsidR="006E7238" w:rsidRPr="00C40219">
        <w:rPr>
          <w:rFonts w:ascii="Arial" w:eastAsia="Times New Roman" w:hAnsi="Arial" w:cs="Arial"/>
          <w:lang w:eastAsia="en-GB"/>
        </w:rPr>
        <w:t xml:space="preserve"> </w:t>
      </w:r>
      <w:r w:rsidRPr="00C40219">
        <w:rPr>
          <w:rFonts w:ascii="Arial" w:eastAsia="Times New Roman" w:hAnsi="Arial" w:cs="Arial"/>
          <w:lang w:eastAsia="en-GB"/>
        </w:rPr>
        <w:t>SA.</w:t>
      </w:r>
    </w:p>
    <w:p w14:paraId="017C128C" w14:textId="77777777" w:rsidR="001D6C85" w:rsidRPr="00C40219" w:rsidRDefault="001D6C85"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Take stock of all statistical developments as endorsed by UN Statistical Commission, AUC Committee of Directors of Statistics (</w:t>
      </w:r>
      <w:proofErr w:type="spellStart"/>
      <w:r w:rsidRPr="00C40219">
        <w:rPr>
          <w:rFonts w:ascii="Arial" w:eastAsia="Times New Roman" w:hAnsi="Arial" w:cs="Arial"/>
          <w:lang w:eastAsia="en-GB"/>
        </w:rPr>
        <w:t>CoDG</w:t>
      </w:r>
      <w:proofErr w:type="spellEnd"/>
      <w:r w:rsidRPr="00C40219">
        <w:rPr>
          <w:rFonts w:ascii="Arial" w:eastAsia="Times New Roman" w:hAnsi="Arial" w:cs="Arial"/>
          <w:lang w:eastAsia="en-GB"/>
        </w:rPr>
        <w:t>) and SADC Statistics Committee for integration in the NSDS.</w:t>
      </w:r>
    </w:p>
    <w:p w14:paraId="7BE6ED4B" w14:textId="56CE466B" w:rsidR="00B42E0A" w:rsidRPr="00C40219" w:rsidRDefault="00B42E0A"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Take stock of international statistical developments</w:t>
      </w:r>
      <w:r w:rsidR="00D67F86" w:rsidRPr="00C40219">
        <w:rPr>
          <w:rFonts w:ascii="Arial" w:eastAsia="Times New Roman" w:hAnsi="Arial" w:cs="Arial"/>
          <w:lang w:eastAsia="en-GB"/>
        </w:rPr>
        <w:t xml:space="preserve"> by other National Statistics Offices (NSO</w:t>
      </w:r>
      <w:r w:rsidR="00E92685" w:rsidRPr="00C40219">
        <w:rPr>
          <w:rFonts w:ascii="Arial" w:eastAsia="Times New Roman" w:hAnsi="Arial" w:cs="Arial"/>
          <w:lang w:eastAsia="en-GB"/>
        </w:rPr>
        <w:t>s)&gt;</w:t>
      </w:r>
    </w:p>
    <w:p w14:paraId="2CE8C3E2" w14:textId="050B95BE" w:rsidR="00731B2F" w:rsidRPr="00C40219" w:rsidRDefault="00E17B10"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Draft the NSDS with key strategic focus areas of implementation with a results-based monitoring &amp; evaluation framework and aligned to national, regional, continental and global statistical needs.</w:t>
      </w:r>
    </w:p>
    <w:p w14:paraId="287C3F31" w14:textId="107A9BB5" w:rsidR="00E17B10" w:rsidRPr="00C40219" w:rsidRDefault="00E17B10" w:rsidP="00404225">
      <w:pPr>
        <w:numPr>
          <w:ilvl w:val="0"/>
          <w:numId w:val="3"/>
        </w:numPr>
        <w:spacing w:after="120" w:line="276" w:lineRule="auto"/>
        <w:jc w:val="both"/>
        <w:rPr>
          <w:rFonts w:ascii="Arial" w:eastAsia="Times New Roman" w:hAnsi="Arial" w:cs="Arial"/>
          <w:lang w:eastAsia="en-GB"/>
        </w:rPr>
      </w:pPr>
      <w:r w:rsidRPr="00C40219">
        <w:rPr>
          <w:rFonts w:ascii="Arial" w:eastAsia="Times New Roman" w:hAnsi="Arial" w:cs="Arial"/>
          <w:lang w:eastAsia="en-GB"/>
        </w:rPr>
        <w:t>Validate the NSDS with Stats</w:t>
      </w:r>
      <w:r w:rsidR="00A60CE6" w:rsidRPr="00C40219">
        <w:rPr>
          <w:rFonts w:ascii="Arial" w:eastAsia="Times New Roman" w:hAnsi="Arial" w:cs="Arial"/>
          <w:lang w:eastAsia="en-GB"/>
        </w:rPr>
        <w:t xml:space="preserve"> </w:t>
      </w:r>
      <w:r w:rsidRPr="00C40219">
        <w:rPr>
          <w:rFonts w:ascii="Arial" w:eastAsia="Times New Roman" w:hAnsi="Arial" w:cs="Arial"/>
          <w:lang w:eastAsia="en-GB"/>
        </w:rPr>
        <w:t xml:space="preserve">SA, SADC Secretariat and all </w:t>
      </w:r>
      <w:proofErr w:type="gramStart"/>
      <w:r w:rsidRPr="00C40219">
        <w:rPr>
          <w:rFonts w:ascii="Arial" w:eastAsia="Times New Roman" w:hAnsi="Arial" w:cs="Arial"/>
          <w:lang w:eastAsia="en-GB"/>
        </w:rPr>
        <w:t>stakeholders</w:t>
      </w:r>
      <w:proofErr w:type="gramEnd"/>
      <w:r w:rsidRPr="00C40219">
        <w:rPr>
          <w:rFonts w:ascii="Arial" w:eastAsia="Times New Roman" w:hAnsi="Arial" w:cs="Arial"/>
          <w:lang w:eastAsia="en-GB"/>
        </w:rPr>
        <w:t xml:space="preserve"> institutions as deemed essential by Stats</w:t>
      </w:r>
      <w:r w:rsidR="0021309C" w:rsidRPr="00C40219">
        <w:rPr>
          <w:rFonts w:ascii="Arial" w:eastAsia="Times New Roman" w:hAnsi="Arial" w:cs="Arial"/>
          <w:lang w:eastAsia="en-GB"/>
        </w:rPr>
        <w:t xml:space="preserve"> </w:t>
      </w:r>
      <w:r w:rsidRPr="00C40219">
        <w:rPr>
          <w:rFonts w:ascii="Arial" w:eastAsia="Times New Roman" w:hAnsi="Arial" w:cs="Arial"/>
          <w:lang w:eastAsia="en-GB"/>
        </w:rPr>
        <w:t>SA.</w:t>
      </w:r>
    </w:p>
    <w:p w14:paraId="534A4D85" w14:textId="76CF5079" w:rsidR="00913765" w:rsidRPr="00C40219" w:rsidRDefault="00913765" w:rsidP="00404225">
      <w:pPr>
        <w:spacing w:after="120" w:line="276" w:lineRule="auto"/>
        <w:jc w:val="both"/>
        <w:rPr>
          <w:rFonts w:ascii="Arial" w:eastAsia="Times New Roman" w:hAnsi="Arial" w:cs="Arial"/>
          <w:lang w:eastAsia="en-GB"/>
        </w:rPr>
      </w:pPr>
    </w:p>
    <w:p w14:paraId="2A1BE48A" w14:textId="798F25B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 xml:space="preserve">4. </w:t>
      </w:r>
      <w:r w:rsidR="00731B2F" w:rsidRPr="00C40219">
        <w:rPr>
          <w:rFonts w:ascii="Arial" w:eastAsia="Times New Roman" w:hAnsi="Arial" w:cs="Arial"/>
          <w:b/>
          <w:bCs/>
          <w:lang w:val="en-US"/>
        </w:rPr>
        <w:t>QUALIFICATIONS AND EXPERIENCE</w:t>
      </w:r>
    </w:p>
    <w:p w14:paraId="073A298C" w14:textId="3BBCAC6D" w:rsidR="00731B2F" w:rsidRPr="00C40219" w:rsidRDefault="00731B2F" w:rsidP="00404225">
      <w:pPr>
        <w:tabs>
          <w:tab w:val="left" w:pos="1134"/>
        </w:tabs>
        <w:spacing w:after="0" w:line="276" w:lineRule="auto"/>
        <w:jc w:val="both"/>
        <w:rPr>
          <w:rFonts w:ascii="Arial" w:eastAsia="Times New Roman" w:hAnsi="Arial" w:cs="Arial"/>
          <w:bCs/>
          <w:lang w:val="en-US"/>
        </w:rPr>
      </w:pPr>
      <w:r w:rsidRPr="00C40219">
        <w:rPr>
          <w:rFonts w:ascii="Arial" w:eastAsia="Times New Roman" w:hAnsi="Arial" w:cs="Arial"/>
          <w:bCs/>
          <w:lang w:val="en-US"/>
        </w:rPr>
        <w:t xml:space="preserve">This assignment is expected to be carried out by an individual consultant expert and should be </w:t>
      </w:r>
      <w:r w:rsidR="0021309C" w:rsidRPr="00C40219">
        <w:rPr>
          <w:rFonts w:ascii="Arial" w:eastAsia="Times New Roman" w:hAnsi="Arial" w:cs="Arial"/>
          <w:bCs/>
          <w:lang w:val="en-US"/>
        </w:rPr>
        <w:t xml:space="preserve">an </w:t>
      </w:r>
      <w:r w:rsidRPr="00C40219">
        <w:rPr>
          <w:rFonts w:ascii="Arial" w:eastAsia="Times New Roman" w:hAnsi="Arial" w:cs="Arial"/>
          <w:bCs/>
          <w:lang w:val="en-US"/>
        </w:rPr>
        <w:t xml:space="preserve">expert in </w:t>
      </w:r>
      <w:r w:rsidR="00126607" w:rsidRPr="00C40219">
        <w:rPr>
          <w:rFonts w:ascii="Arial" w:eastAsia="Times New Roman" w:hAnsi="Arial" w:cs="Arial"/>
          <w:bCs/>
          <w:lang w:val="en-US"/>
        </w:rPr>
        <w:t>strategic and policy formulation in Official Statistics</w:t>
      </w:r>
      <w:r w:rsidRPr="00C40219">
        <w:rPr>
          <w:rFonts w:ascii="Arial" w:eastAsia="Times New Roman" w:hAnsi="Arial" w:cs="Arial"/>
          <w:bCs/>
          <w:lang w:val="en-US"/>
        </w:rPr>
        <w:t>.  The specific profile is provided below:</w:t>
      </w:r>
    </w:p>
    <w:p w14:paraId="2CF8FACF" w14:textId="77777777" w:rsidR="00731B2F" w:rsidRPr="00C40219" w:rsidRDefault="00731B2F" w:rsidP="00404225">
      <w:pPr>
        <w:tabs>
          <w:tab w:val="left" w:pos="1134"/>
        </w:tabs>
        <w:spacing w:after="0" w:line="276" w:lineRule="auto"/>
        <w:jc w:val="both"/>
        <w:rPr>
          <w:rFonts w:ascii="Arial" w:eastAsia="Times New Roman" w:hAnsi="Arial" w:cs="Arial"/>
          <w:b/>
          <w:lang w:val="en-US"/>
        </w:rPr>
      </w:pPr>
    </w:p>
    <w:p w14:paraId="6AC02634" w14:textId="5F2C1D8E"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Qualifications and Skills</w:t>
      </w:r>
    </w:p>
    <w:p w14:paraId="3A76AC60" w14:textId="77777777" w:rsidR="00731B2F" w:rsidRPr="00C40219" w:rsidRDefault="00731B2F" w:rsidP="00404225">
      <w:pPr>
        <w:tabs>
          <w:tab w:val="left" w:pos="1134"/>
        </w:tabs>
        <w:spacing w:after="0" w:line="276" w:lineRule="auto"/>
        <w:jc w:val="both"/>
        <w:rPr>
          <w:rFonts w:ascii="Arial" w:eastAsia="Times New Roman" w:hAnsi="Arial" w:cs="Arial"/>
          <w:b/>
          <w:lang w:val="en-US"/>
        </w:rPr>
      </w:pPr>
    </w:p>
    <w:p w14:paraId="6272856B" w14:textId="3046B4B2" w:rsidR="00D5485B"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A minimum of a </w:t>
      </w:r>
      <w:r w:rsidR="00D5485B" w:rsidRPr="00C40219">
        <w:rPr>
          <w:rFonts w:ascii="Arial" w:eastAsia="Times New Roman" w:hAnsi="Arial" w:cs="Arial"/>
          <w:lang w:val="en-US"/>
        </w:rPr>
        <w:t>D</w:t>
      </w:r>
      <w:r w:rsidRPr="00C40219">
        <w:rPr>
          <w:rFonts w:ascii="Arial" w:eastAsia="Times New Roman" w:hAnsi="Arial" w:cs="Arial"/>
          <w:lang w:val="en-US"/>
        </w:rPr>
        <w:t xml:space="preserve">egree in </w:t>
      </w:r>
      <w:r w:rsidR="00126607" w:rsidRPr="00C40219">
        <w:rPr>
          <w:rFonts w:ascii="Arial" w:eastAsia="Times New Roman" w:hAnsi="Arial" w:cs="Arial"/>
          <w:lang w:val="en-US"/>
        </w:rPr>
        <w:t>S</w:t>
      </w:r>
      <w:r w:rsidRPr="00C40219">
        <w:rPr>
          <w:rFonts w:ascii="Arial" w:eastAsia="Times New Roman" w:hAnsi="Arial" w:cs="Arial"/>
          <w:lang w:val="en-US"/>
        </w:rPr>
        <w:t xml:space="preserve">tatistics, </w:t>
      </w:r>
      <w:r w:rsidR="00126607" w:rsidRPr="00C40219">
        <w:rPr>
          <w:rFonts w:ascii="Arial" w:eastAsia="Times New Roman" w:hAnsi="Arial" w:cs="Arial"/>
          <w:lang w:val="en-US"/>
        </w:rPr>
        <w:t>E</w:t>
      </w:r>
      <w:r w:rsidRPr="00C40219">
        <w:rPr>
          <w:rFonts w:ascii="Arial" w:eastAsia="Times New Roman" w:hAnsi="Arial" w:cs="Arial"/>
          <w:lang w:val="en-US"/>
        </w:rPr>
        <w:t>conomics or related field.</w:t>
      </w:r>
      <w:r w:rsidR="00D5485B" w:rsidRPr="00C40219">
        <w:rPr>
          <w:rFonts w:ascii="Arial" w:eastAsia="Times New Roman" w:hAnsi="Arial" w:cs="Arial"/>
          <w:lang w:val="en-US"/>
        </w:rPr>
        <w:t xml:space="preserve"> A </w:t>
      </w:r>
      <w:proofErr w:type="spellStart"/>
      <w:proofErr w:type="gramStart"/>
      <w:r w:rsidR="00D5485B" w:rsidRPr="00C40219">
        <w:rPr>
          <w:rFonts w:ascii="Arial" w:eastAsia="Times New Roman" w:hAnsi="Arial" w:cs="Arial"/>
          <w:lang w:val="en-US"/>
        </w:rPr>
        <w:t>Masters</w:t>
      </w:r>
      <w:proofErr w:type="spellEnd"/>
      <w:r w:rsidR="00D5485B" w:rsidRPr="00C40219">
        <w:rPr>
          <w:rFonts w:ascii="Arial" w:eastAsia="Times New Roman" w:hAnsi="Arial" w:cs="Arial"/>
          <w:lang w:val="en-US"/>
        </w:rPr>
        <w:t xml:space="preserve"> Degree</w:t>
      </w:r>
      <w:proofErr w:type="gramEnd"/>
      <w:r w:rsidR="00D5485B" w:rsidRPr="00C40219">
        <w:rPr>
          <w:rFonts w:ascii="Arial" w:eastAsia="Times New Roman" w:hAnsi="Arial" w:cs="Arial"/>
          <w:lang w:val="en-US"/>
        </w:rPr>
        <w:t xml:space="preserve"> and </w:t>
      </w:r>
      <w:r w:rsidR="00CD5BAF">
        <w:rPr>
          <w:rFonts w:ascii="Arial" w:eastAsia="Times New Roman" w:hAnsi="Arial" w:cs="Arial"/>
          <w:lang w:val="en-US"/>
        </w:rPr>
        <w:t>Ph.D</w:t>
      </w:r>
      <w:r w:rsidR="00282C33">
        <w:rPr>
          <w:rFonts w:ascii="Arial" w:eastAsia="Times New Roman" w:hAnsi="Arial" w:cs="Arial"/>
          <w:lang w:val="en-US"/>
        </w:rPr>
        <w:t>.</w:t>
      </w:r>
      <w:r w:rsidR="00D5485B" w:rsidRPr="00C40219">
        <w:rPr>
          <w:rFonts w:ascii="Arial" w:eastAsia="Times New Roman" w:hAnsi="Arial" w:cs="Arial"/>
          <w:lang w:val="en-US"/>
        </w:rPr>
        <w:t xml:space="preserve"> in the same field shall be an added advantage.</w:t>
      </w:r>
    </w:p>
    <w:p w14:paraId="688677D3" w14:textId="1E964ADA" w:rsidR="00731B2F" w:rsidRPr="00C40219" w:rsidRDefault="00D5485B"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A certificate in results-based monitoring &amp; evaluation </w:t>
      </w:r>
      <w:r w:rsidR="003437E8" w:rsidRPr="00C40219">
        <w:rPr>
          <w:rFonts w:ascii="Arial" w:eastAsia="Times New Roman" w:hAnsi="Arial" w:cs="Arial"/>
          <w:lang w:val="en-US"/>
        </w:rPr>
        <w:t>is desirable</w:t>
      </w:r>
      <w:r w:rsidRPr="00C40219">
        <w:rPr>
          <w:rFonts w:ascii="Arial" w:eastAsia="Times New Roman" w:hAnsi="Arial" w:cs="Arial"/>
          <w:lang w:val="en-US"/>
        </w:rPr>
        <w:t>.</w:t>
      </w:r>
    </w:p>
    <w:p w14:paraId="3551D144" w14:textId="6CF1AE0C"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Written and oral fluency in English language is essential.  </w:t>
      </w:r>
    </w:p>
    <w:p w14:paraId="1ED5DF0B" w14:textId="77777777"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oral and written communication, analytical, presentation and report writing skills in English Language.  </w:t>
      </w:r>
    </w:p>
    <w:p w14:paraId="0DDA6B76" w14:textId="77777777" w:rsidR="00731B2F" w:rsidRPr="00C40219" w:rsidRDefault="00731B2F" w:rsidP="00404225">
      <w:pPr>
        <w:numPr>
          <w:ilvl w:val="1"/>
          <w:numId w:val="4"/>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time management and organizational skills to prioritize workload and deliver needful during the training week. </w:t>
      </w:r>
    </w:p>
    <w:p w14:paraId="0F5945C4" w14:textId="77777777" w:rsidR="00731B2F" w:rsidRPr="00C40219" w:rsidRDefault="00731B2F" w:rsidP="00404225">
      <w:pPr>
        <w:tabs>
          <w:tab w:val="left" w:pos="1134"/>
        </w:tabs>
        <w:spacing w:after="0" w:line="276" w:lineRule="auto"/>
        <w:jc w:val="both"/>
        <w:rPr>
          <w:rFonts w:ascii="Arial" w:eastAsia="Times New Roman" w:hAnsi="Arial" w:cs="Arial"/>
          <w:lang w:val="en-US"/>
        </w:rPr>
      </w:pPr>
    </w:p>
    <w:p w14:paraId="6ED63702" w14:textId="648CCA72"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General Professional Experience</w:t>
      </w:r>
    </w:p>
    <w:p w14:paraId="083F5D2C" w14:textId="77777777" w:rsidR="00913765" w:rsidRPr="00C40219" w:rsidRDefault="00913765" w:rsidP="00404225">
      <w:pPr>
        <w:tabs>
          <w:tab w:val="left" w:pos="1134"/>
        </w:tabs>
        <w:spacing w:after="0" w:line="276" w:lineRule="auto"/>
        <w:jc w:val="both"/>
        <w:rPr>
          <w:rFonts w:ascii="Arial" w:eastAsia="Times New Roman" w:hAnsi="Arial" w:cs="Arial"/>
          <w:b/>
          <w:lang w:val="en-US"/>
        </w:rPr>
      </w:pPr>
    </w:p>
    <w:p w14:paraId="2B093A85" w14:textId="3A73F6ED" w:rsidR="00731B2F" w:rsidRPr="00C40219" w:rsidRDefault="00731B2F"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The Expert Must have at least ten (</w:t>
      </w:r>
      <w:r w:rsidR="00126607" w:rsidRPr="00C40219">
        <w:rPr>
          <w:rFonts w:ascii="Arial" w:eastAsia="Times New Roman" w:hAnsi="Arial" w:cs="Arial"/>
          <w:lang w:val="en-US"/>
        </w:rPr>
        <w:t>2</w:t>
      </w:r>
      <w:r w:rsidRPr="00C40219">
        <w:rPr>
          <w:rFonts w:ascii="Arial" w:eastAsia="Times New Roman" w:hAnsi="Arial" w:cs="Arial"/>
          <w:lang w:val="en-US"/>
        </w:rPr>
        <w:t xml:space="preserve">0) years of experience in statistical coordination </w:t>
      </w:r>
      <w:r w:rsidR="00126607" w:rsidRPr="00C40219">
        <w:rPr>
          <w:rFonts w:ascii="Arial" w:eastAsia="Times New Roman" w:hAnsi="Arial" w:cs="Arial"/>
          <w:lang w:val="en-US"/>
        </w:rPr>
        <w:t>of statistical systems</w:t>
      </w:r>
      <w:r w:rsidR="003979DA" w:rsidRPr="00C40219">
        <w:rPr>
          <w:rFonts w:ascii="Arial" w:eastAsia="Times New Roman" w:hAnsi="Arial" w:cs="Arial"/>
          <w:lang w:val="en-US"/>
        </w:rPr>
        <w:t xml:space="preserve"> at the highest level</w:t>
      </w:r>
      <w:r w:rsidRPr="00C40219">
        <w:rPr>
          <w:rFonts w:ascii="Arial" w:eastAsia="Times New Roman" w:hAnsi="Arial" w:cs="Arial"/>
          <w:lang w:val="en-US"/>
        </w:rPr>
        <w:t xml:space="preserve">. </w:t>
      </w:r>
    </w:p>
    <w:p w14:paraId="1C16BE49" w14:textId="77777777" w:rsidR="00731B2F" w:rsidRPr="00C40219" w:rsidRDefault="00731B2F" w:rsidP="00404225">
      <w:pPr>
        <w:tabs>
          <w:tab w:val="left" w:pos="1134"/>
        </w:tabs>
        <w:spacing w:after="0" w:line="276" w:lineRule="auto"/>
        <w:jc w:val="both"/>
        <w:rPr>
          <w:rFonts w:ascii="Arial" w:eastAsia="Times New Roman" w:hAnsi="Arial" w:cs="Arial"/>
          <w:lang w:val="en-US"/>
        </w:rPr>
      </w:pPr>
    </w:p>
    <w:p w14:paraId="2F8EB250" w14:textId="01E607BA" w:rsidR="00731B2F" w:rsidRPr="00C40219" w:rsidRDefault="00731B2F" w:rsidP="00404225">
      <w:pPr>
        <w:tabs>
          <w:tab w:val="left" w:pos="1134"/>
        </w:tabs>
        <w:spacing w:after="0" w:line="276" w:lineRule="auto"/>
        <w:jc w:val="both"/>
        <w:rPr>
          <w:rFonts w:ascii="Arial" w:eastAsia="Times New Roman" w:hAnsi="Arial" w:cs="Arial"/>
          <w:b/>
          <w:lang w:val="en-US"/>
        </w:rPr>
      </w:pPr>
      <w:r w:rsidRPr="00C40219">
        <w:rPr>
          <w:rFonts w:ascii="Arial" w:eastAsia="Times New Roman" w:hAnsi="Arial" w:cs="Arial"/>
          <w:b/>
          <w:lang w:val="en-US"/>
        </w:rPr>
        <w:t>Specific Professional Experience</w:t>
      </w:r>
    </w:p>
    <w:p w14:paraId="70C31A86" w14:textId="77777777" w:rsidR="00913765" w:rsidRPr="00C40219" w:rsidRDefault="00913765" w:rsidP="00404225">
      <w:pPr>
        <w:tabs>
          <w:tab w:val="left" w:pos="1134"/>
        </w:tabs>
        <w:spacing w:after="0" w:line="276" w:lineRule="auto"/>
        <w:jc w:val="both"/>
        <w:rPr>
          <w:rFonts w:ascii="Arial" w:eastAsia="Times New Roman" w:hAnsi="Arial" w:cs="Arial"/>
          <w:b/>
          <w:lang w:val="en-US"/>
        </w:rPr>
      </w:pPr>
    </w:p>
    <w:p w14:paraId="105B7EF5" w14:textId="719B2520" w:rsidR="00731B2F" w:rsidRPr="00C40219" w:rsidRDefault="00126607"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At least </w:t>
      </w:r>
      <w:r w:rsidR="003979DA" w:rsidRPr="00C40219">
        <w:rPr>
          <w:rFonts w:ascii="Arial" w:eastAsia="Times New Roman" w:hAnsi="Arial" w:cs="Arial"/>
          <w:lang w:val="en-US"/>
        </w:rPr>
        <w:t>12</w:t>
      </w:r>
      <w:r w:rsidRPr="00C40219">
        <w:rPr>
          <w:rFonts w:ascii="Arial" w:eastAsia="Times New Roman" w:hAnsi="Arial" w:cs="Arial"/>
          <w:lang w:val="en-US"/>
        </w:rPr>
        <w:t xml:space="preserve"> years of experience of leading a </w:t>
      </w:r>
      <w:proofErr w:type="gramStart"/>
      <w:r w:rsidRPr="00C40219">
        <w:rPr>
          <w:rFonts w:ascii="Arial" w:eastAsia="Times New Roman" w:hAnsi="Arial" w:cs="Arial"/>
          <w:lang w:val="en-US"/>
        </w:rPr>
        <w:t>Statistics</w:t>
      </w:r>
      <w:proofErr w:type="gramEnd"/>
      <w:r w:rsidRPr="00C40219">
        <w:rPr>
          <w:rFonts w:ascii="Arial" w:eastAsia="Times New Roman" w:hAnsi="Arial" w:cs="Arial"/>
          <w:lang w:val="en-US"/>
        </w:rPr>
        <w:t xml:space="preserve"> department at national, regional, continental or global level</w:t>
      </w:r>
      <w:r w:rsidR="00731B2F" w:rsidRPr="00C40219">
        <w:rPr>
          <w:rFonts w:ascii="Arial" w:eastAsia="Times New Roman" w:hAnsi="Arial" w:cs="Arial"/>
          <w:lang w:val="en-US"/>
        </w:rPr>
        <w:t>;</w:t>
      </w:r>
    </w:p>
    <w:p w14:paraId="212232F4" w14:textId="2378AB4C" w:rsidR="00731B2F" w:rsidRPr="00C40219" w:rsidRDefault="00731B2F"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lastRenderedPageBreak/>
        <w:t>Demonstrated experience in</w:t>
      </w:r>
      <w:r w:rsidR="00126607" w:rsidRPr="00C40219">
        <w:rPr>
          <w:rFonts w:ascii="Arial" w:eastAsia="Times New Roman" w:hAnsi="Arial" w:cs="Arial"/>
          <w:lang w:val="en-US"/>
        </w:rPr>
        <w:t xml:space="preserve"> at least 2 exercises of, coordinating</w:t>
      </w:r>
      <w:r w:rsidRPr="00C40219">
        <w:rPr>
          <w:rFonts w:ascii="Arial" w:eastAsia="Times New Roman" w:hAnsi="Arial" w:cs="Arial"/>
          <w:lang w:val="en-US"/>
        </w:rPr>
        <w:t xml:space="preserve"> the development</w:t>
      </w:r>
      <w:r w:rsidR="00126607" w:rsidRPr="00C40219">
        <w:rPr>
          <w:rFonts w:ascii="Arial" w:eastAsia="Times New Roman" w:hAnsi="Arial" w:cs="Arial"/>
          <w:lang w:val="en-US"/>
        </w:rPr>
        <w:t xml:space="preserve"> </w:t>
      </w:r>
      <w:r w:rsidR="003979DA" w:rsidRPr="00C40219">
        <w:rPr>
          <w:rFonts w:ascii="Arial" w:eastAsia="Times New Roman" w:hAnsi="Arial" w:cs="Arial"/>
          <w:lang w:val="en-US"/>
        </w:rPr>
        <w:t>and implementation</w:t>
      </w:r>
      <w:r w:rsidR="00126607" w:rsidRPr="00C40219">
        <w:rPr>
          <w:rFonts w:ascii="Arial" w:eastAsia="Times New Roman" w:hAnsi="Arial" w:cs="Arial"/>
          <w:lang w:val="en-US"/>
        </w:rPr>
        <w:t>, of</w:t>
      </w:r>
      <w:r w:rsidRPr="00C40219">
        <w:rPr>
          <w:rFonts w:ascii="Arial" w:eastAsia="Times New Roman" w:hAnsi="Arial" w:cs="Arial"/>
          <w:lang w:val="en-US"/>
        </w:rPr>
        <w:t xml:space="preserve"> policy frameworks guiding statistical functions in statistics such as </w:t>
      </w:r>
      <w:r w:rsidR="00126607" w:rsidRPr="00C40219">
        <w:rPr>
          <w:rFonts w:ascii="Arial" w:eastAsia="Times New Roman" w:hAnsi="Arial" w:cs="Arial"/>
          <w:lang w:val="en-US"/>
        </w:rPr>
        <w:t xml:space="preserve">NSDS </w:t>
      </w:r>
      <w:r w:rsidR="00096C44">
        <w:rPr>
          <w:rFonts w:ascii="Arial" w:eastAsia="Times New Roman" w:hAnsi="Arial" w:cs="Arial"/>
          <w:lang w:val="en-US"/>
        </w:rPr>
        <w:t xml:space="preserve">and </w:t>
      </w:r>
      <w:r w:rsidR="00B35F7D">
        <w:rPr>
          <w:rFonts w:ascii="Arial" w:eastAsia="Times New Roman" w:hAnsi="Arial" w:cs="Arial"/>
          <w:lang w:val="en-US"/>
        </w:rPr>
        <w:t>related</w:t>
      </w:r>
      <w:r w:rsidR="00B35F7D" w:rsidRPr="00C40219">
        <w:rPr>
          <w:rFonts w:ascii="Arial" w:eastAsia="Times New Roman" w:hAnsi="Arial" w:cs="Arial"/>
          <w:lang w:val="en-US"/>
        </w:rPr>
        <w:t>.</w:t>
      </w:r>
    </w:p>
    <w:p w14:paraId="38098C17" w14:textId="1C48F6E8" w:rsidR="00731B2F" w:rsidRPr="00C40219" w:rsidRDefault="00126607" w:rsidP="00404225">
      <w:pPr>
        <w:numPr>
          <w:ilvl w:val="1"/>
          <w:numId w:val="4"/>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Demonstrated </w:t>
      </w:r>
      <w:r w:rsidR="00731B2F" w:rsidRPr="00C40219">
        <w:rPr>
          <w:rFonts w:ascii="Arial" w:eastAsia="Times New Roman" w:hAnsi="Arial" w:cs="Arial"/>
          <w:lang w:val="en-US"/>
        </w:rPr>
        <w:t xml:space="preserve">Experience on </w:t>
      </w:r>
      <w:r w:rsidRPr="00C40219">
        <w:rPr>
          <w:rFonts w:ascii="Arial" w:eastAsia="Times New Roman" w:hAnsi="Arial" w:cs="Arial"/>
          <w:lang w:val="en-US"/>
        </w:rPr>
        <w:t xml:space="preserve">undertaking high-level activities pertaining to advocacy, gender mainstreaming, communication, innovative data sources, cybersecurity and </w:t>
      </w:r>
      <w:r w:rsidR="00D5485B" w:rsidRPr="00C40219">
        <w:rPr>
          <w:rFonts w:ascii="Arial" w:eastAsia="Times New Roman" w:hAnsi="Arial" w:cs="Arial"/>
          <w:lang w:val="en-US"/>
        </w:rPr>
        <w:t>applying results-based monitoring &amp; evaluation</w:t>
      </w:r>
      <w:r w:rsidR="00096C44">
        <w:rPr>
          <w:rFonts w:ascii="Arial" w:eastAsia="Times New Roman" w:hAnsi="Arial" w:cs="Arial"/>
          <w:lang w:val="en-US"/>
        </w:rPr>
        <w:t xml:space="preserve"> within the national statistical system.</w:t>
      </w:r>
    </w:p>
    <w:p w14:paraId="615012D7" w14:textId="07DD6A1E" w:rsidR="00731B2F" w:rsidRPr="00C40219" w:rsidRDefault="00731B2F" w:rsidP="00404225">
      <w:pPr>
        <w:spacing w:before="100" w:beforeAutospacing="1" w:after="100" w:afterAutospacing="1" w:line="276" w:lineRule="auto"/>
        <w:jc w:val="both"/>
        <w:rPr>
          <w:rFonts w:ascii="Arial" w:eastAsia="Arial Unicode MS" w:hAnsi="Arial" w:cs="Arial"/>
          <w:lang w:val="en-US"/>
        </w:rPr>
      </w:pPr>
      <w:r w:rsidRPr="00C40219">
        <w:rPr>
          <w:rFonts w:ascii="Arial" w:eastAsia="Arial Unicode MS" w:hAnsi="Arial" w:cs="Arial"/>
          <w:snapToGrid w:val="0"/>
          <w:lang w:val="en-US"/>
        </w:rPr>
        <w:t>The expert must be independent and free from conflicts of interest in the responsibilities they take on</w:t>
      </w:r>
      <w:r w:rsidRPr="00C40219">
        <w:rPr>
          <w:rFonts w:ascii="Arial" w:eastAsia="Arial Unicode MS" w:hAnsi="Arial" w:cs="Arial"/>
          <w:lang w:val="en-US"/>
        </w:rPr>
        <w:t>.</w:t>
      </w:r>
    </w:p>
    <w:p w14:paraId="543CA670" w14:textId="77777777" w:rsidR="00913765" w:rsidRPr="00C40219" w:rsidRDefault="00913765" w:rsidP="00404225">
      <w:pPr>
        <w:spacing w:before="100" w:beforeAutospacing="1" w:after="100" w:afterAutospacing="1" w:line="276" w:lineRule="auto"/>
        <w:jc w:val="both"/>
        <w:rPr>
          <w:rFonts w:ascii="Arial" w:eastAsia="Arial Unicode MS" w:hAnsi="Arial" w:cs="Arial"/>
          <w:b/>
          <w:lang w:val="en-US"/>
        </w:rPr>
      </w:pPr>
    </w:p>
    <w:p w14:paraId="58D1541E" w14:textId="6A51ABF7"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10" w:name="_Toc83825943"/>
      <w:r w:rsidRPr="00C40219">
        <w:rPr>
          <w:rFonts w:ascii="Arial" w:eastAsia="Times New Roman" w:hAnsi="Arial" w:cs="Arial"/>
          <w:b/>
          <w:bCs/>
          <w:lang w:val="en-US"/>
        </w:rPr>
        <w:t xml:space="preserve">5. </w:t>
      </w:r>
      <w:bookmarkEnd w:id="10"/>
      <w:r w:rsidR="00731B2F" w:rsidRPr="00C40219">
        <w:rPr>
          <w:rFonts w:ascii="Arial" w:eastAsia="Times New Roman" w:hAnsi="Arial" w:cs="Arial"/>
          <w:b/>
          <w:bCs/>
          <w:lang w:val="en-US"/>
        </w:rPr>
        <w:t>REPORTING REQUIREMENTS AND TIME SCHEDULED FOR DELIVERABLES</w:t>
      </w:r>
    </w:p>
    <w:p w14:paraId="6D1C4ABF" w14:textId="785FCEAA"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5.1 Reporting requirements</w:t>
      </w:r>
    </w:p>
    <w:p w14:paraId="716C6603" w14:textId="4749D195" w:rsidR="008E47BA" w:rsidRPr="00C40219" w:rsidRDefault="00D5485B"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The consultant shall operate under the guidance of the Director – Policy Planning &amp; Resource Mobilization</w:t>
      </w:r>
      <w:r w:rsidR="000D0B08" w:rsidRPr="00C40219">
        <w:rPr>
          <w:rFonts w:ascii="Arial" w:eastAsia="Times New Roman" w:hAnsi="Arial" w:cs="Arial"/>
          <w:lang w:val="en-US"/>
        </w:rPr>
        <w:t xml:space="preserve"> (PPRM)</w:t>
      </w:r>
      <w:r w:rsidRPr="00C40219">
        <w:rPr>
          <w:rFonts w:ascii="Arial" w:eastAsia="Times New Roman" w:hAnsi="Arial" w:cs="Arial"/>
          <w:lang w:val="en-US"/>
        </w:rPr>
        <w:t xml:space="preserve"> with direct supervision of the Senior </w:t>
      </w:r>
      <w:proofErr w:type="spellStart"/>
      <w:r w:rsidRPr="00C40219">
        <w:rPr>
          <w:rFonts w:ascii="Arial" w:eastAsia="Times New Roman" w:hAnsi="Arial" w:cs="Arial"/>
          <w:lang w:val="en-US"/>
        </w:rPr>
        <w:t>Programme</w:t>
      </w:r>
      <w:proofErr w:type="spellEnd"/>
      <w:r w:rsidRPr="00C40219">
        <w:rPr>
          <w:rFonts w:ascii="Arial" w:eastAsia="Times New Roman" w:hAnsi="Arial" w:cs="Arial"/>
          <w:lang w:val="en-US"/>
        </w:rPr>
        <w:t xml:space="preserve"> Officer (SPO) – Research and Statistics from the SADC Secretariat</w:t>
      </w:r>
      <w:r w:rsidR="008E47BA" w:rsidRPr="00C40219">
        <w:rPr>
          <w:rFonts w:ascii="Arial" w:eastAsia="Times New Roman" w:hAnsi="Arial" w:cs="Arial"/>
          <w:lang w:val="en-US"/>
        </w:rPr>
        <w:t>.</w:t>
      </w:r>
      <w:r w:rsidRPr="00C40219">
        <w:rPr>
          <w:rFonts w:ascii="Arial" w:eastAsia="Times New Roman" w:hAnsi="Arial" w:cs="Arial"/>
          <w:lang w:val="en-US"/>
        </w:rPr>
        <w:t xml:space="preserve"> </w:t>
      </w:r>
      <w:r w:rsidR="000D0B08" w:rsidRPr="00C40219">
        <w:rPr>
          <w:rFonts w:ascii="Arial" w:eastAsia="Times New Roman" w:hAnsi="Arial" w:cs="Arial"/>
          <w:lang w:val="en-US"/>
        </w:rPr>
        <w:t xml:space="preserve">Clerance of the tasks/deliverables shall also be subject to approval by </w:t>
      </w:r>
      <w:proofErr w:type="spellStart"/>
      <w:r w:rsidR="000D0B08" w:rsidRPr="00C40219">
        <w:rPr>
          <w:rFonts w:ascii="Arial" w:eastAsia="Times New Roman" w:hAnsi="Arial" w:cs="Arial"/>
          <w:lang w:val="en-US"/>
        </w:rPr>
        <w:t>StatsSA</w:t>
      </w:r>
      <w:proofErr w:type="spellEnd"/>
      <w:r w:rsidR="000D0B08" w:rsidRPr="00C40219">
        <w:rPr>
          <w:rFonts w:ascii="Arial" w:eastAsia="Times New Roman" w:hAnsi="Arial" w:cs="Arial"/>
          <w:lang w:val="en-US"/>
        </w:rPr>
        <w:t>.</w:t>
      </w:r>
    </w:p>
    <w:p w14:paraId="66927F31" w14:textId="7CF11619" w:rsidR="008E47BA" w:rsidRPr="00C40219" w:rsidRDefault="008E47BA"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All the deliverables shall be delivered to the S</w:t>
      </w:r>
      <w:r w:rsidR="00D5485B" w:rsidRPr="00C40219">
        <w:rPr>
          <w:rFonts w:ascii="Arial" w:eastAsia="Times New Roman" w:hAnsi="Arial" w:cs="Arial"/>
          <w:lang w:val="en-US"/>
        </w:rPr>
        <w:t>P</w:t>
      </w:r>
      <w:r w:rsidRPr="00C40219">
        <w:rPr>
          <w:rFonts w:ascii="Arial" w:eastAsia="Times New Roman" w:hAnsi="Arial" w:cs="Arial"/>
          <w:lang w:val="en-US"/>
        </w:rPr>
        <w:t>O – Research and Statistics</w:t>
      </w:r>
      <w:r w:rsidR="000D0B08" w:rsidRPr="00C40219">
        <w:rPr>
          <w:rFonts w:ascii="Arial" w:eastAsia="Times New Roman" w:hAnsi="Arial" w:cs="Arial"/>
          <w:lang w:val="en-US"/>
        </w:rPr>
        <w:t>, Technical Lead - TL</w:t>
      </w:r>
      <w:r w:rsidRPr="00C40219">
        <w:rPr>
          <w:rFonts w:ascii="Arial" w:eastAsia="Times New Roman" w:hAnsi="Arial" w:cs="Arial"/>
          <w:lang w:val="en-US"/>
        </w:rPr>
        <w:t>.</w:t>
      </w:r>
    </w:p>
    <w:p w14:paraId="1D266F9E" w14:textId="2C370EFE" w:rsidR="008E47BA" w:rsidRPr="00C40219" w:rsidRDefault="008E47BA" w:rsidP="00404225">
      <w:pPr>
        <w:spacing w:after="120" w:line="276" w:lineRule="auto"/>
        <w:jc w:val="both"/>
        <w:rPr>
          <w:rFonts w:ascii="Arial" w:eastAsia="Times New Roman" w:hAnsi="Arial" w:cs="Arial"/>
          <w:lang w:val="en-US"/>
        </w:rPr>
      </w:pPr>
      <w:r w:rsidRPr="00C40219">
        <w:rPr>
          <w:rFonts w:ascii="Arial" w:eastAsia="Times New Roman" w:hAnsi="Arial" w:cs="Arial"/>
          <w:lang w:val="en-US"/>
        </w:rPr>
        <w:t xml:space="preserve">All reports shall be in electronic format in MS Word, Excel or PowerPoint as the case may be. The Expert shall work with the Secretariat up to the end of the assignment, shall have delivered the following in electronic format within </w:t>
      </w:r>
      <w:r w:rsidR="003979DA" w:rsidRPr="00C40219">
        <w:rPr>
          <w:rFonts w:ascii="Arial" w:eastAsia="Times New Roman" w:hAnsi="Arial" w:cs="Arial"/>
          <w:lang w:val="en-US"/>
        </w:rPr>
        <w:t>eight</w:t>
      </w:r>
      <w:r w:rsidRPr="00C40219">
        <w:rPr>
          <w:rFonts w:ascii="Arial" w:eastAsia="Times New Roman" w:hAnsi="Arial" w:cs="Arial"/>
          <w:lang w:val="en-US"/>
        </w:rPr>
        <w:t xml:space="preserve"> (</w:t>
      </w:r>
      <w:r w:rsidR="003979DA" w:rsidRPr="00C40219">
        <w:rPr>
          <w:rFonts w:ascii="Arial" w:eastAsia="Times New Roman" w:hAnsi="Arial" w:cs="Arial"/>
          <w:lang w:val="en-US"/>
        </w:rPr>
        <w:t>8</w:t>
      </w:r>
      <w:r w:rsidRPr="00C40219">
        <w:rPr>
          <w:rFonts w:ascii="Arial" w:eastAsia="Times New Roman" w:hAnsi="Arial" w:cs="Arial"/>
          <w:lang w:val="en-US"/>
        </w:rPr>
        <w:t>) months:</w:t>
      </w:r>
      <w:r w:rsidR="0080108B" w:rsidRPr="00C40219">
        <w:rPr>
          <w:rFonts w:ascii="Arial" w:eastAsia="Times New Roman" w:hAnsi="Arial" w:cs="Arial"/>
          <w:lang w:val="en-U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960"/>
        <w:gridCol w:w="2682"/>
      </w:tblGrid>
      <w:tr w:rsidR="00C40219" w:rsidRPr="00C40219" w14:paraId="715C416D" w14:textId="77777777" w:rsidTr="00D5485B">
        <w:tc>
          <w:tcPr>
            <w:tcW w:w="2430" w:type="dxa"/>
            <w:shd w:val="clear" w:color="auto" w:fill="auto"/>
          </w:tcPr>
          <w:p w14:paraId="6694BAB1" w14:textId="77777777"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Name of report</w:t>
            </w:r>
          </w:p>
        </w:tc>
        <w:tc>
          <w:tcPr>
            <w:tcW w:w="3960" w:type="dxa"/>
            <w:shd w:val="clear" w:color="auto" w:fill="auto"/>
          </w:tcPr>
          <w:p w14:paraId="72CAFE47" w14:textId="77777777"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Content</w:t>
            </w:r>
          </w:p>
        </w:tc>
        <w:tc>
          <w:tcPr>
            <w:tcW w:w="2682" w:type="dxa"/>
            <w:shd w:val="clear" w:color="auto" w:fill="auto"/>
          </w:tcPr>
          <w:p w14:paraId="7089CBCC" w14:textId="0FCCEB21" w:rsidR="008E47BA" w:rsidRPr="00C40219" w:rsidRDefault="008E47BA" w:rsidP="00404225">
            <w:pPr>
              <w:spacing w:after="0" w:line="276" w:lineRule="auto"/>
              <w:jc w:val="both"/>
              <w:rPr>
                <w:rFonts w:ascii="Arial" w:eastAsia="Times New Roman" w:hAnsi="Arial" w:cs="Arial"/>
                <w:b/>
                <w:bCs/>
                <w:lang w:val="en-US"/>
              </w:rPr>
            </w:pPr>
            <w:r w:rsidRPr="00C40219">
              <w:rPr>
                <w:rFonts w:ascii="Arial" w:eastAsia="Times New Roman" w:hAnsi="Arial" w:cs="Arial"/>
                <w:b/>
                <w:bCs/>
                <w:lang w:val="en-US"/>
              </w:rPr>
              <w:t>Time</w:t>
            </w:r>
            <w:r w:rsidR="00D5485B" w:rsidRPr="00C40219">
              <w:rPr>
                <w:rFonts w:ascii="Arial" w:eastAsia="Times New Roman" w:hAnsi="Arial" w:cs="Arial"/>
                <w:b/>
                <w:bCs/>
                <w:lang w:val="en-US"/>
              </w:rPr>
              <w:t>line</w:t>
            </w:r>
            <w:r w:rsidRPr="00C40219">
              <w:rPr>
                <w:rFonts w:ascii="Arial" w:eastAsia="Times New Roman" w:hAnsi="Arial" w:cs="Arial"/>
                <w:b/>
                <w:bCs/>
                <w:lang w:val="en-US"/>
              </w:rPr>
              <w:t xml:space="preserve"> of submission</w:t>
            </w:r>
          </w:p>
        </w:tc>
      </w:tr>
      <w:tr w:rsidR="00C40219" w:rsidRPr="00C40219" w14:paraId="17CD20C0" w14:textId="77777777" w:rsidTr="00D5485B">
        <w:tc>
          <w:tcPr>
            <w:tcW w:w="2430" w:type="dxa"/>
            <w:shd w:val="clear" w:color="auto" w:fill="auto"/>
          </w:tcPr>
          <w:p w14:paraId="7B46D739" w14:textId="77777777" w:rsidR="008E47BA" w:rsidRPr="00C40219" w:rsidRDefault="008E47BA" w:rsidP="00404225">
            <w:pPr>
              <w:spacing w:after="0" w:line="276" w:lineRule="auto"/>
              <w:jc w:val="both"/>
              <w:rPr>
                <w:rFonts w:ascii="Arial" w:eastAsia="Times New Roman" w:hAnsi="Arial" w:cs="Arial"/>
                <w:lang w:val="en-US"/>
              </w:rPr>
            </w:pPr>
            <w:r w:rsidRPr="00C40219">
              <w:rPr>
                <w:rFonts w:ascii="Arial" w:hAnsi="Arial" w:cs="Arial"/>
              </w:rPr>
              <w:t>Inception Report</w:t>
            </w:r>
          </w:p>
        </w:tc>
        <w:tc>
          <w:tcPr>
            <w:tcW w:w="3960" w:type="dxa"/>
            <w:shd w:val="clear" w:color="auto" w:fill="auto"/>
          </w:tcPr>
          <w:p w14:paraId="67BBA3CF" w14:textId="36FF183C" w:rsidR="008E47BA" w:rsidRPr="00C40219" w:rsidRDefault="008E47BA" w:rsidP="00404225">
            <w:pPr>
              <w:spacing w:after="0" w:line="276" w:lineRule="auto"/>
              <w:jc w:val="both"/>
              <w:rPr>
                <w:rFonts w:ascii="Arial" w:eastAsia="Times New Roman" w:hAnsi="Arial" w:cs="Arial"/>
                <w:lang w:val="en-US"/>
              </w:rPr>
            </w:pPr>
            <w:bookmarkStart w:id="11" w:name="_Hlk105913272"/>
            <w:r w:rsidRPr="00C40219">
              <w:rPr>
                <w:rFonts w:ascii="Arial" w:hAnsi="Arial" w:cs="Arial"/>
              </w:rPr>
              <w:t>Outline of the consultant understanding of the assignment and approach</w:t>
            </w:r>
            <w:bookmarkEnd w:id="11"/>
            <w:r w:rsidRPr="00C40219">
              <w:rPr>
                <w:rFonts w:ascii="Arial" w:hAnsi="Arial" w:cs="Arial"/>
              </w:rPr>
              <w:t>/methodology to be implemented with required stakeholders, assumptions, risks, communication methods and workplan with timelines</w:t>
            </w:r>
            <w:r w:rsidR="000D0B08" w:rsidRPr="00C40219">
              <w:rPr>
                <w:rFonts w:ascii="Arial" w:hAnsi="Arial" w:cs="Arial"/>
              </w:rPr>
              <w:t>. The document should also provide a structure of the NSDS report.</w:t>
            </w:r>
          </w:p>
        </w:tc>
        <w:tc>
          <w:tcPr>
            <w:tcW w:w="2682" w:type="dxa"/>
            <w:shd w:val="clear" w:color="auto" w:fill="auto"/>
          </w:tcPr>
          <w:p w14:paraId="24883104" w14:textId="2ADE8CA2" w:rsidR="008E47BA" w:rsidRPr="00C40219" w:rsidRDefault="008E47BA" w:rsidP="00404225">
            <w:pPr>
              <w:spacing w:after="0" w:line="276" w:lineRule="auto"/>
              <w:jc w:val="both"/>
              <w:rPr>
                <w:rFonts w:ascii="Arial" w:eastAsia="Times New Roman" w:hAnsi="Arial" w:cs="Arial"/>
                <w:lang w:val="en-US"/>
              </w:rPr>
            </w:pPr>
            <w:r w:rsidRPr="00C40219">
              <w:rPr>
                <w:rFonts w:ascii="Arial" w:hAnsi="Arial" w:cs="Arial"/>
              </w:rPr>
              <w:t xml:space="preserve">No later than </w:t>
            </w:r>
            <w:r w:rsidR="000D0B08" w:rsidRPr="00C40219">
              <w:rPr>
                <w:rFonts w:ascii="Arial" w:hAnsi="Arial" w:cs="Arial"/>
              </w:rPr>
              <w:t>14</w:t>
            </w:r>
            <w:r w:rsidRPr="00C40219">
              <w:rPr>
                <w:rFonts w:ascii="Arial" w:hAnsi="Arial" w:cs="Arial"/>
              </w:rPr>
              <w:t xml:space="preserve"> calendar days after </w:t>
            </w:r>
            <w:r w:rsidR="00D5485B" w:rsidRPr="00C40219">
              <w:rPr>
                <w:rFonts w:ascii="Arial" w:hAnsi="Arial" w:cs="Arial"/>
              </w:rPr>
              <w:t>contract signing</w:t>
            </w:r>
            <w:r w:rsidRPr="00C40219">
              <w:rPr>
                <w:rFonts w:ascii="Arial" w:hAnsi="Arial" w:cs="Arial"/>
              </w:rPr>
              <w:t>.</w:t>
            </w:r>
          </w:p>
        </w:tc>
      </w:tr>
      <w:tr w:rsidR="00C40219" w:rsidRPr="00C40219" w14:paraId="7421CA94" w14:textId="77777777" w:rsidTr="00D5485B">
        <w:tc>
          <w:tcPr>
            <w:tcW w:w="2430" w:type="dxa"/>
            <w:shd w:val="clear" w:color="auto" w:fill="auto"/>
          </w:tcPr>
          <w:p w14:paraId="336E255D" w14:textId="415FD134" w:rsidR="008E47BA" w:rsidRPr="00C40219" w:rsidRDefault="00D5485B" w:rsidP="00404225">
            <w:pPr>
              <w:spacing w:after="0" w:line="276" w:lineRule="auto"/>
              <w:jc w:val="both"/>
              <w:rPr>
                <w:rFonts w:ascii="Arial" w:hAnsi="Arial" w:cs="Arial"/>
              </w:rPr>
            </w:pPr>
            <w:r w:rsidRPr="00C40219">
              <w:rPr>
                <w:rFonts w:ascii="Arial" w:hAnsi="Arial" w:cs="Arial"/>
              </w:rPr>
              <w:t>Validated Review/Assessment Findings</w:t>
            </w:r>
            <w:r w:rsidR="00AE5FE0" w:rsidRPr="00C40219">
              <w:rPr>
                <w:rFonts w:ascii="Arial" w:hAnsi="Arial" w:cs="Arial"/>
              </w:rPr>
              <w:t xml:space="preserve"> </w:t>
            </w:r>
          </w:p>
        </w:tc>
        <w:tc>
          <w:tcPr>
            <w:tcW w:w="3960" w:type="dxa"/>
            <w:shd w:val="clear" w:color="auto" w:fill="auto"/>
          </w:tcPr>
          <w:p w14:paraId="239C42CB" w14:textId="7C27A99A" w:rsidR="008E47BA" w:rsidRPr="00C40219" w:rsidRDefault="00AE5FE0" w:rsidP="00404225">
            <w:pPr>
              <w:spacing w:after="0" w:line="276" w:lineRule="auto"/>
              <w:jc w:val="both"/>
              <w:rPr>
                <w:rFonts w:ascii="Arial" w:hAnsi="Arial" w:cs="Arial"/>
              </w:rPr>
            </w:pPr>
            <w:r w:rsidRPr="00C40219">
              <w:rPr>
                <w:rFonts w:ascii="Arial" w:hAnsi="Arial" w:cs="Arial"/>
              </w:rPr>
              <w:t xml:space="preserve">Document </w:t>
            </w:r>
            <w:r w:rsidR="00A56091" w:rsidRPr="00C40219">
              <w:rPr>
                <w:rFonts w:ascii="Arial" w:hAnsi="Arial" w:cs="Arial"/>
              </w:rPr>
              <w:t>to cover tasks</w:t>
            </w:r>
            <w:r w:rsidRPr="00C40219">
              <w:rPr>
                <w:rFonts w:ascii="Arial" w:hAnsi="Arial" w:cs="Arial"/>
              </w:rPr>
              <w:t xml:space="preserve"> 3.4 above</w:t>
            </w:r>
            <w:r w:rsidR="00D5485B" w:rsidRPr="00C40219">
              <w:rPr>
                <w:rFonts w:ascii="Arial" w:hAnsi="Arial" w:cs="Arial"/>
              </w:rPr>
              <w:t xml:space="preserve"> and feedback from validation</w:t>
            </w:r>
            <w:r w:rsidR="008E47BA" w:rsidRPr="00C40219">
              <w:rPr>
                <w:rFonts w:ascii="Arial" w:hAnsi="Arial" w:cs="Arial"/>
              </w:rPr>
              <w:t xml:space="preserve">. </w:t>
            </w:r>
          </w:p>
        </w:tc>
        <w:tc>
          <w:tcPr>
            <w:tcW w:w="2682" w:type="dxa"/>
            <w:shd w:val="clear" w:color="auto" w:fill="auto"/>
          </w:tcPr>
          <w:p w14:paraId="3CBB2FB3" w14:textId="67DD31B2" w:rsidR="008E47BA" w:rsidRPr="00C40219" w:rsidRDefault="000D0B08" w:rsidP="00404225">
            <w:pPr>
              <w:spacing w:after="0" w:line="276" w:lineRule="auto"/>
              <w:jc w:val="both"/>
              <w:rPr>
                <w:rFonts w:ascii="Arial" w:hAnsi="Arial" w:cs="Arial"/>
              </w:rPr>
            </w:pPr>
            <w:r w:rsidRPr="00C40219">
              <w:rPr>
                <w:rFonts w:ascii="Arial" w:hAnsi="Arial" w:cs="Arial"/>
              </w:rPr>
              <w:t>8</w:t>
            </w:r>
            <w:r w:rsidR="008E47BA" w:rsidRPr="00C40219">
              <w:rPr>
                <w:rFonts w:ascii="Arial" w:hAnsi="Arial" w:cs="Arial"/>
              </w:rPr>
              <w:t xml:space="preserve"> weeks (</w:t>
            </w:r>
            <w:r w:rsidRPr="00C40219">
              <w:rPr>
                <w:rFonts w:ascii="Arial" w:hAnsi="Arial" w:cs="Arial"/>
              </w:rPr>
              <w:t>56</w:t>
            </w:r>
            <w:r w:rsidR="008E47BA" w:rsidRPr="00C40219">
              <w:rPr>
                <w:rFonts w:ascii="Arial" w:hAnsi="Arial" w:cs="Arial"/>
              </w:rPr>
              <w:t xml:space="preserve"> days calendar days) after submission of Inception Report.</w:t>
            </w:r>
          </w:p>
        </w:tc>
      </w:tr>
      <w:tr w:rsidR="00C40219" w:rsidRPr="00C40219" w14:paraId="6BB1FD85" w14:textId="77777777" w:rsidTr="00D5485B">
        <w:tc>
          <w:tcPr>
            <w:tcW w:w="2430" w:type="dxa"/>
            <w:shd w:val="clear" w:color="auto" w:fill="auto"/>
          </w:tcPr>
          <w:p w14:paraId="2072C3E0" w14:textId="1FE260D7" w:rsidR="00A56091" w:rsidRPr="00C40219" w:rsidRDefault="00D5485B" w:rsidP="00404225">
            <w:pPr>
              <w:spacing w:after="0" w:line="276" w:lineRule="auto"/>
              <w:jc w:val="both"/>
              <w:rPr>
                <w:rFonts w:ascii="Arial" w:hAnsi="Arial" w:cs="Arial"/>
              </w:rPr>
            </w:pPr>
            <w:r w:rsidRPr="00C40219">
              <w:rPr>
                <w:rFonts w:ascii="Arial" w:hAnsi="Arial" w:cs="Arial"/>
              </w:rPr>
              <w:t xml:space="preserve">Draft and validated NSDS </w:t>
            </w:r>
            <w:r w:rsidR="00A56091" w:rsidRPr="00C40219">
              <w:rPr>
                <w:rFonts w:ascii="Arial" w:hAnsi="Arial" w:cs="Arial"/>
              </w:rPr>
              <w:t xml:space="preserve"> </w:t>
            </w:r>
          </w:p>
        </w:tc>
        <w:tc>
          <w:tcPr>
            <w:tcW w:w="3960" w:type="dxa"/>
            <w:shd w:val="clear" w:color="auto" w:fill="auto"/>
          </w:tcPr>
          <w:p w14:paraId="6DD139AB" w14:textId="49828FA0" w:rsidR="00A56091" w:rsidRPr="00C40219" w:rsidRDefault="00A56091" w:rsidP="00404225">
            <w:pPr>
              <w:spacing w:after="0" w:line="276" w:lineRule="auto"/>
              <w:jc w:val="both"/>
              <w:rPr>
                <w:rFonts w:ascii="Arial" w:hAnsi="Arial" w:cs="Arial"/>
              </w:rPr>
            </w:pPr>
            <w:r w:rsidRPr="00C40219">
              <w:rPr>
                <w:rFonts w:ascii="Arial" w:hAnsi="Arial" w:cs="Arial"/>
              </w:rPr>
              <w:t xml:space="preserve">Document in line with 3.4 above and </w:t>
            </w:r>
            <w:r w:rsidR="00D5485B" w:rsidRPr="00C40219">
              <w:rPr>
                <w:rFonts w:ascii="Arial" w:hAnsi="Arial" w:cs="Arial"/>
              </w:rPr>
              <w:t>feedback from validation</w:t>
            </w:r>
          </w:p>
        </w:tc>
        <w:tc>
          <w:tcPr>
            <w:tcW w:w="2682" w:type="dxa"/>
            <w:shd w:val="clear" w:color="auto" w:fill="auto"/>
          </w:tcPr>
          <w:p w14:paraId="0E9E5866" w14:textId="72CCEC26" w:rsidR="00A56091" w:rsidRPr="00C40219" w:rsidRDefault="000D0B08" w:rsidP="00404225">
            <w:pPr>
              <w:spacing w:after="0" w:line="276" w:lineRule="auto"/>
              <w:jc w:val="both"/>
              <w:rPr>
                <w:rFonts w:ascii="Arial" w:hAnsi="Arial" w:cs="Arial"/>
              </w:rPr>
            </w:pPr>
            <w:r w:rsidRPr="00C40219">
              <w:rPr>
                <w:rFonts w:ascii="Arial" w:hAnsi="Arial" w:cs="Arial"/>
              </w:rPr>
              <w:t>8</w:t>
            </w:r>
            <w:r w:rsidR="00A56091" w:rsidRPr="00C40219">
              <w:rPr>
                <w:rFonts w:ascii="Arial" w:hAnsi="Arial" w:cs="Arial"/>
              </w:rPr>
              <w:t xml:space="preserve"> weeks (</w:t>
            </w:r>
            <w:r w:rsidRPr="00C40219">
              <w:rPr>
                <w:rFonts w:ascii="Arial" w:hAnsi="Arial" w:cs="Arial"/>
              </w:rPr>
              <w:t>56</w:t>
            </w:r>
            <w:r w:rsidR="00A56091" w:rsidRPr="00C40219">
              <w:rPr>
                <w:rFonts w:ascii="Arial" w:hAnsi="Arial" w:cs="Arial"/>
              </w:rPr>
              <w:t xml:space="preserve"> days calendar days) after submission of</w:t>
            </w:r>
            <w:r w:rsidRPr="00C40219">
              <w:rPr>
                <w:rFonts w:ascii="Arial" w:hAnsi="Arial" w:cs="Arial"/>
              </w:rPr>
              <w:t xml:space="preserve"> validated review/assessment findings</w:t>
            </w:r>
            <w:r w:rsidR="00A56091" w:rsidRPr="00C40219">
              <w:rPr>
                <w:rFonts w:ascii="Arial" w:hAnsi="Arial" w:cs="Arial"/>
              </w:rPr>
              <w:t>.</w:t>
            </w:r>
          </w:p>
        </w:tc>
      </w:tr>
    </w:tbl>
    <w:p w14:paraId="4F6586D3" w14:textId="77777777" w:rsidR="008E47BA" w:rsidRPr="00C40219" w:rsidRDefault="008E47BA" w:rsidP="00404225">
      <w:pPr>
        <w:spacing w:after="120" w:line="276" w:lineRule="auto"/>
        <w:ind w:left="482"/>
        <w:jc w:val="both"/>
        <w:rPr>
          <w:rFonts w:ascii="Arial" w:eastAsia="Times New Roman" w:hAnsi="Arial" w:cs="Arial"/>
          <w:lang w:val="en-US"/>
        </w:rPr>
      </w:pPr>
    </w:p>
    <w:p w14:paraId="64D14D5A" w14:textId="014969B7"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2" w:name="_Toc137110163"/>
      <w:bookmarkStart w:id="13" w:name="_Toc137110265"/>
      <w:r w:rsidRPr="00C40219">
        <w:rPr>
          <w:rFonts w:ascii="Arial" w:eastAsia="Times New Roman" w:hAnsi="Arial" w:cs="Arial"/>
          <w:b/>
          <w:bCs/>
          <w:lang w:val="en-US"/>
        </w:rPr>
        <w:lastRenderedPageBreak/>
        <w:t>5.2 Submission &amp; approval of reports</w:t>
      </w:r>
      <w:bookmarkEnd w:id="12"/>
      <w:bookmarkEnd w:id="13"/>
    </w:p>
    <w:p w14:paraId="4C915262" w14:textId="58387D16" w:rsidR="008E47BA" w:rsidRPr="00C40219" w:rsidRDefault="008E47BA"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Two copies of the reports referred to above must be submitted to the </w:t>
      </w:r>
      <w:r w:rsidR="000D0B08" w:rsidRPr="00C40219">
        <w:rPr>
          <w:rFonts w:ascii="Arial" w:eastAsia="Times New Roman" w:hAnsi="Arial" w:cs="Arial"/>
          <w:lang w:val="en-US"/>
        </w:rPr>
        <w:t>TL</w:t>
      </w:r>
      <w:r w:rsidRPr="00C40219">
        <w:rPr>
          <w:rFonts w:ascii="Arial" w:eastAsia="Times New Roman" w:hAnsi="Arial" w:cs="Arial"/>
          <w:lang w:val="en-US"/>
        </w:rPr>
        <w:t xml:space="preserve"> identified in the contract. The </w:t>
      </w:r>
      <w:r w:rsidR="000D0B08" w:rsidRPr="00C40219">
        <w:rPr>
          <w:rFonts w:ascii="Arial" w:eastAsia="Times New Roman" w:hAnsi="Arial" w:cs="Arial"/>
          <w:lang w:val="en-US"/>
        </w:rPr>
        <w:t>deliverables</w:t>
      </w:r>
      <w:r w:rsidRPr="00C40219">
        <w:rPr>
          <w:rFonts w:ascii="Arial" w:eastAsia="Times New Roman" w:hAnsi="Arial" w:cs="Arial"/>
          <w:lang w:val="en-US"/>
        </w:rPr>
        <w:t xml:space="preserve"> must be written in English. The </w:t>
      </w:r>
      <w:r w:rsidR="000D0B08" w:rsidRPr="00C40219">
        <w:rPr>
          <w:rFonts w:ascii="Arial" w:eastAsia="Times New Roman" w:hAnsi="Arial" w:cs="Arial"/>
          <w:lang w:val="en-US"/>
        </w:rPr>
        <w:t>TL</w:t>
      </w:r>
      <w:r w:rsidRPr="00C40219">
        <w:rPr>
          <w:rFonts w:ascii="Arial" w:eastAsia="Times New Roman" w:hAnsi="Arial" w:cs="Arial"/>
          <w:lang w:val="en-US"/>
        </w:rPr>
        <w:t xml:space="preserve"> is responsible for </w:t>
      </w:r>
      <w:r w:rsidR="000D0B08" w:rsidRPr="00C40219">
        <w:rPr>
          <w:rFonts w:ascii="Arial" w:eastAsia="Times New Roman" w:hAnsi="Arial" w:cs="Arial"/>
          <w:lang w:val="en-US"/>
        </w:rPr>
        <w:t>reviewing</w:t>
      </w:r>
      <w:r w:rsidRPr="00C40219">
        <w:rPr>
          <w:rFonts w:ascii="Arial" w:eastAsia="Times New Roman" w:hAnsi="Arial" w:cs="Arial"/>
          <w:lang w:val="en-US"/>
        </w:rPr>
        <w:t xml:space="preserve"> the </w:t>
      </w:r>
      <w:r w:rsidR="000D0B08" w:rsidRPr="00C40219">
        <w:rPr>
          <w:rFonts w:ascii="Arial" w:eastAsia="Times New Roman" w:hAnsi="Arial" w:cs="Arial"/>
          <w:lang w:val="en-US"/>
        </w:rPr>
        <w:t xml:space="preserve">deliverables in strict collaboration </w:t>
      </w:r>
      <w:r w:rsidR="00FD75FC" w:rsidRPr="00C40219">
        <w:rPr>
          <w:rFonts w:ascii="Arial" w:eastAsia="Times New Roman" w:hAnsi="Arial" w:cs="Arial"/>
          <w:lang w:val="en-US"/>
        </w:rPr>
        <w:t xml:space="preserve">with </w:t>
      </w:r>
      <w:r w:rsidR="000D0B08" w:rsidRPr="00C40219">
        <w:rPr>
          <w:rFonts w:ascii="Arial" w:eastAsia="Times New Roman" w:hAnsi="Arial" w:cs="Arial"/>
          <w:lang w:val="en-US"/>
        </w:rPr>
        <w:t>Stats</w:t>
      </w:r>
      <w:r w:rsidR="005E7D94" w:rsidRPr="00C40219">
        <w:rPr>
          <w:rFonts w:ascii="Arial" w:eastAsia="Times New Roman" w:hAnsi="Arial" w:cs="Arial"/>
          <w:lang w:val="en-US"/>
        </w:rPr>
        <w:t xml:space="preserve"> </w:t>
      </w:r>
      <w:r w:rsidR="000D0B08" w:rsidRPr="00C40219">
        <w:rPr>
          <w:rFonts w:ascii="Arial" w:eastAsia="Times New Roman" w:hAnsi="Arial" w:cs="Arial"/>
          <w:lang w:val="en-US"/>
        </w:rPr>
        <w:t>SA and seeking final approval by the Director - PPRM</w:t>
      </w:r>
      <w:r w:rsidRPr="00C40219">
        <w:rPr>
          <w:rFonts w:ascii="Arial" w:eastAsia="Times New Roman" w:hAnsi="Arial" w:cs="Arial"/>
          <w:lang w:val="en-US"/>
        </w:rPr>
        <w:t>.</w:t>
      </w:r>
    </w:p>
    <w:p w14:paraId="26BA7948" w14:textId="5E5ED2F9" w:rsidR="001E7B02" w:rsidRPr="00C40219" w:rsidRDefault="001E7B02" w:rsidP="00404225">
      <w:pPr>
        <w:spacing w:after="0" w:line="276" w:lineRule="auto"/>
        <w:jc w:val="both"/>
        <w:rPr>
          <w:rFonts w:ascii="Arial" w:eastAsia="Times New Roman" w:hAnsi="Arial" w:cs="Arial"/>
          <w:lang w:val="en-US"/>
        </w:rPr>
      </w:pPr>
      <w:r w:rsidRPr="00C40219">
        <w:rPr>
          <w:rFonts w:ascii="Arial" w:eastAsia="Times New Roman" w:hAnsi="Arial" w:cs="Arial"/>
          <w:lang w:val="en-US"/>
        </w:rPr>
        <w:t xml:space="preserve">Stats SA will however be responsible for the final approval of the document, including </w:t>
      </w:r>
      <w:r w:rsidR="00AF0BF1" w:rsidRPr="00C40219">
        <w:rPr>
          <w:rFonts w:ascii="Arial" w:eastAsia="Times New Roman" w:hAnsi="Arial" w:cs="Arial"/>
          <w:lang w:val="en-US"/>
        </w:rPr>
        <w:t xml:space="preserve">its </w:t>
      </w:r>
      <w:r w:rsidR="00046AA6" w:rsidRPr="00C40219">
        <w:rPr>
          <w:rFonts w:ascii="Arial" w:eastAsia="Times New Roman" w:hAnsi="Arial" w:cs="Arial"/>
          <w:lang w:val="en-US"/>
        </w:rPr>
        <w:t xml:space="preserve">presentation to </w:t>
      </w:r>
      <w:r w:rsidRPr="00C40219">
        <w:rPr>
          <w:rFonts w:ascii="Arial" w:eastAsia="Times New Roman" w:hAnsi="Arial" w:cs="Arial"/>
          <w:lang w:val="en-US"/>
        </w:rPr>
        <w:t>the Minister</w:t>
      </w:r>
      <w:r w:rsidR="00046AA6" w:rsidRPr="00C40219">
        <w:rPr>
          <w:rFonts w:ascii="Arial" w:eastAsia="Times New Roman" w:hAnsi="Arial" w:cs="Arial"/>
          <w:lang w:val="en-US"/>
        </w:rPr>
        <w:t>, Cabinet and Parliament.</w:t>
      </w:r>
    </w:p>
    <w:p w14:paraId="7194E68D" w14:textId="6DA232E4" w:rsidR="003D32D8" w:rsidRPr="00C40219" w:rsidRDefault="003D32D8"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bookmarkStart w:id="14" w:name="_Toc83825944"/>
      <w:r w:rsidRPr="00C40219">
        <w:rPr>
          <w:rFonts w:ascii="Arial" w:eastAsia="Times New Roman" w:hAnsi="Arial" w:cs="Arial"/>
          <w:b/>
          <w:bCs/>
          <w:lang w:val="en-US"/>
        </w:rPr>
        <w:t>5.</w:t>
      </w:r>
      <w:r w:rsidR="008E47BA" w:rsidRPr="00C40219">
        <w:rPr>
          <w:rFonts w:ascii="Arial" w:eastAsia="Times New Roman" w:hAnsi="Arial" w:cs="Arial"/>
          <w:b/>
          <w:bCs/>
          <w:lang w:val="en-US"/>
        </w:rPr>
        <w:t>3</w:t>
      </w:r>
      <w:r w:rsidRPr="00C40219">
        <w:rPr>
          <w:rFonts w:ascii="Arial" w:eastAsia="Times New Roman" w:hAnsi="Arial" w:cs="Arial"/>
          <w:b/>
          <w:bCs/>
          <w:lang w:val="en-US"/>
        </w:rPr>
        <w:t xml:space="preserve"> </w:t>
      </w:r>
      <w:bookmarkEnd w:id="14"/>
      <w:r w:rsidR="008E47BA" w:rsidRPr="00C40219">
        <w:rPr>
          <w:rFonts w:ascii="Arial" w:eastAsia="Times New Roman" w:hAnsi="Arial" w:cs="Arial"/>
          <w:b/>
          <w:bCs/>
          <w:lang w:val="en-US"/>
        </w:rPr>
        <w:t>Project Management</w:t>
      </w:r>
    </w:p>
    <w:p w14:paraId="2F376629" w14:textId="0292CD55" w:rsidR="008E47BA" w:rsidRPr="00C40219" w:rsidRDefault="008E47BA" w:rsidP="00404225">
      <w:pPr>
        <w:spacing w:after="0" w:line="276" w:lineRule="auto"/>
        <w:jc w:val="both"/>
        <w:rPr>
          <w:rFonts w:ascii="Arial" w:eastAsia="Calibri" w:hAnsi="Arial" w:cs="Arial"/>
        </w:rPr>
      </w:pPr>
      <w:bookmarkStart w:id="15" w:name="_Toc83825945"/>
      <w:r w:rsidRPr="00C40219">
        <w:rPr>
          <w:rFonts w:ascii="Arial" w:eastAsia="Calibri" w:hAnsi="Arial" w:cs="Arial"/>
        </w:rPr>
        <w:t>Overall responsibility for supervision of the Consultancy will lie with the Senior Programme Officer – Research and Statistics</w:t>
      </w:r>
      <w:r w:rsidR="000D0B08" w:rsidRPr="00C40219">
        <w:rPr>
          <w:rFonts w:ascii="Arial" w:eastAsia="Calibri" w:hAnsi="Arial" w:cs="Arial"/>
        </w:rPr>
        <w:t xml:space="preserve"> (TL)</w:t>
      </w:r>
      <w:r w:rsidRPr="00C40219">
        <w:rPr>
          <w:rFonts w:ascii="Arial" w:eastAsia="Calibri" w:hAnsi="Arial" w:cs="Arial"/>
        </w:rPr>
        <w:t>. The Consultant shall be responsible for the operational day-to-day management and coordination of the consultancy work</w:t>
      </w:r>
      <w:r w:rsidR="000D0B08" w:rsidRPr="00C40219">
        <w:rPr>
          <w:rFonts w:ascii="Arial" w:eastAsia="Calibri" w:hAnsi="Arial" w:cs="Arial"/>
        </w:rPr>
        <w:t xml:space="preserve"> as agreed by the TL and </w:t>
      </w:r>
      <w:proofErr w:type="spellStart"/>
      <w:r w:rsidR="000D0B08" w:rsidRPr="00C40219">
        <w:rPr>
          <w:rFonts w:ascii="Arial" w:eastAsia="Calibri" w:hAnsi="Arial" w:cs="Arial"/>
        </w:rPr>
        <w:t>StatsSA</w:t>
      </w:r>
      <w:proofErr w:type="spellEnd"/>
      <w:r w:rsidRPr="00C40219">
        <w:rPr>
          <w:rFonts w:ascii="Arial" w:eastAsia="Calibri" w:hAnsi="Arial" w:cs="Arial"/>
        </w:rPr>
        <w:t>.</w:t>
      </w:r>
    </w:p>
    <w:p w14:paraId="15E57051" w14:textId="3F3901F4" w:rsidR="008E47BA" w:rsidRPr="00C40219" w:rsidRDefault="008E47BA" w:rsidP="00404225">
      <w:pPr>
        <w:keepNext/>
        <w:numPr>
          <w:ilvl w:val="1"/>
          <w:numId w:val="0"/>
        </w:numPr>
        <w:tabs>
          <w:tab w:val="left" w:pos="567"/>
        </w:tabs>
        <w:spacing w:before="240" w:after="120" w:line="276" w:lineRule="auto"/>
        <w:ind w:left="556" w:hanging="567"/>
        <w:jc w:val="both"/>
        <w:rPr>
          <w:rFonts w:ascii="Arial" w:eastAsia="Times New Roman" w:hAnsi="Arial" w:cs="Arial"/>
          <w:b/>
          <w:bCs/>
          <w:lang w:val="en-US"/>
        </w:rPr>
      </w:pPr>
      <w:r w:rsidRPr="00C40219">
        <w:rPr>
          <w:rFonts w:ascii="Arial" w:eastAsia="Times New Roman" w:hAnsi="Arial" w:cs="Arial"/>
          <w:b/>
          <w:bCs/>
          <w:lang w:val="en-US"/>
        </w:rPr>
        <w:t>5.4 Management Structure</w:t>
      </w:r>
    </w:p>
    <w:p w14:paraId="653F6094" w14:textId="6155B843" w:rsidR="008E47BA" w:rsidRPr="00C40219" w:rsidRDefault="008E47BA" w:rsidP="00404225">
      <w:pPr>
        <w:spacing w:after="0" w:line="276" w:lineRule="auto"/>
        <w:jc w:val="both"/>
        <w:rPr>
          <w:rFonts w:ascii="Arial" w:eastAsia="Calibri" w:hAnsi="Arial" w:cs="Arial"/>
        </w:rPr>
      </w:pPr>
      <w:r w:rsidRPr="00C40219">
        <w:rPr>
          <w:rFonts w:ascii="Arial" w:eastAsia="Times New Roman" w:hAnsi="Arial" w:cs="Arial"/>
          <w:lang w:val="en-US"/>
        </w:rPr>
        <w:t>The Consultant shall report</w:t>
      </w:r>
      <w:r w:rsidR="008752AF" w:rsidRPr="00C40219">
        <w:rPr>
          <w:rFonts w:ascii="Arial" w:eastAsia="Times New Roman" w:hAnsi="Arial" w:cs="Arial"/>
          <w:lang w:val="en-US"/>
        </w:rPr>
        <w:t xml:space="preserve"> directly</w:t>
      </w:r>
      <w:r w:rsidRPr="00C40219">
        <w:rPr>
          <w:rFonts w:ascii="Arial" w:eastAsia="Times New Roman" w:hAnsi="Arial" w:cs="Arial"/>
          <w:lang w:val="en-US"/>
        </w:rPr>
        <w:t xml:space="preserve"> </w:t>
      </w:r>
      <w:r w:rsidR="00913765" w:rsidRPr="00C40219">
        <w:rPr>
          <w:rFonts w:ascii="Arial" w:eastAsia="Times New Roman" w:hAnsi="Arial" w:cs="Arial"/>
          <w:lang w:val="en-US"/>
        </w:rPr>
        <w:t>to the</w:t>
      </w:r>
      <w:r w:rsidRPr="00C40219">
        <w:rPr>
          <w:rFonts w:ascii="Arial" w:eastAsia="Times New Roman" w:hAnsi="Arial" w:cs="Arial"/>
          <w:lang w:val="en-US"/>
        </w:rPr>
        <w:t xml:space="preserve"> Senior </w:t>
      </w:r>
      <w:proofErr w:type="spellStart"/>
      <w:r w:rsidRPr="00C40219">
        <w:rPr>
          <w:rFonts w:ascii="Arial" w:eastAsia="Times New Roman" w:hAnsi="Arial" w:cs="Arial"/>
          <w:lang w:val="en-US"/>
        </w:rPr>
        <w:t>Programme</w:t>
      </w:r>
      <w:proofErr w:type="spellEnd"/>
      <w:r w:rsidRPr="00C40219">
        <w:rPr>
          <w:rFonts w:ascii="Arial" w:eastAsia="Times New Roman" w:hAnsi="Arial" w:cs="Arial"/>
          <w:lang w:val="en-US"/>
        </w:rPr>
        <w:t xml:space="preserve"> Officer – Research and Statistics</w:t>
      </w:r>
    </w:p>
    <w:p w14:paraId="59A412D0" w14:textId="22D39D1B" w:rsidR="003D32D8" w:rsidRPr="00C40219" w:rsidRDefault="003D32D8" w:rsidP="00404225">
      <w:pPr>
        <w:keepNext/>
        <w:tabs>
          <w:tab w:val="num" w:pos="480"/>
        </w:tabs>
        <w:spacing w:before="240" w:after="120" w:line="276" w:lineRule="auto"/>
        <w:ind w:left="480" w:hanging="480"/>
        <w:jc w:val="both"/>
        <w:rPr>
          <w:rFonts w:ascii="Arial" w:eastAsia="Times New Roman" w:hAnsi="Arial" w:cs="Arial"/>
          <w:b/>
          <w:bCs/>
          <w:lang w:val="en-US"/>
        </w:rPr>
      </w:pPr>
      <w:bookmarkStart w:id="16" w:name="_Toc83825946"/>
      <w:bookmarkEnd w:id="15"/>
      <w:r w:rsidRPr="00C40219">
        <w:rPr>
          <w:rFonts w:ascii="Arial" w:eastAsia="Times New Roman" w:hAnsi="Arial" w:cs="Arial"/>
          <w:b/>
          <w:bCs/>
          <w:lang w:val="en-US"/>
        </w:rPr>
        <w:t xml:space="preserve">6. </w:t>
      </w:r>
      <w:bookmarkEnd w:id="16"/>
      <w:r w:rsidR="008E47BA" w:rsidRPr="00C40219">
        <w:rPr>
          <w:rFonts w:ascii="Arial" w:eastAsia="Times New Roman" w:hAnsi="Arial" w:cs="Arial"/>
          <w:b/>
          <w:bCs/>
          <w:lang w:val="en-US"/>
        </w:rPr>
        <w:t>LOGISTICS AND START DATE</w:t>
      </w:r>
    </w:p>
    <w:p w14:paraId="20F8CD6B"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6.1</w:t>
      </w:r>
      <w:r w:rsidRPr="00C40219">
        <w:rPr>
          <w:rFonts w:ascii="Arial" w:eastAsia="Times New Roman" w:hAnsi="Arial" w:cs="Arial"/>
          <w:b/>
          <w:bCs/>
          <w:lang w:val="en-US"/>
        </w:rPr>
        <w:tab/>
        <w:t>Location</w:t>
      </w:r>
    </w:p>
    <w:p w14:paraId="03ED4B01" w14:textId="1B5D157C"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assignment </w:t>
      </w:r>
      <w:r w:rsidR="008752AF" w:rsidRPr="00C40219">
        <w:rPr>
          <w:rFonts w:ascii="Arial" w:eastAsia="Times New Roman" w:hAnsi="Arial" w:cs="Arial"/>
          <w:lang w:val="en-US"/>
        </w:rPr>
        <w:t>may</w:t>
      </w:r>
      <w:r w:rsidRPr="00C40219">
        <w:rPr>
          <w:rFonts w:ascii="Arial" w:eastAsia="Times New Roman" w:hAnsi="Arial" w:cs="Arial"/>
          <w:lang w:val="en-US"/>
        </w:rPr>
        <w:t xml:space="preserve"> involve traveling to </w:t>
      </w:r>
      <w:r w:rsidR="008752AF" w:rsidRPr="00C40219">
        <w:rPr>
          <w:rFonts w:ascii="Arial" w:eastAsia="Times New Roman" w:hAnsi="Arial" w:cs="Arial"/>
          <w:lang w:val="en-US"/>
        </w:rPr>
        <w:t>Pretoria, South Africa</w:t>
      </w:r>
      <w:r w:rsidRPr="00C40219">
        <w:rPr>
          <w:rFonts w:ascii="Arial" w:eastAsia="Times New Roman" w:hAnsi="Arial" w:cs="Arial"/>
          <w:lang w:val="en-US"/>
        </w:rPr>
        <w:t>.</w:t>
      </w:r>
    </w:p>
    <w:p w14:paraId="416323A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6.2</w:t>
      </w:r>
      <w:r w:rsidRPr="00C40219">
        <w:rPr>
          <w:rFonts w:ascii="Arial" w:eastAsia="Times New Roman" w:hAnsi="Arial" w:cs="Arial"/>
          <w:b/>
          <w:bCs/>
          <w:lang w:val="en-US"/>
        </w:rPr>
        <w:tab/>
        <w:t>Office accommodation</w:t>
      </w:r>
    </w:p>
    <w:p w14:paraId="135AAF28"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None required</w:t>
      </w:r>
    </w:p>
    <w:p w14:paraId="18FE58F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6.3</w:t>
      </w:r>
      <w:r w:rsidRPr="00C40219">
        <w:rPr>
          <w:rFonts w:ascii="Arial" w:eastAsia="Times New Roman" w:hAnsi="Arial" w:cs="Arial"/>
          <w:b/>
          <w:bCs/>
          <w:lang w:val="en-US"/>
        </w:rPr>
        <w:tab/>
        <w:t>Facilities to be provided by the contracting authority</w:t>
      </w:r>
    </w:p>
    <w:p w14:paraId="70A6CCFF" w14:textId="15082691" w:rsidR="008E47BA" w:rsidRPr="00C40219" w:rsidRDefault="008E47BA" w:rsidP="008752AF">
      <w:pPr>
        <w:keepNext/>
        <w:spacing w:before="240" w:after="120" w:line="276" w:lineRule="auto"/>
        <w:jc w:val="both"/>
        <w:rPr>
          <w:rFonts w:ascii="Arial" w:eastAsia="Times New Roman" w:hAnsi="Arial" w:cs="Arial"/>
          <w:lang w:val="en-US"/>
        </w:rPr>
      </w:pPr>
      <w:bookmarkStart w:id="17" w:name="_Hlk163634731"/>
      <w:r w:rsidRPr="00C40219">
        <w:rPr>
          <w:rFonts w:ascii="Arial" w:eastAsia="Times New Roman" w:hAnsi="Arial" w:cs="Arial"/>
          <w:lang w:val="en-US"/>
        </w:rPr>
        <w:t xml:space="preserve">For the expert working on this consultancy, the Contracting Authority shall facilitate for visa entry in </w:t>
      </w:r>
      <w:r w:rsidR="00767D7F" w:rsidRPr="00C40219">
        <w:rPr>
          <w:rFonts w:ascii="Arial" w:eastAsia="Times New Roman" w:hAnsi="Arial" w:cs="Arial"/>
          <w:lang w:val="en-US"/>
        </w:rPr>
        <w:t>South Africa</w:t>
      </w:r>
      <w:r w:rsidRPr="00C40219">
        <w:rPr>
          <w:rFonts w:ascii="Arial" w:eastAsia="Times New Roman" w:hAnsi="Arial" w:cs="Arial"/>
          <w:lang w:val="en-US"/>
        </w:rPr>
        <w:t xml:space="preserve">, if required. </w:t>
      </w:r>
    </w:p>
    <w:bookmarkEnd w:id="17"/>
    <w:p w14:paraId="4A133C5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6.4</w:t>
      </w:r>
      <w:r w:rsidRPr="00C40219">
        <w:rPr>
          <w:rFonts w:ascii="Arial" w:eastAsia="Times New Roman" w:hAnsi="Arial" w:cs="Arial"/>
          <w:b/>
          <w:bCs/>
          <w:lang w:val="en-US"/>
        </w:rPr>
        <w:tab/>
        <w:t>Facilities to be provided by the contractor</w:t>
      </w:r>
    </w:p>
    <w:p w14:paraId="5EFF7AA6" w14:textId="78AEE4E4" w:rsidR="008E47BA" w:rsidRPr="00C40219" w:rsidRDefault="00ED6587" w:rsidP="008752AF">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The contractor must ensure he/she is adequately prepared and equipped for delivery of deliverables. Moreover, the Consultant is expected to be fully self- sufficient in terms of international travel associated expenses</w:t>
      </w:r>
      <w:r w:rsidR="008752AF" w:rsidRPr="00C40219">
        <w:rPr>
          <w:rFonts w:ascii="Arial" w:eastAsia="Times New Roman" w:hAnsi="Arial" w:cs="Arial"/>
          <w:lang w:val="en-US"/>
        </w:rPr>
        <w:t xml:space="preserve"> and visa procedures for entry</w:t>
      </w:r>
      <w:r w:rsidR="008E47BA" w:rsidRPr="00C40219">
        <w:rPr>
          <w:rFonts w:ascii="Arial" w:eastAsia="Times New Roman" w:hAnsi="Arial" w:cs="Arial"/>
          <w:lang w:val="en-US"/>
        </w:rPr>
        <w:t xml:space="preserve"> in </w:t>
      </w:r>
      <w:r w:rsidR="008752AF" w:rsidRPr="00C40219">
        <w:rPr>
          <w:rFonts w:ascii="Arial" w:eastAsia="Times New Roman" w:hAnsi="Arial" w:cs="Arial"/>
          <w:lang w:val="en-US"/>
        </w:rPr>
        <w:t>South Africa. In addition, the consultant must have a</w:t>
      </w:r>
      <w:r w:rsidR="00F22E3D" w:rsidRPr="00C40219">
        <w:rPr>
          <w:rFonts w:ascii="Arial" w:eastAsia="Times New Roman" w:hAnsi="Arial" w:cs="Arial"/>
          <w:lang w:val="en-US"/>
        </w:rPr>
        <w:t xml:space="preserve"> l</w:t>
      </w:r>
      <w:r w:rsidR="008E47BA" w:rsidRPr="00C40219">
        <w:rPr>
          <w:rFonts w:ascii="Arial" w:eastAsia="Times New Roman" w:hAnsi="Arial" w:cs="Arial"/>
          <w:lang w:val="en-US"/>
        </w:rPr>
        <w:t>aptop and related device connectivity for projector for this consultancy.</w:t>
      </w:r>
    </w:p>
    <w:p w14:paraId="0A111B5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6.5</w:t>
      </w:r>
      <w:r w:rsidRPr="00C40219">
        <w:rPr>
          <w:rFonts w:ascii="Arial" w:eastAsia="Times New Roman" w:hAnsi="Arial" w:cs="Arial"/>
          <w:b/>
          <w:bCs/>
          <w:lang w:val="en-US"/>
        </w:rPr>
        <w:tab/>
        <w:t>Equipment</w:t>
      </w:r>
    </w:p>
    <w:p w14:paraId="4D533EDC" w14:textId="3848A977" w:rsidR="008E47BA" w:rsidRPr="00C40219" w:rsidRDefault="00ED6587"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is to be acquired </w:t>
      </w:r>
      <w:r w:rsidR="008E47BA" w:rsidRPr="00C40219">
        <w:rPr>
          <w:rFonts w:ascii="Arial" w:eastAsia="Times New Roman" w:hAnsi="Arial" w:cs="Arial"/>
          <w:lang w:val="en-US"/>
        </w:rPr>
        <w:lastRenderedPageBreak/>
        <w:t>by the procuring entity must be purchased by means of a separate supply tender procedure.</w:t>
      </w:r>
    </w:p>
    <w:p w14:paraId="0D9F5EBC"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6.6</w:t>
      </w:r>
      <w:r w:rsidRPr="00C40219">
        <w:rPr>
          <w:rFonts w:ascii="Arial" w:eastAsia="Times New Roman" w:hAnsi="Arial" w:cs="Arial"/>
          <w:b/>
          <w:bCs/>
          <w:lang w:val="en-US"/>
        </w:rPr>
        <w:tab/>
        <w:t>Start date and period of implementation</w:t>
      </w:r>
    </w:p>
    <w:p w14:paraId="3601F97C" w14:textId="700EDA64" w:rsidR="008E47BA" w:rsidRPr="00C40219" w:rsidRDefault="00ED6587"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ab/>
      </w:r>
      <w:r w:rsidR="008E47BA" w:rsidRPr="00C40219">
        <w:rPr>
          <w:rFonts w:ascii="Arial" w:eastAsia="Times New Roman" w:hAnsi="Arial" w:cs="Arial"/>
          <w:lang w:val="en-US"/>
        </w:rPr>
        <w:t xml:space="preserve">The intended start date is as soon as both parties have signed the contract agreement and the period of implementation of the contract will be </w:t>
      </w:r>
      <w:r w:rsidR="00557F3E">
        <w:rPr>
          <w:rFonts w:ascii="Arial" w:eastAsia="Times New Roman" w:hAnsi="Arial" w:cs="Arial"/>
          <w:lang w:val="en-US"/>
        </w:rPr>
        <w:t>8 months</w:t>
      </w:r>
      <w:r w:rsidR="008E47BA" w:rsidRPr="00C40219">
        <w:rPr>
          <w:rFonts w:ascii="Arial" w:eastAsia="Times New Roman" w:hAnsi="Arial" w:cs="Arial"/>
          <w:lang w:val="en-US"/>
        </w:rPr>
        <w:t xml:space="preserve"> from the date of </w:t>
      </w:r>
      <w:r w:rsidR="00F22E3D" w:rsidRPr="00C40219">
        <w:rPr>
          <w:rFonts w:ascii="Arial" w:eastAsia="Times New Roman" w:hAnsi="Arial" w:cs="Arial"/>
          <w:lang w:val="en-US"/>
        </w:rPr>
        <w:t>si</w:t>
      </w:r>
      <w:r w:rsidR="008E47BA" w:rsidRPr="00C40219">
        <w:rPr>
          <w:rFonts w:ascii="Arial" w:eastAsia="Times New Roman" w:hAnsi="Arial" w:cs="Arial"/>
          <w:lang w:val="en-US"/>
        </w:rPr>
        <w:t xml:space="preserve">gning the agreement. </w:t>
      </w:r>
      <w:r w:rsidR="00F22E3D" w:rsidRPr="00C40219">
        <w:rPr>
          <w:rFonts w:ascii="Arial" w:eastAsia="Times New Roman" w:hAnsi="Arial" w:cs="Arial"/>
          <w:lang w:val="en-US"/>
        </w:rPr>
        <w:t xml:space="preserve">Note: the </w:t>
      </w:r>
      <w:r w:rsidR="00557F3E">
        <w:rPr>
          <w:rFonts w:ascii="Arial" w:eastAsia="Times New Roman" w:hAnsi="Arial" w:cs="Arial"/>
          <w:lang w:val="en-US"/>
        </w:rPr>
        <w:t xml:space="preserve">8 months </w:t>
      </w:r>
      <w:r w:rsidR="00F22E3D" w:rsidRPr="00C40219">
        <w:rPr>
          <w:rFonts w:ascii="Arial" w:eastAsia="Times New Roman" w:hAnsi="Arial" w:cs="Arial"/>
          <w:lang w:val="en-US"/>
        </w:rPr>
        <w:t>is the duration of the assignment and not the number of days required to undertake it. It caters for coordination of work to be done by recipients of the assignment and to a certain extent, flexibility for the consultant to deliver on the outputs.</w:t>
      </w:r>
    </w:p>
    <w:p w14:paraId="04CCE3D1"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7.</w:t>
      </w:r>
      <w:r w:rsidRPr="00C40219">
        <w:rPr>
          <w:rFonts w:ascii="Arial" w:eastAsia="Times New Roman" w:hAnsi="Arial" w:cs="Arial"/>
          <w:b/>
          <w:bCs/>
          <w:lang w:val="en-US"/>
        </w:rPr>
        <w:tab/>
        <w:t xml:space="preserve">MONITORING AND EVALUATION </w:t>
      </w:r>
    </w:p>
    <w:p w14:paraId="434C6D44"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7.1</w:t>
      </w:r>
      <w:r w:rsidRPr="00C40219">
        <w:rPr>
          <w:rFonts w:ascii="Arial" w:eastAsia="Times New Roman" w:hAnsi="Arial" w:cs="Arial"/>
          <w:b/>
          <w:bCs/>
          <w:lang w:val="en-US"/>
        </w:rPr>
        <w:tab/>
        <w:t>Definition of indicators</w:t>
      </w:r>
    </w:p>
    <w:p w14:paraId="6608A736" w14:textId="10C711AD" w:rsidR="008E47BA" w:rsidRPr="00C40219" w:rsidRDefault="008E47BA" w:rsidP="00F22E3D">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indicators to be used are timeliness, </w:t>
      </w:r>
      <w:r w:rsidR="00F22E3D" w:rsidRPr="00C40219">
        <w:rPr>
          <w:rFonts w:ascii="Arial" w:eastAsia="Times New Roman" w:hAnsi="Arial" w:cs="Arial"/>
          <w:lang w:val="en-US"/>
        </w:rPr>
        <w:t xml:space="preserve">adequacy of </w:t>
      </w:r>
      <w:r w:rsidRPr="00C40219">
        <w:rPr>
          <w:rFonts w:ascii="Arial" w:eastAsia="Times New Roman" w:hAnsi="Arial" w:cs="Arial"/>
          <w:lang w:val="en-US"/>
        </w:rPr>
        <w:t xml:space="preserve">technical coverage and analytical quality of the Report as detailed in </w:t>
      </w:r>
      <w:r w:rsidR="00DE13F2" w:rsidRPr="00C40219">
        <w:rPr>
          <w:rFonts w:ascii="Arial" w:eastAsia="Times New Roman" w:hAnsi="Arial" w:cs="Arial"/>
          <w:lang w:val="en-US"/>
        </w:rPr>
        <w:t>section</w:t>
      </w:r>
      <w:r w:rsidRPr="00C40219">
        <w:rPr>
          <w:rFonts w:ascii="Arial" w:eastAsia="Times New Roman" w:hAnsi="Arial" w:cs="Arial"/>
          <w:lang w:val="en-US"/>
        </w:rPr>
        <w:t xml:space="preserve"> 5 above.</w:t>
      </w:r>
    </w:p>
    <w:p w14:paraId="7503B6D4" w14:textId="77777777" w:rsidR="008E47BA" w:rsidRPr="00C40219" w:rsidRDefault="008E47BA" w:rsidP="00404225">
      <w:pPr>
        <w:keepNext/>
        <w:tabs>
          <w:tab w:val="num" w:pos="0"/>
        </w:tabs>
        <w:spacing w:before="240" w:after="120" w:line="276" w:lineRule="auto"/>
        <w:ind w:left="426" w:hanging="480"/>
        <w:jc w:val="both"/>
        <w:rPr>
          <w:rFonts w:ascii="Arial" w:eastAsia="Times New Roman" w:hAnsi="Arial" w:cs="Arial"/>
          <w:b/>
          <w:bCs/>
          <w:lang w:val="en-US"/>
        </w:rPr>
      </w:pPr>
      <w:r w:rsidRPr="00C40219">
        <w:rPr>
          <w:rFonts w:ascii="Arial" w:eastAsia="Times New Roman" w:hAnsi="Arial" w:cs="Arial"/>
          <w:b/>
          <w:bCs/>
          <w:lang w:val="en-US"/>
        </w:rPr>
        <w:t>7.2</w:t>
      </w:r>
      <w:r w:rsidRPr="00C40219">
        <w:rPr>
          <w:rFonts w:ascii="Arial" w:eastAsia="Times New Roman" w:hAnsi="Arial" w:cs="Arial"/>
          <w:b/>
          <w:bCs/>
          <w:lang w:val="en-US"/>
        </w:rPr>
        <w:tab/>
        <w:t>Special requirements</w:t>
      </w:r>
    </w:p>
    <w:p w14:paraId="2A89D8A8" w14:textId="0FE5141A" w:rsidR="008E47BA" w:rsidRPr="00C40219" w:rsidRDefault="008E47BA" w:rsidP="00404225">
      <w:pPr>
        <w:keepNext/>
        <w:tabs>
          <w:tab w:val="num" w:pos="284"/>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The Consultant must declare any potential conflict of interest between the provision of the requested services, and other activities in </w:t>
      </w:r>
      <w:r w:rsidR="00DE13F2" w:rsidRPr="00C40219">
        <w:rPr>
          <w:rFonts w:ascii="Arial" w:eastAsia="Times New Roman" w:hAnsi="Arial" w:cs="Arial"/>
          <w:lang w:val="en-US"/>
        </w:rPr>
        <w:t>which</w:t>
      </w:r>
      <w:r w:rsidRPr="00C40219">
        <w:rPr>
          <w:rFonts w:ascii="Arial" w:eastAsia="Times New Roman" w:hAnsi="Arial" w:cs="Arial"/>
          <w:lang w:val="en-US"/>
        </w:rPr>
        <w:t xml:space="preserve"> a member of their consortium of group (s), or any expert proposed in their offer is engaged.</w:t>
      </w:r>
    </w:p>
    <w:p w14:paraId="05495F68"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w:t>
      </w:r>
      <w:r w:rsidRPr="00C40219">
        <w:rPr>
          <w:rFonts w:ascii="Arial" w:eastAsia="Times New Roman" w:hAnsi="Arial" w:cs="Arial"/>
          <w:b/>
          <w:bCs/>
          <w:lang w:val="en-US"/>
        </w:rPr>
        <w:tab/>
        <w:t xml:space="preserve">ASSUMPTIONS AND RISKS </w:t>
      </w:r>
    </w:p>
    <w:p w14:paraId="6ADDB900"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8.1</w:t>
      </w:r>
      <w:r w:rsidRPr="00C40219">
        <w:rPr>
          <w:rFonts w:ascii="Arial" w:eastAsia="Times New Roman" w:hAnsi="Arial" w:cs="Arial"/>
          <w:b/>
          <w:bCs/>
          <w:lang w:val="en-US"/>
        </w:rPr>
        <w:tab/>
        <w:t>Assumptions underlying the project</w:t>
      </w:r>
    </w:p>
    <w:p w14:paraId="570F12E2" w14:textId="43B4EC1C"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It assumed that the consultant would be procured within the reasonable </w:t>
      </w:r>
      <w:r w:rsidR="00557F3E" w:rsidRPr="00C40219">
        <w:rPr>
          <w:rFonts w:ascii="Arial" w:eastAsia="Times New Roman" w:hAnsi="Arial" w:cs="Arial"/>
          <w:lang w:val="en-US"/>
        </w:rPr>
        <w:t>timeframe</w:t>
      </w:r>
      <w:r w:rsidRPr="00C40219">
        <w:rPr>
          <w:rFonts w:ascii="Arial" w:eastAsia="Times New Roman" w:hAnsi="Arial" w:cs="Arial"/>
          <w:lang w:val="en-US"/>
        </w:rPr>
        <w:t xml:space="preserve"> and activities implemented within the schedule provided of </w:t>
      </w:r>
      <w:r w:rsidR="00557F3E">
        <w:rPr>
          <w:rFonts w:ascii="Arial" w:eastAsia="Times New Roman" w:hAnsi="Arial" w:cs="Arial"/>
          <w:lang w:val="en-US"/>
        </w:rPr>
        <w:t>8 months</w:t>
      </w:r>
      <w:r w:rsidRPr="00C40219">
        <w:rPr>
          <w:rFonts w:ascii="Arial" w:eastAsia="Times New Roman" w:hAnsi="Arial" w:cs="Arial"/>
          <w:lang w:val="en-US"/>
        </w:rPr>
        <w:t>.</w:t>
      </w:r>
    </w:p>
    <w:p w14:paraId="785458DE" w14:textId="77777777"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8.2</w:t>
      </w:r>
      <w:r w:rsidRPr="00C40219">
        <w:rPr>
          <w:rFonts w:ascii="Arial" w:eastAsia="Times New Roman" w:hAnsi="Arial" w:cs="Arial"/>
          <w:b/>
          <w:bCs/>
          <w:lang w:val="en-US"/>
        </w:rPr>
        <w:tab/>
        <w:t>Risks</w:t>
      </w:r>
    </w:p>
    <w:p w14:paraId="56E224A6" w14:textId="77777777" w:rsidR="008E47BA" w:rsidRPr="00C40219" w:rsidRDefault="008E47BA" w:rsidP="00404225">
      <w:pPr>
        <w:keepNext/>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C40219" w:rsidRPr="00C40219" w14:paraId="42D8A889" w14:textId="77777777" w:rsidTr="000C4B9A">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8538F2C"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8A87755"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11F6C462" w14:textId="77777777" w:rsidR="008E47BA" w:rsidRPr="00C40219" w:rsidRDefault="008E47BA" w:rsidP="00404225">
            <w:pPr>
              <w:spacing w:after="200" w:line="276" w:lineRule="auto"/>
              <w:jc w:val="both"/>
              <w:rPr>
                <w:rFonts w:ascii="Arial" w:eastAsia="Calibri" w:hAnsi="Arial" w:cs="Arial"/>
                <w:b/>
                <w:lang w:val="en-GB"/>
              </w:rPr>
            </w:pPr>
            <w:r w:rsidRPr="00C40219">
              <w:rPr>
                <w:rFonts w:ascii="Arial" w:eastAsia="Calibri" w:hAnsi="Arial" w:cs="Arial"/>
                <w:b/>
                <w:lang w:val="en-GB"/>
              </w:rPr>
              <w:t>Mitigation Measures</w:t>
            </w:r>
          </w:p>
        </w:tc>
      </w:tr>
      <w:tr w:rsidR="008E47BA" w:rsidRPr="00C40219" w14:paraId="2CD4B701" w14:textId="77777777" w:rsidTr="000C4B9A">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CC66DCF" w14:textId="77777777" w:rsidR="008E47BA" w:rsidRPr="00C40219" w:rsidRDefault="008E47BA" w:rsidP="00404225">
            <w:pPr>
              <w:numPr>
                <w:ilvl w:val="6"/>
                <w:numId w:val="2"/>
              </w:numPr>
              <w:spacing w:after="120" w:line="276" w:lineRule="auto"/>
              <w:ind w:left="360"/>
              <w:jc w:val="both"/>
              <w:rPr>
                <w:rFonts w:ascii="Arial" w:eastAsia="Calibri" w:hAnsi="Arial" w:cs="Arial"/>
                <w:lang w:val="en-GB"/>
              </w:rPr>
            </w:pPr>
            <w:r w:rsidRPr="00C40219">
              <w:rPr>
                <w:rFonts w:ascii="Arial" w:eastAsia="Calibri" w:hAnsi="Arial" w:cs="Arial"/>
                <w:lang w:val="en-GB"/>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36F501A" w14:textId="77777777" w:rsidR="008E47BA" w:rsidRPr="00C40219" w:rsidRDefault="008E47BA" w:rsidP="00404225">
            <w:pPr>
              <w:spacing w:after="200" w:line="276" w:lineRule="auto"/>
              <w:jc w:val="both"/>
              <w:rPr>
                <w:rFonts w:ascii="Arial" w:eastAsia="Calibri" w:hAnsi="Arial" w:cs="Arial"/>
                <w:lang w:val="en-GB"/>
              </w:rPr>
            </w:pPr>
            <w:r w:rsidRPr="00C40219">
              <w:rPr>
                <w:rFonts w:ascii="Arial" w:eastAsia="Calibri" w:hAnsi="Arial" w:cs="Arial"/>
                <w:lang w:val="en-GB"/>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060CE3C" w14:textId="77777777" w:rsidR="008E47BA" w:rsidRPr="00C40219" w:rsidRDefault="008E47BA" w:rsidP="00404225">
            <w:pPr>
              <w:spacing w:after="200" w:line="276" w:lineRule="auto"/>
              <w:jc w:val="both"/>
              <w:rPr>
                <w:rFonts w:ascii="Arial" w:eastAsia="Calibri" w:hAnsi="Arial" w:cs="Arial"/>
                <w:lang w:val="en-GB"/>
              </w:rPr>
            </w:pPr>
            <w:r w:rsidRPr="00C40219">
              <w:rPr>
                <w:rFonts w:ascii="Arial" w:eastAsia="Calibri" w:hAnsi="Arial" w:cs="Arial"/>
                <w:lang w:val="en-GB"/>
              </w:rPr>
              <w:t>Monitor implementation and delivery of outputs every 15 calendar days through Technical Meetings</w:t>
            </w:r>
          </w:p>
        </w:tc>
      </w:tr>
    </w:tbl>
    <w:p w14:paraId="388E5EE7" w14:textId="340CCB5F" w:rsidR="008E47BA" w:rsidRPr="00C40219" w:rsidRDefault="008E47BA" w:rsidP="00404225">
      <w:pPr>
        <w:keepNext/>
        <w:tabs>
          <w:tab w:val="num" w:pos="480"/>
        </w:tabs>
        <w:spacing w:before="240" w:after="120" w:line="276" w:lineRule="auto"/>
        <w:ind w:left="480" w:hanging="480"/>
        <w:jc w:val="both"/>
        <w:rPr>
          <w:rFonts w:ascii="Arial" w:eastAsia="Times New Roman" w:hAnsi="Arial" w:cs="Arial"/>
          <w:b/>
          <w:bCs/>
          <w:lang w:val="en-US"/>
        </w:rPr>
      </w:pPr>
    </w:p>
    <w:p w14:paraId="68A6107C"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b/>
          <w:bCs/>
          <w:lang w:val="en-US"/>
        </w:rPr>
        <w:t>9.</w:t>
      </w:r>
      <w:r w:rsidRPr="00C40219">
        <w:rPr>
          <w:rFonts w:ascii="Arial" w:eastAsia="Times New Roman" w:hAnsi="Arial" w:cs="Arial"/>
          <w:b/>
          <w:bCs/>
          <w:lang w:val="en-US"/>
        </w:rPr>
        <w:tab/>
        <w:t>FINANCIAL PROPOSAL</w:t>
      </w:r>
      <w:r w:rsidRPr="00C40219">
        <w:rPr>
          <w:rFonts w:ascii="Arial" w:eastAsia="Times New Roman" w:hAnsi="Arial" w:cs="Arial"/>
          <w:lang w:val="en-US"/>
        </w:rPr>
        <w:t xml:space="preserve"> </w:t>
      </w:r>
    </w:p>
    <w:p w14:paraId="45D35CA2"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9.1</w:t>
      </w:r>
      <w:r w:rsidRPr="00C40219">
        <w:rPr>
          <w:rFonts w:ascii="Arial" w:eastAsia="Times New Roman" w:hAnsi="Arial" w:cs="Arial"/>
          <w:b/>
          <w:bCs/>
          <w:lang w:val="en-US"/>
        </w:rPr>
        <w:tab/>
        <w:t>Financial proposal</w:t>
      </w:r>
    </w:p>
    <w:p w14:paraId="589588CB" w14:textId="4B561679" w:rsidR="004A79F6" w:rsidRPr="00C40219" w:rsidRDefault="00BD7389"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The financial</w:t>
      </w:r>
      <w:r w:rsidR="004A79F6" w:rsidRPr="00C40219">
        <w:rPr>
          <w:rFonts w:ascii="Arial" w:eastAsia="Times New Roman" w:hAnsi="Arial" w:cs="Arial"/>
          <w:lang w:val="en-US"/>
        </w:rPr>
        <w:t xml:space="preserve"> proposal should include consultancy fees and all costs</w:t>
      </w:r>
      <w:r w:rsidR="00F22E3D" w:rsidRPr="00C40219">
        <w:rPr>
          <w:rFonts w:ascii="Arial" w:eastAsia="Times New Roman" w:hAnsi="Arial" w:cs="Arial"/>
          <w:lang w:val="en-US"/>
        </w:rPr>
        <w:t xml:space="preserve"> associated in its undertaking</w:t>
      </w:r>
      <w:r w:rsidR="004A79F6" w:rsidRPr="00C40219">
        <w:rPr>
          <w:rFonts w:ascii="Arial" w:eastAsia="Times New Roman" w:hAnsi="Arial" w:cs="Arial"/>
          <w:lang w:val="en-US"/>
        </w:rPr>
        <w:t xml:space="preserve">. </w:t>
      </w:r>
    </w:p>
    <w:p w14:paraId="7BADBAB2"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b/>
          <w:bCs/>
          <w:lang w:val="en-US"/>
        </w:rPr>
      </w:pPr>
      <w:r w:rsidRPr="00C40219">
        <w:rPr>
          <w:rFonts w:ascii="Arial" w:eastAsia="Times New Roman" w:hAnsi="Arial" w:cs="Arial"/>
          <w:b/>
          <w:bCs/>
          <w:lang w:val="en-US"/>
        </w:rPr>
        <w:t>9.2</w:t>
      </w:r>
      <w:r w:rsidRPr="00C40219">
        <w:rPr>
          <w:rFonts w:ascii="Arial" w:eastAsia="Times New Roman" w:hAnsi="Arial" w:cs="Arial"/>
          <w:b/>
          <w:bCs/>
          <w:lang w:val="en-US"/>
        </w:rPr>
        <w:tab/>
        <w:t>Schedule of payment</w:t>
      </w:r>
    </w:p>
    <w:p w14:paraId="28A4C276" w14:textId="77777777" w:rsidR="004A79F6" w:rsidRPr="00C40219" w:rsidRDefault="004A79F6" w:rsidP="00404225">
      <w:pPr>
        <w:keepNext/>
        <w:tabs>
          <w:tab w:val="num" w:pos="480"/>
        </w:tabs>
        <w:spacing w:before="240" w:after="120" w:line="276" w:lineRule="auto"/>
        <w:ind w:left="480" w:hanging="480"/>
        <w:jc w:val="both"/>
        <w:rPr>
          <w:rFonts w:ascii="Arial" w:eastAsia="Times New Roman" w:hAnsi="Arial" w:cs="Arial"/>
          <w:lang w:val="en-US"/>
        </w:rPr>
      </w:pPr>
      <w:r w:rsidRPr="00C40219">
        <w:rPr>
          <w:rFonts w:ascii="Arial" w:eastAsia="Times New Roman" w:hAnsi="Arial" w:cs="Arial"/>
          <w:lang w:val="en-US"/>
        </w:rPr>
        <w:t xml:space="preserve">Payments for the assignment shall be related to the reports and their approval as follows: </w:t>
      </w:r>
    </w:p>
    <w:p w14:paraId="69E2C131" w14:textId="463AC08B" w:rsidR="004A79F6" w:rsidRPr="00C40219" w:rsidRDefault="00BE01DB"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1</w:t>
      </w:r>
      <w:r w:rsidR="00F22E3D" w:rsidRPr="00C40219">
        <w:rPr>
          <w:rFonts w:ascii="Arial" w:eastAsia="Times New Roman" w:hAnsi="Arial" w:cs="Arial"/>
          <w:b/>
          <w:bCs/>
          <w:lang w:val="en-US"/>
        </w:rPr>
        <w:t>0</w:t>
      </w:r>
      <w:r w:rsidR="004A79F6" w:rsidRPr="00C40219">
        <w:rPr>
          <w:rFonts w:ascii="Arial" w:eastAsia="Times New Roman" w:hAnsi="Arial" w:cs="Arial"/>
          <w:b/>
          <w:bCs/>
          <w:lang w:val="en-US"/>
        </w:rPr>
        <w:t>%</w:t>
      </w:r>
      <w:r w:rsidR="004A79F6" w:rsidRPr="00C40219">
        <w:rPr>
          <w:rFonts w:ascii="Arial" w:eastAsia="Times New Roman" w:hAnsi="Arial" w:cs="Arial"/>
          <w:lang w:val="en-US"/>
        </w:rPr>
        <w:t xml:space="preserve"> of the contract price shall be paid upon submission and approval of the Inception Report</w:t>
      </w:r>
    </w:p>
    <w:p w14:paraId="352A1477" w14:textId="3BEDCEB8" w:rsidR="004A79F6" w:rsidRPr="00C40219" w:rsidRDefault="00F22E3D"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40</w:t>
      </w:r>
      <w:r w:rsidR="004A79F6" w:rsidRPr="00C40219">
        <w:rPr>
          <w:rFonts w:ascii="Arial" w:eastAsia="Times New Roman" w:hAnsi="Arial" w:cs="Arial"/>
          <w:b/>
          <w:bCs/>
          <w:lang w:val="en-US"/>
        </w:rPr>
        <w:t>%</w:t>
      </w:r>
      <w:r w:rsidR="004A79F6" w:rsidRPr="00C40219">
        <w:rPr>
          <w:rFonts w:ascii="Arial" w:eastAsia="Times New Roman" w:hAnsi="Arial" w:cs="Arial"/>
          <w:lang w:val="en-US"/>
        </w:rPr>
        <w:t xml:space="preserve"> of the contract price shall be paid upon submission and approval of the </w:t>
      </w:r>
      <w:r w:rsidRPr="00C40219">
        <w:rPr>
          <w:rFonts w:ascii="Arial" w:eastAsia="Times New Roman" w:hAnsi="Arial" w:cs="Arial"/>
          <w:lang w:val="en-US"/>
        </w:rPr>
        <w:t>validated review/assessment findings</w:t>
      </w:r>
    </w:p>
    <w:p w14:paraId="0C87355B" w14:textId="475FEFA6" w:rsidR="006538DA" w:rsidRPr="00C40219" w:rsidRDefault="00F22E3D" w:rsidP="00404225">
      <w:pPr>
        <w:keepNext/>
        <w:tabs>
          <w:tab w:val="num" w:pos="480"/>
        </w:tabs>
        <w:spacing w:before="240" w:after="120" w:line="276" w:lineRule="auto"/>
        <w:ind w:left="960" w:hanging="480"/>
        <w:jc w:val="both"/>
        <w:rPr>
          <w:rFonts w:ascii="Arial" w:eastAsia="Times New Roman" w:hAnsi="Arial" w:cs="Arial"/>
          <w:lang w:val="en-US"/>
        </w:rPr>
      </w:pPr>
      <w:r w:rsidRPr="00C40219">
        <w:rPr>
          <w:rFonts w:ascii="Arial" w:eastAsia="Times New Roman" w:hAnsi="Arial" w:cs="Arial"/>
          <w:b/>
          <w:bCs/>
          <w:lang w:val="en-US"/>
        </w:rPr>
        <w:t>5</w:t>
      </w:r>
      <w:r w:rsidR="006538DA" w:rsidRPr="00C40219">
        <w:rPr>
          <w:rFonts w:ascii="Arial" w:eastAsia="Times New Roman" w:hAnsi="Arial" w:cs="Arial"/>
          <w:b/>
          <w:bCs/>
          <w:lang w:val="en-US"/>
        </w:rPr>
        <w:t>0%</w:t>
      </w:r>
      <w:r w:rsidR="006538DA" w:rsidRPr="00C40219">
        <w:rPr>
          <w:rFonts w:ascii="Arial" w:eastAsia="Times New Roman" w:hAnsi="Arial" w:cs="Arial"/>
          <w:lang w:val="en-US"/>
        </w:rPr>
        <w:t xml:space="preserve"> of the contract price shall be paid upon submission and approval of the </w:t>
      </w:r>
      <w:r w:rsidR="00B35F7D" w:rsidRPr="00C40219">
        <w:rPr>
          <w:rFonts w:ascii="Arial" w:eastAsia="Times New Roman" w:hAnsi="Arial" w:cs="Arial"/>
          <w:lang w:val="en-US"/>
        </w:rPr>
        <w:t>validated NSDS</w:t>
      </w:r>
    </w:p>
    <w:p w14:paraId="1F57F60E" w14:textId="77777777" w:rsidR="006538DA" w:rsidRPr="00C40219" w:rsidRDefault="006538DA" w:rsidP="00404225">
      <w:pPr>
        <w:keepNext/>
        <w:tabs>
          <w:tab w:val="num" w:pos="480"/>
        </w:tabs>
        <w:spacing w:before="240" w:after="120" w:line="276" w:lineRule="auto"/>
        <w:ind w:left="960" w:hanging="480"/>
        <w:jc w:val="both"/>
        <w:rPr>
          <w:rFonts w:ascii="Arial" w:eastAsia="Times New Roman" w:hAnsi="Arial" w:cs="Arial"/>
          <w:lang w:val="en-US"/>
        </w:rPr>
      </w:pPr>
    </w:p>
    <w:sectPr w:rsidR="006538DA" w:rsidRPr="00C40219">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3EBFB" w14:textId="77777777" w:rsidR="00923CA3" w:rsidRDefault="00923CA3" w:rsidP="003D32D8">
      <w:pPr>
        <w:spacing w:after="0" w:line="240" w:lineRule="auto"/>
      </w:pPr>
      <w:r>
        <w:separator/>
      </w:r>
    </w:p>
  </w:endnote>
  <w:endnote w:type="continuationSeparator" w:id="0">
    <w:p w14:paraId="17121FD0" w14:textId="77777777" w:rsidR="00923CA3" w:rsidRDefault="00923CA3" w:rsidP="003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9BA2" w14:textId="2D7D004D" w:rsidR="00197058" w:rsidRDefault="00197058">
    <w:pPr>
      <w:pStyle w:val="Footer"/>
    </w:pPr>
    <w:r>
      <w:rPr>
        <w:noProof/>
      </w:rPr>
      <mc:AlternateContent>
        <mc:Choice Requires="wps">
          <w:drawing>
            <wp:anchor distT="0" distB="0" distL="0" distR="0" simplePos="0" relativeHeight="251659264" behindDoc="0" locked="0" layoutInCell="1" allowOverlap="1" wp14:anchorId="2F815F9E" wp14:editId="0ABB12AE">
              <wp:simplePos x="635" y="635"/>
              <wp:positionH relativeFrom="page">
                <wp:align>right</wp:align>
              </wp:positionH>
              <wp:positionV relativeFrom="page">
                <wp:align>bottom</wp:align>
              </wp:positionV>
              <wp:extent cx="1106805" cy="357505"/>
              <wp:effectExtent l="0" t="0" r="0" b="0"/>
              <wp:wrapNone/>
              <wp:docPr id="149171805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56D234F" w14:textId="66F05ED8" w:rsidR="00197058" w:rsidRPr="00197058" w:rsidRDefault="00197058" w:rsidP="00197058">
                          <w:pPr>
                            <w:spacing w:after="0"/>
                            <w:rPr>
                              <w:rFonts w:ascii="Calibri" w:eastAsia="Calibri" w:hAnsi="Calibri" w:cs="Calibri"/>
                              <w:noProof/>
                              <w:color w:val="000000"/>
                              <w:sz w:val="20"/>
                              <w:szCs w:val="20"/>
                            </w:rPr>
                          </w:pPr>
                          <w:r w:rsidRPr="001970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F815F9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256D234F" w14:textId="66F05ED8" w:rsidR="00197058" w:rsidRPr="00197058" w:rsidRDefault="00197058" w:rsidP="00197058">
                    <w:pPr>
                      <w:spacing w:after="0"/>
                      <w:rPr>
                        <w:rFonts w:ascii="Calibri" w:eastAsia="Calibri" w:hAnsi="Calibri" w:cs="Calibri"/>
                        <w:noProof/>
                        <w:color w:val="000000"/>
                        <w:sz w:val="20"/>
                        <w:szCs w:val="20"/>
                      </w:rPr>
                    </w:pPr>
                    <w:r w:rsidRPr="001970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686261"/>
      <w:docPartObj>
        <w:docPartGallery w:val="Page Numbers (Bottom of Page)"/>
        <w:docPartUnique/>
      </w:docPartObj>
    </w:sdtPr>
    <w:sdtEndPr>
      <w:rPr>
        <w:noProof/>
      </w:rPr>
    </w:sdtEndPr>
    <w:sdtContent>
      <w:p w14:paraId="5FEC02D1" w14:textId="6BB06CC1" w:rsidR="00467BB0" w:rsidRDefault="00467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39AA0" w14:textId="514F07D3" w:rsidR="00197058" w:rsidRDefault="00197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DB07A" w14:textId="780E3ADE" w:rsidR="00197058" w:rsidRDefault="00197058">
    <w:pPr>
      <w:pStyle w:val="Footer"/>
    </w:pPr>
    <w:r>
      <w:rPr>
        <w:noProof/>
      </w:rPr>
      <mc:AlternateContent>
        <mc:Choice Requires="wps">
          <w:drawing>
            <wp:anchor distT="0" distB="0" distL="0" distR="0" simplePos="0" relativeHeight="251658240" behindDoc="0" locked="0" layoutInCell="1" allowOverlap="1" wp14:anchorId="54F558CC" wp14:editId="1B98BF3F">
              <wp:simplePos x="635" y="635"/>
              <wp:positionH relativeFrom="page">
                <wp:align>right</wp:align>
              </wp:positionH>
              <wp:positionV relativeFrom="page">
                <wp:align>bottom</wp:align>
              </wp:positionV>
              <wp:extent cx="1106805" cy="357505"/>
              <wp:effectExtent l="0" t="0" r="0" b="0"/>
              <wp:wrapNone/>
              <wp:docPr id="92598584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3C86CD05" w14:textId="1A741C8C" w:rsidR="00197058" w:rsidRPr="00197058" w:rsidRDefault="00197058" w:rsidP="00197058">
                          <w:pPr>
                            <w:spacing w:after="0"/>
                            <w:rPr>
                              <w:rFonts w:ascii="Calibri" w:eastAsia="Calibri" w:hAnsi="Calibri" w:cs="Calibri"/>
                              <w:noProof/>
                              <w:color w:val="000000"/>
                              <w:sz w:val="20"/>
                              <w:szCs w:val="20"/>
                            </w:rPr>
                          </w:pPr>
                          <w:r w:rsidRPr="001970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4F558CC" id="_x0000_t202" coordsize="21600,21600" o:spt="202" path="m,l,21600r21600,l21600,xe">
              <v:stroke joinstyle="miter"/>
              <v:path gradientshapeok="t" o:connecttype="rect"/>
            </v:shapetype>
            <v:shape id="Text Box 1" o:spid="_x0000_s1027"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3C86CD05" w14:textId="1A741C8C" w:rsidR="00197058" w:rsidRPr="00197058" w:rsidRDefault="00197058" w:rsidP="00197058">
                    <w:pPr>
                      <w:spacing w:after="0"/>
                      <w:rPr>
                        <w:rFonts w:ascii="Calibri" w:eastAsia="Calibri" w:hAnsi="Calibri" w:cs="Calibri"/>
                        <w:noProof/>
                        <w:color w:val="000000"/>
                        <w:sz w:val="20"/>
                        <w:szCs w:val="20"/>
                      </w:rPr>
                    </w:pPr>
                    <w:r w:rsidRPr="001970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5A4F8" w14:textId="77777777" w:rsidR="00923CA3" w:rsidRDefault="00923CA3" w:rsidP="003D32D8">
      <w:pPr>
        <w:spacing w:after="0" w:line="240" w:lineRule="auto"/>
      </w:pPr>
      <w:r>
        <w:separator/>
      </w:r>
    </w:p>
  </w:footnote>
  <w:footnote w:type="continuationSeparator" w:id="0">
    <w:p w14:paraId="2073F1CA" w14:textId="77777777" w:rsidR="00923CA3" w:rsidRDefault="00923CA3" w:rsidP="003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4DC3A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2FC2"/>
    <w:multiLevelType w:val="hybridMultilevel"/>
    <w:tmpl w:val="626EA706"/>
    <w:lvl w:ilvl="0" w:tplc="5354443E">
      <w:numFmt w:val="bullet"/>
      <w:lvlText w:val="•"/>
      <w:lvlJc w:val="left"/>
      <w:pPr>
        <w:ind w:left="1760" w:hanging="14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485763"/>
    <w:multiLevelType w:val="multilevel"/>
    <w:tmpl w:val="4E1A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22C21E43"/>
    <w:multiLevelType w:val="multilevel"/>
    <w:tmpl w:val="47A8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6203C"/>
    <w:multiLevelType w:val="hybridMultilevel"/>
    <w:tmpl w:val="95BCDD78"/>
    <w:lvl w:ilvl="0" w:tplc="5354443E">
      <w:numFmt w:val="bullet"/>
      <w:lvlText w:val="•"/>
      <w:lvlJc w:val="left"/>
      <w:pPr>
        <w:ind w:left="2120" w:hanging="140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AC089C"/>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89F0663"/>
    <w:multiLevelType w:val="multilevel"/>
    <w:tmpl w:val="68A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9D08A5"/>
    <w:multiLevelType w:val="hybridMultilevel"/>
    <w:tmpl w:val="C7C4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F71A55"/>
    <w:multiLevelType w:val="multilevel"/>
    <w:tmpl w:val="C098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F424A"/>
    <w:multiLevelType w:val="multilevel"/>
    <w:tmpl w:val="AF1A09E2"/>
    <w:lvl w:ilvl="0">
      <w:start w:val="2"/>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8" w15:restartNumberingAfterBreak="0">
    <w:nsid w:val="7399730B"/>
    <w:multiLevelType w:val="multilevel"/>
    <w:tmpl w:val="677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932CD2"/>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6601753">
    <w:abstractNumId w:val="2"/>
  </w:num>
  <w:num w:numId="2" w16cid:durableId="707341175">
    <w:abstractNumId w:val="15"/>
  </w:num>
  <w:num w:numId="3" w16cid:durableId="517961715">
    <w:abstractNumId w:val="14"/>
  </w:num>
  <w:num w:numId="4" w16cid:durableId="1454710327">
    <w:abstractNumId w:val="5"/>
  </w:num>
  <w:num w:numId="5" w16cid:durableId="1853303775">
    <w:abstractNumId w:val="3"/>
  </w:num>
  <w:num w:numId="6" w16cid:durableId="1069613948">
    <w:abstractNumId w:val="16"/>
  </w:num>
  <w:num w:numId="7" w16cid:durableId="746848748">
    <w:abstractNumId w:val="0"/>
  </w:num>
  <w:num w:numId="8" w16cid:durableId="1731728570">
    <w:abstractNumId w:val="11"/>
  </w:num>
  <w:num w:numId="9" w16cid:durableId="1590118993">
    <w:abstractNumId w:val="13"/>
  </w:num>
  <w:num w:numId="10" w16cid:durableId="172258103">
    <w:abstractNumId w:val="10"/>
  </w:num>
  <w:num w:numId="11" w16cid:durableId="1300261705">
    <w:abstractNumId w:val="1"/>
  </w:num>
  <w:num w:numId="12" w16cid:durableId="1275092219">
    <w:abstractNumId w:val="7"/>
  </w:num>
  <w:num w:numId="13" w16cid:durableId="492064986">
    <w:abstractNumId w:val="19"/>
  </w:num>
  <w:num w:numId="14" w16cid:durableId="2141604931">
    <w:abstractNumId w:val="8"/>
  </w:num>
  <w:num w:numId="15" w16cid:durableId="1825200153">
    <w:abstractNumId w:val="9"/>
  </w:num>
  <w:num w:numId="16" w16cid:durableId="1503277680">
    <w:abstractNumId w:val="4"/>
  </w:num>
  <w:num w:numId="17" w16cid:durableId="1819420230">
    <w:abstractNumId w:val="12"/>
  </w:num>
  <w:num w:numId="18" w16cid:durableId="2120758011">
    <w:abstractNumId w:val="6"/>
  </w:num>
  <w:num w:numId="19" w16cid:durableId="809127398">
    <w:abstractNumId w:val="17"/>
  </w:num>
  <w:num w:numId="20" w16cid:durableId="14122412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D8"/>
    <w:rsid w:val="00014BE9"/>
    <w:rsid w:val="00022510"/>
    <w:rsid w:val="00026784"/>
    <w:rsid w:val="00043193"/>
    <w:rsid w:val="00046AA6"/>
    <w:rsid w:val="000552DF"/>
    <w:rsid w:val="0005558A"/>
    <w:rsid w:val="0006233C"/>
    <w:rsid w:val="000708A7"/>
    <w:rsid w:val="000756B3"/>
    <w:rsid w:val="00096C44"/>
    <w:rsid w:val="000B1D8E"/>
    <w:rsid w:val="000C1052"/>
    <w:rsid w:val="000D0B08"/>
    <w:rsid w:val="000D483F"/>
    <w:rsid w:val="000E7368"/>
    <w:rsid w:val="00103617"/>
    <w:rsid w:val="00112641"/>
    <w:rsid w:val="001139C4"/>
    <w:rsid w:val="00120A36"/>
    <w:rsid w:val="00126607"/>
    <w:rsid w:val="00143D55"/>
    <w:rsid w:val="0015557C"/>
    <w:rsid w:val="00177C3A"/>
    <w:rsid w:val="00183689"/>
    <w:rsid w:val="00184F0C"/>
    <w:rsid w:val="00197058"/>
    <w:rsid w:val="001A111F"/>
    <w:rsid w:val="001A6DCA"/>
    <w:rsid w:val="001D6C85"/>
    <w:rsid w:val="001E7B02"/>
    <w:rsid w:val="001F425F"/>
    <w:rsid w:val="0021309C"/>
    <w:rsid w:val="002243AC"/>
    <w:rsid w:val="00242EE6"/>
    <w:rsid w:val="002718F8"/>
    <w:rsid w:val="00277940"/>
    <w:rsid w:val="00281CBE"/>
    <w:rsid w:val="00282C33"/>
    <w:rsid w:val="00284944"/>
    <w:rsid w:val="00287823"/>
    <w:rsid w:val="002A1657"/>
    <w:rsid w:val="002A2122"/>
    <w:rsid w:val="002A35E4"/>
    <w:rsid w:val="002A76F0"/>
    <w:rsid w:val="002C5DAD"/>
    <w:rsid w:val="002E7A69"/>
    <w:rsid w:val="002F1FAF"/>
    <w:rsid w:val="002F3260"/>
    <w:rsid w:val="002F3C7E"/>
    <w:rsid w:val="00303E0D"/>
    <w:rsid w:val="00307ACC"/>
    <w:rsid w:val="00326BA3"/>
    <w:rsid w:val="003437E8"/>
    <w:rsid w:val="00366E2A"/>
    <w:rsid w:val="00372FE7"/>
    <w:rsid w:val="003756BE"/>
    <w:rsid w:val="0038348E"/>
    <w:rsid w:val="00386177"/>
    <w:rsid w:val="003907E9"/>
    <w:rsid w:val="003907F2"/>
    <w:rsid w:val="00393319"/>
    <w:rsid w:val="003979DA"/>
    <w:rsid w:val="003A046B"/>
    <w:rsid w:val="003A0EC0"/>
    <w:rsid w:val="003A1C44"/>
    <w:rsid w:val="003B6AB6"/>
    <w:rsid w:val="003C72CE"/>
    <w:rsid w:val="003D1990"/>
    <w:rsid w:val="003D32D8"/>
    <w:rsid w:val="003E180A"/>
    <w:rsid w:val="003F2A41"/>
    <w:rsid w:val="00404225"/>
    <w:rsid w:val="004046C7"/>
    <w:rsid w:val="00406A1F"/>
    <w:rsid w:val="004152C1"/>
    <w:rsid w:val="00424ED4"/>
    <w:rsid w:val="00443F39"/>
    <w:rsid w:val="00447515"/>
    <w:rsid w:val="0045014D"/>
    <w:rsid w:val="00467BB0"/>
    <w:rsid w:val="00473B34"/>
    <w:rsid w:val="00481339"/>
    <w:rsid w:val="00481FC6"/>
    <w:rsid w:val="00482277"/>
    <w:rsid w:val="00485A67"/>
    <w:rsid w:val="0049180A"/>
    <w:rsid w:val="004A79F6"/>
    <w:rsid w:val="004C1D59"/>
    <w:rsid w:val="004D0400"/>
    <w:rsid w:val="004D2515"/>
    <w:rsid w:val="004D5820"/>
    <w:rsid w:val="004E5A71"/>
    <w:rsid w:val="004E6A35"/>
    <w:rsid w:val="004F5972"/>
    <w:rsid w:val="004F744F"/>
    <w:rsid w:val="004F7F04"/>
    <w:rsid w:val="00510D7C"/>
    <w:rsid w:val="00522038"/>
    <w:rsid w:val="0052637F"/>
    <w:rsid w:val="0053023B"/>
    <w:rsid w:val="00550BA6"/>
    <w:rsid w:val="00557F3E"/>
    <w:rsid w:val="00573960"/>
    <w:rsid w:val="005A54C4"/>
    <w:rsid w:val="005B277D"/>
    <w:rsid w:val="005B285F"/>
    <w:rsid w:val="005C3A09"/>
    <w:rsid w:val="005E7D94"/>
    <w:rsid w:val="00605F53"/>
    <w:rsid w:val="00612880"/>
    <w:rsid w:val="00617DAF"/>
    <w:rsid w:val="00624AB1"/>
    <w:rsid w:val="00630F59"/>
    <w:rsid w:val="00640B84"/>
    <w:rsid w:val="006538DA"/>
    <w:rsid w:val="00654E38"/>
    <w:rsid w:val="0065667F"/>
    <w:rsid w:val="00657901"/>
    <w:rsid w:val="00677563"/>
    <w:rsid w:val="00690976"/>
    <w:rsid w:val="006A2FEA"/>
    <w:rsid w:val="006A3293"/>
    <w:rsid w:val="006A45F1"/>
    <w:rsid w:val="006C67F0"/>
    <w:rsid w:val="006E4EBD"/>
    <w:rsid w:val="006E5903"/>
    <w:rsid w:val="006E7238"/>
    <w:rsid w:val="006F7422"/>
    <w:rsid w:val="006F7A07"/>
    <w:rsid w:val="00710DC3"/>
    <w:rsid w:val="00730C53"/>
    <w:rsid w:val="00731B2F"/>
    <w:rsid w:val="00734582"/>
    <w:rsid w:val="007474B1"/>
    <w:rsid w:val="00767D7F"/>
    <w:rsid w:val="00777C32"/>
    <w:rsid w:val="007A488B"/>
    <w:rsid w:val="007C1C2A"/>
    <w:rsid w:val="007C7FFB"/>
    <w:rsid w:val="007E692C"/>
    <w:rsid w:val="0080108B"/>
    <w:rsid w:val="00822122"/>
    <w:rsid w:val="008321EF"/>
    <w:rsid w:val="008360B8"/>
    <w:rsid w:val="00864080"/>
    <w:rsid w:val="00873A70"/>
    <w:rsid w:val="008752AF"/>
    <w:rsid w:val="008A2BB3"/>
    <w:rsid w:val="008A69F4"/>
    <w:rsid w:val="008A732A"/>
    <w:rsid w:val="008B4962"/>
    <w:rsid w:val="008B52AA"/>
    <w:rsid w:val="008D79AA"/>
    <w:rsid w:val="008E47BA"/>
    <w:rsid w:val="008F787A"/>
    <w:rsid w:val="0090116E"/>
    <w:rsid w:val="00913765"/>
    <w:rsid w:val="00915BC2"/>
    <w:rsid w:val="00923CA3"/>
    <w:rsid w:val="00927AEE"/>
    <w:rsid w:val="009507B1"/>
    <w:rsid w:val="00970BA9"/>
    <w:rsid w:val="0097616D"/>
    <w:rsid w:val="00996E6E"/>
    <w:rsid w:val="009A0E83"/>
    <w:rsid w:val="009B54FC"/>
    <w:rsid w:val="009C0039"/>
    <w:rsid w:val="009D14A6"/>
    <w:rsid w:val="009D5827"/>
    <w:rsid w:val="00A04ACE"/>
    <w:rsid w:val="00A44344"/>
    <w:rsid w:val="00A558F8"/>
    <w:rsid w:val="00A56091"/>
    <w:rsid w:val="00A60CE6"/>
    <w:rsid w:val="00A801E4"/>
    <w:rsid w:val="00A83257"/>
    <w:rsid w:val="00A86206"/>
    <w:rsid w:val="00A86EF0"/>
    <w:rsid w:val="00AB054D"/>
    <w:rsid w:val="00AD381A"/>
    <w:rsid w:val="00AE5FE0"/>
    <w:rsid w:val="00AF0BF1"/>
    <w:rsid w:val="00AF50D8"/>
    <w:rsid w:val="00AF7ABB"/>
    <w:rsid w:val="00B034C3"/>
    <w:rsid w:val="00B15903"/>
    <w:rsid w:val="00B172D1"/>
    <w:rsid w:val="00B210E2"/>
    <w:rsid w:val="00B3518A"/>
    <w:rsid w:val="00B35F7D"/>
    <w:rsid w:val="00B41403"/>
    <w:rsid w:val="00B42E0A"/>
    <w:rsid w:val="00B43A61"/>
    <w:rsid w:val="00B557D7"/>
    <w:rsid w:val="00B7168B"/>
    <w:rsid w:val="00B954D4"/>
    <w:rsid w:val="00BB4781"/>
    <w:rsid w:val="00BC18A5"/>
    <w:rsid w:val="00BC489D"/>
    <w:rsid w:val="00BD7389"/>
    <w:rsid w:val="00BE01DB"/>
    <w:rsid w:val="00BE0394"/>
    <w:rsid w:val="00C11CFE"/>
    <w:rsid w:val="00C20473"/>
    <w:rsid w:val="00C259DA"/>
    <w:rsid w:val="00C40219"/>
    <w:rsid w:val="00C4392D"/>
    <w:rsid w:val="00C45380"/>
    <w:rsid w:val="00C7627A"/>
    <w:rsid w:val="00C81804"/>
    <w:rsid w:val="00C8385A"/>
    <w:rsid w:val="00C85632"/>
    <w:rsid w:val="00C92BE7"/>
    <w:rsid w:val="00C96DAA"/>
    <w:rsid w:val="00CA7BE6"/>
    <w:rsid w:val="00CB503B"/>
    <w:rsid w:val="00CB711C"/>
    <w:rsid w:val="00CB75AC"/>
    <w:rsid w:val="00CD4AD4"/>
    <w:rsid w:val="00CD5BAF"/>
    <w:rsid w:val="00CE1E72"/>
    <w:rsid w:val="00CE3D7D"/>
    <w:rsid w:val="00CF5059"/>
    <w:rsid w:val="00D03311"/>
    <w:rsid w:val="00D03F56"/>
    <w:rsid w:val="00D21FD7"/>
    <w:rsid w:val="00D2201C"/>
    <w:rsid w:val="00D22FC5"/>
    <w:rsid w:val="00D316A7"/>
    <w:rsid w:val="00D37B11"/>
    <w:rsid w:val="00D43480"/>
    <w:rsid w:val="00D5485B"/>
    <w:rsid w:val="00D55586"/>
    <w:rsid w:val="00D613A9"/>
    <w:rsid w:val="00D61565"/>
    <w:rsid w:val="00D67F86"/>
    <w:rsid w:val="00D769BF"/>
    <w:rsid w:val="00D8332B"/>
    <w:rsid w:val="00D92BA5"/>
    <w:rsid w:val="00DB26C2"/>
    <w:rsid w:val="00DC1DF5"/>
    <w:rsid w:val="00DD447D"/>
    <w:rsid w:val="00DD6A78"/>
    <w:rsid w:val="00DE13F2"/>
    <w:rsid w:val="00E110D9"/>
    <w:rsid w:val="00E17B10"/>
    <w:rsid w:val="00E24482"/>
    <w:rsid w:val="00E47DE8"/>
    <w:rsid w:val="00E523AE"/>
    <w:rsid w:val="00E6751A"/>
    <w:rsid w:val="00E86A05"/>
    <w:rsid w:val="00E92685"/>
    <w:rsid w:val="00E94E49"/>
    <w:rsid w:val="00EB1517"/>
    <w:rsid w:val="00EC17A1"/>
    <w:rsid w:val="00EC52DC"/>
    <w:rsid w:val="00ED1FAC"/>
    <w:rsid w:val="00ED2BEB"/>
    <w:rsid w:val="00ED6587"/>
    <w:rsid w:val="00EF6F99"/>
    <w:rsid w:val="00F0451C"/>
    <w:rsid w:val="00F22E3D"/>
    <w:rsid w:val="00F364B4"/>
    <w:rsid w:val="00F56C52"/>
    <w:rsid w:val="00F75A7E"/>
    <w:rsid w:val="00F7626A"/>
    <w:rsid w:val="00F950C5"/>
    <w:rsid w:val="00FA4B52"/>
    <w:rsid w:val="00FA7B9E"/>
    <w:rsid w:val="00FB5BA9"/>
    <w:rsid w:val="00FC1EF8"/>
    <w:rsid w:val="00FC29D6"/>
    <w:rsid w:val="00FD75FC"/>
    <w:rsid w:val="00FF098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FEC5DA"/>
  <w15:chartTrackingRefBased/>
  <w15:docId w15:val="{181AC623-6BD8-42A5-91EA-8D95E3BF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15BC2"/>
    <w:pPr>
      <w:numPr>
        <w:numId w:val="7"/>
      </w:num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A7BE6"/>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6A45F1"/>
  </w:style>
  <w:style w:type="paragraph" w:styleId="TOC1">
    <w:name w:val="toc 1"/>
    <w:basedOn w:val="Normal"/>
    <w:next w:val="Normal"/>
    <w:autoRedefine/>
    <w:uiPriority w:val="39"/>
    <w:unhideWhenUsed/>
    <w:rsid w:val="008E47BA"/>
    <w:pPr>
      <w:spacing w:after="100"/>
    </w:pPr>
  </w:style>
  <w:style w:type="paragraph" w:styleId="TOC2">
    <w:name w:val="toc 2"/>
    <w:basedOn w:val="Normal"/>
    <w:next w:val="Normal"/>
    <w:autoRedefine/>
    <w:uiPriority w:val="39"/>
    <w:unhideWhenUsed/>
    <w:rsid w:val="008E47BA"/>
    <w:pPr>
      <w:spacing w:after="100"/>
      <w:ind w:left="220"/>
    </w:pPr>
  </w:style>
  <w:style w:type="character" w:styleId="Hyperlink">
    <w:name w:val="Hyperlink"/>
    <w:basedOn w:val="DefaultParagraphFont"/>
    <w:uiPriority w:val="99"/>
    <w:unhideWhenUsed/>
    <w:rsid w:val="008E47BA"/>
    <w:rPr>
      <w:color w:val="0563C1" w:themeColor="hyperlink"/>
      <w:u w:val="single"/>
    </w:rPr>
  </w:style>
  <w:style w:type="character" w:styleId="CommentReference">
    <w:name w:val="annotation reference"/>
    <w:basedOn w:val="DefaultParagraphFont"/>
    <w:uiPriority w:val="99"/>
    <w:semiHidden/>
    <w:unhideWhenUsed/>
    <w:rsid w:val="00D769BF"/>
    <w:rPr>
      <w:sz w:val="16"/>
      <w:szCs w:val="16"/>
    </w:rPr>
  </w:style>
  <w:style w:type="paragraph" w:styleId="CommentText">
    <w:name w:val="annotation text"/>
    <w:basedOn w:val="Normal"/>
    <w:link w:val="CommentTextChar"/>
    <w:uiPriority w:val="99"/>
    <w:unhideWhenUsed/>
    <w:rsid w:val="00D769BF"/>
    <w:pPr>
      <w:spacing w:line="240" w:lineRule="auto"/>
    </w:pPr>
    <w:rPr>
      <w:sz w:val="20"/>
      <w:szCs w:val="20"/>
    </w:rPr>
  </w:style>
  <w:style w:type="character" w:customStyle="1" w:styleId="CommentTextChar">
    <w:name w:val="Comment Text Char"/>
    <w:basedOn w:val="DefaultParagraphFont"/>
    <w:link w:val="CommentText"/>
    <w:uiPriority w:val="99"/>
    <w:rsid w:val="00D769BF"/>
    <w:rPr>
      <w:sz w:val="20"/>
      <w:szCs w:val="20"/>
    </w:rPr>
  </w:style>
  <w:style w:type="paragraph" w:styleId="CommentSubject">
    <w:name w:val="annotation subject"/>
    <w:basedOn w:val="CommentText"/>
    <w:next w:val="CommentText"/>
    <w:link w:val="CommentSubjectChar"/>
    <w:uiPriority w:val="99"/>
    <w:semiHidden/>
    <w:unhideWhenUsed/>
    <w:rsid w:val="00D769BF"/>
    <w:rPr>
      <w:b/>
      <w:bCs/>
    </w:rPr>
  </w:style>
  <w:style w:type="character" w:customStyle="1" w:styleId="CommentSubjectChar">
    <w:name w:val="Comment Subject Char"/>
    <w:basedOn w:val="CommentTextChar"/>
    <w:link w:val="CommentSubject"/>
    <w:uiPriority w:val="99"/>
    <w:semiHidden/>
    <w:rsid w:val="00D769BF"/>
    <w:rPr>
      <w:b/>
      <w:bCs/>
      <w:sz w:val="20"/>
      <w:szCs w:val="20"/>
    </w:rPr>
  </w:style>
  <w:style w:type="paragraph" w:styleId="BalloonText">
    <w:name w:val="Balloon Text"/>
    <w:basedOn w:val="Normal"/>
    <w:link w:val="BalloonTextChar"/>
    <w:uiPriority w:val="99"/>
    <w:semiHidden/>
    <w:unhideWhenUsed/>
    <w:rsid w:val="0037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BE"/>
    <w:rPr>
      <w:rFonts w:ascii="Segoe UI" w:hAnsi="Segoe UI" w:cs="Segoe UI"/>
      <w:sz w:val="18"/>
      <w:szCs w:val="18"/>
    </w:rPr>
  </w:style>
  <w:style w:type="paragraph" w:styleId="Revision">
    <w:name w:val="Revision"/>
    <w:hidden/>
    <w:uiPriority w:val="99"/>
    <w:semiHidden/>
    <w:rsid w:val="004D2515"/>
    <w:pPr>
      <w:spacing w:after="0" w:line="240" w:lineRule="auto"/>
    </w:pPr>
  </w:style>
  <w:style w:type="paragraph" w:styleId="Footer">
    <w:name w:val="footer"/>
    <w:basedOn w:val="Normal"/>
    <w:link w:val="FooterChar"/>
    <w:uiPriority w:val="99"/>
    <w:unhideWhenUsed/>
    <w:rsid w:val="0019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058"/>
  </w:style>
  <w:style w:type="paragraph" w:styleId="Header">
    <w:name w:val="header"/>
    <w:basedOn w:val="Normal"/>
    <w:link w:val="HeaderChar"/>
    <w:uiPriority w:val="99"/>
    <w:unhideWhenUsed/>
    <w:rsid w:val="0046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265163">
      <w:bodyDiv w:val="1"/>
      <w:marLeft w:val="0"/>
      <w:marRight w:val="0"/>
      <w:marTop w:val="0"/>
      <w:marBottom w:val="0"/>
      <w:divBdr>
        <w:top w:val="none" w:sz="0" w:space="0" w:color="auto"/>
        <w:left w:val="none" w:sz="0" w:space="0" w:color="auto"/>
        <w:bottom w:val="none" w:sz="0" w:space="0" w:color="auto"/>
        <w:right w:val="none" w:sz="0" w:space="0" w:color="auto"/>
      </w:divBdr>
    </w:div>
    <w:div w:id="750010334">
      <w:bodyDiv w:val="1"/>
      <w:marLeft w:val="0"/>
      <w:marRight w:val="0"/>
      <w:marTop w:val="0"/>
      <w:marBottom w:val="0"/>
      <w:divBdr>
        <w:top w:val="none" w:sz="0" w:space="0" w:color="auto"/>
        <w:left w:val="none" w:sz="0" w:space="0" w:color="auto"/>
        <w:bottom w:val="none" w:sz="0" w:space="0" w:color="auto"/>
        <w:right w:val="none" w:sz="0" w:space="0" w:color="auto"/>
      </w:divBdr>
    </w:div>
    <w:div w:id="750395377">
      <w:bodyDiv w:val="1"/>
      <w:marLeft w:val="0"/>
      <w:marRight w:val="0"/>
      <w:marTop w:val="0"/>
      <w:marBottom w:val="0"/>
      <w:divBdr>
        <w:top w:val="none" w:sz="0" w:space="0" w:color="auto"/>
        <w:left w:val="none" w:sz="0" w:space="0" w:color="auto"/>
        <w:bottom w:val="none" w:sz="0" w:space="0" w:color="auto"/>
        <w:right w:val="none" w:sz="0" w:space="0" w:color="auto"/>
      </w:divBdr>
    </w:div>
    <w:div w:id="1003974346">
      <w:bodyDiv w:val="1"/>
      <w:marLeft w:val="0"/>
      <w:marRight w:val="0"/>
      <w:marTop w:val="0"/>
      <w:marBottom w:val="0"/>
      <w:divBdr>
        <w:top w:val="none" w:sz="0" w:space="0" w:color="auto"/>
        <w:left w:val="none" w:sz="0" w:space="0" w:color="auto"/>
        <w:bottom w:val="none" w:sz="0" w:space="0" w:color="auto"/>
        <w:right w:val="none" w:sz="0" w:space="0" w:color="auto"/>
      </w:divBdr>
    </w:div>
    <w:div w:id="1303805250">
      <w:bodyDiv w:val="1"/>
      <w:marLeft w:val="0"/>
      <w:marRight w:val="0"/>
      <w:marTop w:val="0"/>
      <w:marBottom w:val="0"/>
      <w:divBdr>
        <w:top w:val="none" w:sz="0" w:space="0" w:color="auto"/>
        <w:left w:val="none" w:sz="0" w:space="0" w:color="auto"/>
        <w:bottom w:val="none" w:sz="0" w:space="0" w:color="auto"/>
        <w:right w:val="none" w:sz="0" w:space="0" w:color="auto"/>
      </w:divBdr>
    </w:div>
    <w:div w:id="2026979870">
      <w:bodyDiv w:val="1"/>
      <w:marLeft w:val="0"/>
      <w:marRight w:val="0"/>
      <w:marTop w:val="0"/>
      <w:marBottom w:val="0"/>
      <w:divBdr>
        <w:top w:val="none" w:sz="0" w:space="0" w:color="auto"/>
        <w:left w:val="none" w:sz="0" w:space="0" w:color="auto"/>
        <w:bottom w:val="none" w:sz="0" w:space="0" w:color="auto"/>
        <w:right w:val="none" w:sz="0" w:space="0" w:color="auto"/>
      </w:divBdr>
    </w:div>
    <w:div w:id="2034572248">
      <w:bodyDiv w:val="1"/>
      <w:marLeft w:val="0"/>
      <w:marRight w:val="0"/>
      <w:marTop w:val="0"/>
      <w:marBottom w:val="0"/>
      <w:divBdr>
        <w:top w:val="none" w:sz="0" w:space="0" w:color="auto"/>
        <w:left w:val="none" w:sz="0" w:space="0" w:color="auto"/>
        <w:bottom w:val="none" w:sz="0" w:space="0" w:color="auto"/>
        <w:right w:val="none" w:sz="0" w:space="0" w:color="auto"/>
      </w:divBdr>
    </w:div>
    <w:div w:id="2039548789">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senthufhel\AppData\Local\Microsoft\Windows\INetCach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677B4-9EBD-464D-9BCE-A06E8895A4E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200D95A3-EDDD-409D-A346-2D323ABFC665}">
  <ds:schemaRefs>
    <ds:schemaRef ds:uri="http://schemas.microsoft.com/sharepoint/v3/contenttype/forms"/>
  </ds:schemaRefs>
</ds:datastoreItem>
</file>

<file path=customXml/itemProps3.xml><?xml version="1.0" encoding="utf-8"?>
<ds:datastoreItem xmlns:ds="http://schemas.openxmlformats.org/officeDocument/2006/customXml" ds:itemID="{1170BEF9-25D1-48CD-9331-37AA70DAB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AC153-AFAA-42FE-B692-08A37DDFAA50}">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24040</Words>
  <Characters>137034</Characters>
  <Application>Microsoft Office Word</Application>
  <DocSecurity>4</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Deepchandsingh Jagai</dc:creator>
  <cp:keywords/>
  <dc:description/>
  <cp:lastModifiedBy>Lentletse R.  Senthufhe</cp:lastModifiedBy>
  <cp:revision>2</cp:revision>
  <dcterms:created xsi:type="dcterms:W3CDTF">2025-07-31T08:07:00Z</dcterms:created>
  <dcterms:modified xsi:type="dcterms:W3CDTF">2025-07-31T08:07:00Z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2023-06-08T12:35:23Z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c1826d79-1d97-4065-99bc-b01d310ebfe2</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y fmtid="{D5CDD505-2E9C-101B-9397-08002B2CF9AE}" pid="10" name="ClassificationContentMarkingFooterShapeIds">
    <vt:lpwstr>37316c36,58e9cfab,539a04fc</vt:lpwstr>
  </property>
  <property fmtid="{D5CDD505-2E9C-101B-9397-08002B2CF9AE}" pid="11" name="ClassificationContentMarkingFooterFontProps">
    <vt:lpwstr>#000000,10,Calibri</vt:lpwstr>
  </property>
  <property fmtid="{D5CDD505-2E9C-101B-9397-08002B2CF9AE}" pid="12" name="ClassificationContentMarkingFooterText">
    <vt:lpwstr>Official Use Only</vt:lpwstr>
  </property>
  <property fmtid="{D5CDD505-2E9C-101B-9397-08002B2CF9AE}" pid="13" name="MSIP_Label_f1bf45b6-5649-4236-82a3-f45024cd282e_Enabled">
    <vt:lpwstr>true</vt:lpwstr>
  </property>
  <property fmtid="{D5CDD505-2E9C-101B-9397-08002B2CF9AE}" pid="14" name="MSIP_Label_f1bf45b6-5649-4236-82a3-f45024cd282e_SetDate">
    <vt:lpwstr>2025-07-18T08:33:13Z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6d55416e-5b6d-4699-b242-a232336f5739</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ies>
</file>