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4EC1" w14:textId="77777777" w:rsidR="00CD6AD7" w:rsidRPr="0002425A" w:rsidRDefault="00CD6AD7" w:rsidP="00CD6AD7">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lang w:val="en-ZA" w:eastAsia="en-ZA"/>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21A04502"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16774DB0" w14:textId="5666A1AB" w:rsidR="00A62E58" w:rsidRPr="00512BB8" w:rsidRDefault="0033166A" w:rsidP="00F921BC">
      <w:pPr>
        <w:spacing w:after="0" w:line="240" w:lineRule="auto"/>
        <w:rPr>
          <w:rFonts w:ascii="Times New Roman" w:eastAsia="Times New Roman" w:hAnsi="Times New Roman" w:cs="Times New Roman"/>
          <w:b/>
          <w:sz w:val="28"/>
          <w:szCs w:val="28"/>
        </w:rPr>
      </w:pPr>
      <w:bookmarkStart w:id="1" w:name="_Hlk180144929"/>
      <w:r w:rsidRPr="0033166A">
        <w:rPr>
          <w:rFonts w:ascii="Maiandra GD" w:eastAsia="Times New Roman" w:hAnsi="Maiandra GD" w:cs="Times New Roman"/>
          <w:b/>
          <w:sz w:val="36"/>
          <w:szCs w:val="36"/>
          <w:lang w:eastAsia="en-GB"/>
        </w:rPr>
        <w:t xml:space="preserve">CONSULTANCY </w:t>
      </w:r>
      <w:r w:rsidR="003F755D">
        <w:rPr>
          <w:rFonts w:ascii="Maiandra GD" w:eastAsia="Times New Roman" w:hAnsi="Maiandra GD" w:cs="Times New Roman"/>
          <w:b/>
          <w:sz w:val="36"/>
          <w:szCs w:val="36"/>
          <w:lang w:eastAsia="en-GB"/>
        </w:rPr>
        <w:t xml:space="preserve">FOR </w:t>
      </w:r>
      <w:r w:rsidR="00342533">
        <w:rPr>
          <w:rFonts w:ascii="Maiandra GD" w:eastAsia="Times New Roman" w:hAnsi="Maiandra GD" w:cs="Times New Roman"/>
          <w:b/>
          <w:sz w:val="36"/>
          <w:szCs w:val="36"/>
          <w:lang w:eastAsia="en-GB"/>
        </w:rPr>
        <w:t>SEN</w:t>
      </w:r>
      <w:r w:rsidR="00850E3E">
        <w:rPr>
          <w:rFonts w:ascii="Maiandra GD" w:eastAsia="Times New Roman" w:hAnsi="Maiandra GD" w:cs="Times New Roman"/>
          <w:b/>
          <w:sz w:val="36"/>
          <w:szCs w:val="36"/>
          <w:lang w:eastAsia="en-GB"/>
        </w:rPr>
        <w:t>IOR ADVISOR- DISASTER RISK REDUCTION</w:t>
      </w:r>
    </w:p>
    <w:bookmarkEnd w:id="1"/>
    <w:p w14:paraId="57544F3D" w14:textId="79EC1FF7" w:rsidR="0033166A" w:rsidRPr="0033166A" w:rsidRDefault="0033166A" w:rsidP="00F921BC">
      <w:pPr>
        <w:spacing w:after="0" w:line="240" w:lineRule="auto"/>
        <w:ind w:left="0" w:firstLine="0"/>
        <w:rPr>
          <w:rFonts w:ascii="Maiandra GD" w:eastAsia="Times New Roman" w:hAnsi="Maiandra GD" w:cs="Times New Roman"/>
          <w:b/>
          <w:sz w:val="36"/>
          <w:szCs w:val="36"/>
          <w:lang w:eastAsia="en-GB"/>
        </w:rPr>
      </w:pPr>
    </w:p>
    <w:p w14:paraId="05127A85" w14:textId="77777777" w:rsidR="00DC6BD8" w:rsidRPr="0033166A" w:rsidRDefault="00DC6BD8" w:rsidP="00CD6AD7">
      <w:pPr>
        <w:ind w:left="709"/>
        <w:jc w:val="center"/>
        <w:rPr>
          <w:rFonts w:ascii="Maiandra GD" w:hAnsi="Maiandra GD" w:cs="Arial"/>
          <w:b/>
          <w:bCs/>
          <w:sz w:val="36"/>
        </w:rPr>
      </w:pPr>
    </w:p>
    <w:p w14:paraId="79726B3D" w14:textId="17EBADED" w:rsidR="00CD6AD7" w:rsidRPr="0002425A" w:rsidRDefault="00CD6AD7" w:rsidP="004F0A25">
      <w:pPr>
        <w:ind w:left="709"/>
        <w:jc w:val="center"/>
        <w:rPr>
          <w:rFonts w:ascii="Maiandra GD" w:hAnsi="Maiandra GD" w:cs="Arial"/>
          <w:sz w:val="36"/>
          <w:lang w:val="en-GB"/>
        </w:rPr>
      </w:pPr>
      <w:bookmarkStart w:id="2" w:name="_Hlk144116039"/>
      <w:r w:rsidRPr="0002425A">
        <w:rPr>
          <w:rFonts w:ascii="Maiandra GD" w:hAnsi="Maiandra GD" w:cs="Arial"/>
          <w:b/>
          <w:bCs/>
          <w:sz w:val="36"/>
          <w:lang w:val="en-GB"/>
        </w:rPr>
        <w:t>REFERENCE NUMBER</w:t>
      </w:r>
      <w:r w:rsidRPr="00B96D53">
        <w:rPr>
          <w:rFonts w:ascii="Maiandra GD" w:hAnsi="Maiandra GD" w:cs="Arial"/>
          <w:b/>
          <w:bCs/>
          <w:sz w:val="36"/>
          <w:lang w:val="en-GB"/>
        </w:rPr>
        <w:t xml:space="preserve">: </w:t>
      </w:r>
      <w:r w:rsidR="00CF67F6">
        <w:rPr>
          <w:rFonts w:ascii="Maiandra GD" w:hAnsi="Maiandra GD" w:cs="Arial"/>
          <w:b/>
          <w:bCs/>
          <w:sz w:val="36"/>
          <w:lang w:val="en-GB"/>
        </w:rPr>
        <w:t>SADC/</w:t>
      </w:r>
      <w:bookmarkEnd w:id="2"/>
      <w:r w:rsidR="006E45BC">
        <w:rPr>
          <w:rFonts w:ascii="Maiandra GD" w:hAnsi="Maiandra GD" w:cs="Arial"/>
          <w:b/>
          <w:bCs/>
          <w:sz w:val="36"/>
          <w:lang w:val="en-GB"/>
        </w:rPr>
        <w:t>3/5/2/429</w:t>
      </w:r>
    </w:p>
    <w:p w14:paraId="3589090F" w14:textId="77777777" w:rsidR="00CD6AD7" w:rsidRPr="0002425A" w:rsidRDefault="00CD6AD7" w:rsidP="00CD6AD7">
      <w:pPr>
        <w:rPr>
          <w:rFonts w:ascii="Maiandra GD" w:hAnsi="Maiandra GD" w:cs="Arial"/>
          <w:lang w:val="en-GB"/>
        </w:rPr>
      </w:pPr>
    </w:p>
    <w:p w14:paraId="652D4EB4" w14:textId="77777777" w:rsidR="00CD6AD7" w:rsidRDefault="00CD6AD7" w:rsidP="00CD6AD7">
      <w:pPr>
        <w:rPr>
          <w:rFonts w:ascii="Maiandra GD" w:hAnsi="Maiandra GD" w:cs="Arial"/>
          <w:lang w:val="en-GB"/>
        </w:rPr>
      </w:pPr>
    </w:p>
    <w:p w14:paraId="16312975" w14:textId="77777777" w:rsidR="00CD6AD7" w:rsidRDefault="00CD6AD7" w:rsidP="00CD6AD7">
      <w:pPr>
        <w:rPr>
          <w:rFonts w:ascii="Maiandra GD" w:hAnsi="Maiandra GD" w:cs="Arial"/>
          <w:lang w:val="en-GB"/>
        </w:rPr>
      </w:pPr>
    </w:p>
    <w:p w14:paraId="77102DB7" w14:textId="77777777" w:rsidR="00CD6AD7" w:rsidRDefault="00CD6AD7" w:rsidP="00CD6AD7">
      <w:pPr>
        <w:rPr>
          <w:rFonts w:ascii="Maiandra GD" w:hAnsi="Maiandra GD" w:cs="Arial"/>
          <w:lang w:val="en-GB"/>
        </w:rPr>
      </w:pPr>
    </w:p>
    <w:p w14:paraId="42B6B8DF" w14:textId="77777777" w:rsidR="00CD6AD7" w:rsidRDefault="00CD6AD7" w:rsidP="00CD6AD7">
      <w:pPr>
        <w:rPr>
          <w:rFonts w:ascii="Maiandra GD" w:hAnsi="Maiandra GD" w:cs="Arial"/>
          <w:lang w:val="en-GB"/>
        </w:rPr>
      </w:pPr>
    </w:p>
    <w:p w14:paraId="76DF125C" w14:textId="77777777" w:rsidR="00CD6AD7" w:rsidRPr="0002425A" w:rsidRDefault="00CD6AD7" w:rsidP="00CD6AD7">
      <w:pPr>
        <w:rPr>
          <w:rFonts w:ascii="Maiandra GD" w:hAnsi="Maiandra GD" w:cs="Arial"/>
          <w:lang w:val="en-GB"/>
        </w:rPr>
      </w:pPr>
    </w:p>
    <w:p w14:paraId="66D03AF9" w14:textId="77777777" w:rsidR="00CD6AD7" w:rsidRPr="0002425A" w:rsidRDefault="00CD6AD7" w:rsidP="00CD6AD7">
      <w:pPr>
        <w:rPr>
          <w:rFonts w:ascii="Maiandra GD" w:hAnsi="Maiandra GD" w:cs="Arial"/>
          <w:lang w:val="en-GB"/>
        </w:rPr>
      </w:pPr>
    </w:p>
    <w:p w14:paraId="5D733D7E" w14:textId="77777777" w:rsidR="00CD6AD7" w:rsidRPr="0002425A" w:rsidRDefault="00CD6AD7" w:rsidP="00CD6AD7">
      <w:pPr>
        <w:rPr>
          <w:rFonts w:ascii="Maiandra GD" w:hAnsi="Maiandra GD" w:cs="Arial"/>
          <w:lang w:val="en-GB"/>
        </w:rPr>
      </w:pPr>
    </w:p>
    <w:p w14:paraId="2DA90139" w14:textId="77777777" w:rsidR="009C0D45" w:rsidRDefault="009C0D45" w:rsidP="007F1A4D">
      <w:pPr>
        <w:jc w:val="center"/>
        <w:rPr>
          <w:rFonts w:ascii="Maiandra GD" w:hAnsi="Maiandra GD" w:cs="Arial"/>
          <w:b/>
          <w:sz w:val="32"/>
          <w:lang w:val="en-GB"/>
        </w:rPr>
      </w:pPr>
    </w:p>
    <w:p w14:paraId="38156B77" w14:textId="77777777" w:rsidR="007E64EE" w:rsidRPr="006D7F6B" w:rsidRDefault="007E64EE" w:rsidP="004630EF">
      <w:pPr>
        <w:jc w:val="center"/>
        <w:rPr>
          <w:rFonts w:ascii="Maiandra GD" w:hAnsi="Maiandra GD" w:cs="Arial"/>
          <w:bCs/>
          <w:sz w:val="32"/>
          <w:lang w:val="en-GB"/>
        </w:rPr>
      </w:pPr>
    </w:p>
    <w:p w14:paraId="2F69CC72" w14:textId="77777777" w:rsidR="007E64EE" w:rsidRPr="0002425A" w:rsidRDefault="007E64EE" w:rsidP="004630EF">
      <w:pPr>
        <w:jc w:val="center"/>
        <w:rPr>
          <w:rFonts w:ascii="Maiandra GD" w:hAnsi="Maiandra GD" w:cs="Arial"/>
          <w:lang w:val="en-GB"/>
        </w:rPr>
      </w:pPr>
    </w:p>
    <w:p w14:paraId="27F1CC55" w14:textId="77777777" w:rsidR="00CD6AD7" w:rsidRPr="0002425A" w:rsidRDefault="00CD6AD7" w:rsidP="00CD6AD7">
      <w:pPr>
        <w:rPr>
          <w:rFonts w:ascii="Maiandra GD" w:hAnsi="Maiandra GD" w:cs="Arial"/>
          <w:lang w:val="en-GB"/>
        </w:rPr>
      </w:pPr>
    </w:p>
    <w:p w14:paraId="023892A7" w14:textId="77777777" w:rsidR="00CD6AD7" w:rsidRPr="0002425A" w:rsidRDefault="00CD6AD7" w:rsidP="00CD6AD7">
      <w:pPr>
        <w:rPr>
          <w:rFonts w:ascii="Maiandra GD" w:hAnsi="Maiandra GD" w:cs="Arial"/>
          <w:lang w:val="en-GB"/>
        </w:rPr>
      </w:pPr>
    </w:p>
    <w:p w14:paraId="01D9AE25" w14:textId="74CFA4D8" w:rsidR="006A6107" w:rsidRPr="002F3784" w:rsidRDefault="001500EC" w:rsidP="002F3784">
      <w:pPr>
        <w:ind w:left="0" w:firstLine="0"/>
        <w:jc w:val="center"/>
        <w:rPr>
          <w:rFonts w:ascii="Maiandra GD" w:hAnsi="Maiandra GD" w:cs="Arial"/>
          <w:b/>
          <w:bCs/>
          <w:sz w:val="28"/>
          <w:szCs w:val="28"/>
          <w:lang w:val="en-GB"/>
        </w:rPr>
      </w:pPr>
      <w:r>
        <w:rPr>
          <w:rFonts w:ascii="Maiandra GD" w:hAnsi="Maiandra GD" w:cs="Arial"/>
          <w:b/>
          <w:bCs/>
          <w:sz w:val="28"/>
          <w:szCs w:val="28"/>
          <w:lang w:val="en-GB"/>
        </w:rPr>
        <w:t xml:space="preserve"> </w:t>
      </w:r>
      <w:r w:rsidR="00147E07">
        <w:rPr>
          <w:rFonts w:ascii="Maiandra GD" w:hAnsi="Maiandra GD" w:cs="Arial"/>
          <w:b/>
          <w:bCs/>
          <w:sz w:val="28"/>
          <w:szCs w:val="28"/>
          <w:lang w:val="en-GB"/>
        </w:rPr>
        <w:t>2</w:t>
      </w:r>
      <w:r w:rsidR="00132D27">
        <w:rPr>
          <w:rFonts w:ascii="Maiandra GD" w:hAnsi="Maiandra GD" w:cs="Arial"/>
          <w:b/>
          <w:bCs/>
          <w:sz w:val="28"/>
          <w:szCs w:val="28"/>
          <w:lang w:val="en-GB"/>
        </w:rPr>
        <w:t>1</w:t>
      </w:r>
      <w:r w:rsidR="0084707A" w:rsidRPr="0084707A">
        <w:rPr>
          <w:rFonts w:ascii="Maiandra GD" w:hAnsi="Maiandra GD" w:cs="Arial"/>
          <w:b/>
          <w:bCs/>
          <w:sz w:val="28"/>
          <w:szCs w:val="28"/>
          <w:vertAlign w:val="superscript"/>
          <w:lang w:val="en-GB"/>
        </w:rPr>
        <w:t>st</w:t>
      </w:r>
      <w:r w:rsidR="00F23C2E">
        <w:rPr>
          <w:rFonts w:ascii="Maiandra GD" w:hAnsi="Maiandra GD" w:cs="Arial"/>
          <w:b/>
          <w:bCs/>
          <w:sz w:val="28"/>
          <w:szCs w:val="28"/>
          <w:vertAlign w:val="superscript"/>
          <w:lang w:val="en-GB"/>
        </w:rPr>
        <w:t xml:space="preserve"> </w:t>
      </w:r>
      <w:r w:rsidR="00881125">
        <w:rPr>
          <w:rFonts w:ascii="Maiandra GD" w:hAnsi="Maiandra GD" w:cs="Arial"/>
          <w:b/>
          <w:bCs/>
          <w:sz w:val="28"/>
          <w:szCs w:val="28"/>
          <w:lang w:val="en-GB"/>
        </w:rPr>
        <w:t>November</w:t>
      </w:r>
      <w:r w:rsidR="0057377C" w:rsidRPr="002F3784">
        <w:rPr>
          <w:rFonts w:ascii="Maiandra GD" w:hAnsi="Maiandra GD" w:cs="Arial"/>
          <w:b/>
          <w:bCs/>
          <w:sz w:val="28"/>
          <w:szCs w:val="28"/>
          <w:lang w:val="en-GB"/>
        </w:rPr>
        <w:t xml:space="preserve"> </w:t>
      </w:r>
      <w:r w:rsidR="0057377C">
        <w:rPr>
          <w:rFonts w:ascii="Maiandra GD" w:hAnsi="Maiandra GD" w:cs="Arial"/>
          <w:b/>
          <w:bCs/>
          <w:sz w:val="28"/>
          <w:szCs w:val="28"/>
          <w:lang w:val="en-GB"/>
        </w:rPr>
        <w:t>2025</w:t>
      </w:r>
    </w:p>
    <w:p w14:paraId="16FA796A" w14:textId="77777777" w:rsidR="00CD6AD7" w:rsidRPr="0002425A" w:rsidRDefault="00CD6AD7" w:rsidP="00CD6AD7">
      <w:pPr>
        <w:rPr>
          <w:rFonts w:ascii="Maiandra GD" w:hAnsi="Maiandra GD" w:cs="Arial"/>
          <w:lang w:val="en-GB"/>
        </w:rPr>
      </w:pPr>
    </w:p>
    <w:p w14:paraId="2210A54A" w14:textId="77777777" w:rsidR="00CD6AD7" w:rsidRDefault="00CD6AD7" w:rsidP="00CD6AD7">
      <w:pPr>
        <w:rPr>
          <w:rFonts w:ascii="Maiandra GD" w:hAnsi="Maiandra GD" w:cs="Arial"/>
          <w:lang w:val="en-GB"/>
        </w:rPr>
      </w:pPr>
    </w:p>
    <w:p w14:paraId="1772BED2" w14:textId="064E80CC" w:rsidR="00CD6AD7" w:rsidRPr="002F5104" w:rsidRDefault="00CD6AD7" w:rsidP="003E0F1B">
      <w:pPr>
        <w:numPr>
          <w:ilvl w:val="0"/>
          <w:numId w:val="7"/>
        </w:numPr>
        <w:ind w:left="720"/>
        <w:rPr>
          <w:rFonts w:ascii="Maiandra GD" w:hAnsi="Maiandra GD" w:cs="Arial"/>
          <w:lang w:val="en-GB"/>
        </w:rPr>
      </w:pPr>
      <w:r w:rsidRPr="002F5104">
        <w:rPr>
          <w:rFonts w:ascii="Maiandra GD" w:hAnsi="Maiandra GD" w:cs="Arial"/>
          <w:b/>
          <w:lang w:val="en-GB"/>
        </w:rPr>
        <w:lastRenderedPageBreak/>
        <w:t xml:space="preserve">The SADC Secretariat </w:t>
      </w:r>
      <w:r w:rsidRPr="002F5104">
        <w:rPr>
          <w:rFonts w:ascii="Maiandra GD" w:hAnsi="Maiandra GD" w:cs="Arial"/>
          <w:lang w:val="en-GB"/>
        </w:rPr>
        <w:t>is inviting Individual Consultants to submit their CV and Financial Proposal for</w:t>
      </w:r>
      <w:r w:rsidR="002F5104" w:rsidRPr="002F5104">
        <w:rPr>
          <w:rFonts w:ascii="Maiandra GD" w:hAnsi="Maiandra GD" w:cs="Arial"/>
          <w:lang w:val="en-GB"/>
        </w:rPr>
        <w:t xml:space="preserve"> </w:t>
      </w:r>
      <w:bookmarkStart w:id="3" w:name="_Hlk180391789"/>
      <w:r w:rsidR="006F2C10" w:rsidRPr="006F2C10">
        <w:rPr>
          <w:rFonts w:ascii="Maiandra GD" w:hAnsi="Maiandra GD" w:cs="Arial"/>
          <w:b/>
          <w:lang w:val="tn-ZA"/>
        </w:rPr>
        <w:t xml:space="preserve">CONSULTANCY </w:t>
      </w:r>
      <w:bookmarkEnd w:id="3"/>
      <w:r w:rsidR="00237416">
        <w:rPr>
          <w:rFonts w:ascii="Maiandra GD" w:hAnsi="Maiandra GD" w:cs="Arial"/>
          <w:b/>
          <w:lang w:val="tn-ZA"/>
        </w:rPr>
        <w:t>FOR A SENIOR ADVISOR ON DISASTER RISK REDUCTION</w:t>
      </w:r>
      <w:r w:rsidR="007F1A4D" w:rsidRPr="006F2C10">
        <w:rPr>
          <w:rFonts w:ascii="Maiandra GD" w:hAnsi="Maiandra GD" w:cs="Arial"/>
          <w:b/>
          <w:lang w:val="tn-ZA"/>
        </w:rPr>
        <w:t>.</w:t>
      </w:r>
      <w:r w:rsidR="00800B61" w:rsidRPr="001D6E7A">
        <w:rPr>
          <w:rFonts w:ascii="Maiandra GD" w:hAnsi="Maiandra GD" w:cs="Arial"/>
          <w:b/>
          <w:lang w:val="tn-ZA"/>
        </w:rPr>
        <w:t xml:space="preserve"> </w:t>
      </w:r>
      <w:r w:rsidRPr="002F5104">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rPr>
          <w:rFonts w:ascii="Maiandra GD" w:hAnsi="Maiandra GD" w:cs="Arial"/>
          <w:b/>
          <w:lang w:val="en-GB"/>
        </w:rPr>
      </w:pPr>
    </w:p>
    <w:p w14:paraId="6AEF129F" w14:textId="77777777" w:rsidR="00CD6AD7" w:rsidRPr="0002425A" w:rsidRDefault="00CD6AD7" w:rsidP="00CD6AD7">
      <w:pPr>
        <w:ind w:left="720" w:hanging="720"/>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w:t>
      </w:r>
      <w:proofErr w:type="gramStart"/>
      <w:r w:rsidRPr="0002425A">
        <w:rPr>
          <w:rFonts w:ascii="Maiandra GD" w:hAnsi="Maiandra GD" w:cs="Arial"/>
          <w:b/>
          <w:lang w:val="en-GB"/>
        </w:rPr>
        <w:t>provided that</w:t>
      </w:r>
      <w:proofErr w:type="gramEnd"/>
      <w:r w:rsidRPr="0002425A">
        <w:rPr>
          <w:rFonts w:ascii="Maiandra GD" w:hAnsi="Maiandra GD" w:cs="Arial"/>
          <w:b/>
          <w:lang w:val="en-GB"/>
        </w:rPr>
        <w:t xml:space="preserve"> they fulfil the following eligibility criteria: </w:t>
      </w:r>
    </w:p>
    <w:p w14:paraId="70AA5040" w14:textId="77777777" w:rsidR="00CD6AD7" w:rsidRPr="0002425A" w:rsidRDefault="00CD6AD7" w:rsidP="00CD6AD7">
      <w:pPr>
        <w:rPr>
          <w:rFonts w:ascii="Maiandra GD" w:hAnsi="Maiandra GD" w:cs="Arial"/>
          <w:b/>
          <w:lang w:val="en-GB"/>
        </w:rPr>
      </w:pPr>
    </w:p>
    <w:p w14:paraId="50D59611" w14:textId="2BD21D5D" w:rsidR="00CD6AD7" w:rsidRPr="0002425A" w:rsidRDefault="00CD6AD7" w:rsidP="00CD6AD7">
      <w:pPr>
        <w:autoSpaceDE w:val="0"/>
        <w:autoSpaceDN w:val="0"/>
        <w:adjustRightInd w:val="0"/>
        <w:spacing w:after="120"/>
        <w:ind w:left="993" w:hanging="283"/>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w:t>
      </w:r>
      <w:r w:rsidR="00C3054A" w:rsidRPr="0002425A">
        <w:rPr>
          <w:rFonts w:ascii="Maiandra GD" w:hAnsi="Maiandra GD" w:cs="Arial"/>
          <w:i/>
          <w:lang w:val="en-GB"/>
        </w:rPr>
        <w:t>states.</w:t>
      </w:r>
      <w:r w:rsidRPr="0002425A">
        <w:rPr>
          <w:rFonts w:ascii="Maiandra GD" w:hAnsi="Maiandra GD" w:cs="Arial"/>
          <w:i/>
          <w:lang w:val="en-GB"/>
        </w:rPr>
        <w:t xml:space="preserve">  </w:t>
      </w:r>
    </w:p>
    <w:p w14:paraId="2CEAFCE4" w14:textId="77777777" w:rsidR="00CD6AD7" w:rsidRPr="0002425A" w:rsidRDefault="00CD6AD7" w:rsidP="00CD6AD7">
      <w:pPr>
        <w:spacing w:after="120"/>
        <w:ind w:left="993" w:hanging="283"/>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36860F7F" w:rsidR="00CD6AD7" w:rsidRPr="0002425A" w:rsidRDefault="00CD6AD7" w:rsidP="00CD6AD7">
      <w:pPr>
        <w:spacing w:after="120"/>
        <w:ind w:left="993" w:hanging="283"/>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w:t>
      </w:r>
      <w:r w:rsidR="00C3054A" w:rsidRPr="0002425A">
        <w:rPr>
          <w:rFonts w:ascii="Maiandra GD" w:hAnsi="Maiandra GD" w:cs="Arial"/>
          <w:i/>
          <w:lang w:val="en-GB"/>
        </w:rPr>
        <w:t>justify.</w:t>
      </w:r>
      <w:r w:rsidRPr="0002425A">
        <w:rPr>
          <w:rFonts w:ascii="Maiandra GD" w:hAnsi="Maiandra GD" w:cs="Arial"/>
          <w:i/>
          <w:lang w:val="en-GB"/>
        </w:rPr>
        <w:t xml:space="preserve"> </w:t>
      </w:r>
    </w:p>
    <w:p w14:paraId="3AE5DBB7" w14:textId="1F3D9EC8" w:rsidR="00CD6AD7" w:rsidRPr="0002425A" w:rsidRDefault="00CD6AD7" w:rsidP="00CD6AD7">
      <w:pPr>
        <w:spacing w:after="120"/>
        <w:ind w:left="993" w:hanging="283"/>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r w:rsidR="00C3054A" w:rsidRPr="0002425A">
        <w:rPr>
          <w:rFonts w:ascii="Maiandra GD" w:hAnsi="Maiandra GD" w:cs="Arial"/>
          <w:i/>
          <w:lang w:val="en-GB"/>
        </w:rPr>
        <w:t>performed.</w:t>
      </w:r>
      <w:r w:rsidRPr="0002425A">
        <w:rPr>
          <w:rFonts w:ascii="Maiandra GD" w:hAnsi="Maiandra GD" w:cs="Arial"/>
          <w:i/>
          <w:lang w:val="en-GB"/>
        </w:rPr>
        <w:t xml:space="preserve">  </w:t>
      </w:r>
    </w:p>
    <w:p w14:paraId="1F2AD300" w14:textId="77777777" w:rsidR="00CD6AD7" w:rsidRPr="0002425A" w:rsidRDefault="00CD6AD7" w:rsidP="00CD6AD7">
      <w:pPr>
        <w:spacing w:after="120"/>
        <w:ind w:left="993" w:hanging="283"/>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rPr>
          <w:rFonts w:ascii="Maiandra GD" w:hAnsi="Maiandra GD" w:cs="Arial"/>
          <w:b/>
          <w:lang w:val="en-GB"/>
        </w:rPr>
      </w:pPr>
    </w:p>
    <w:p w14:paraId="2D03BFEB" w14:textId="17B2EB4A" w:rsidR="00CD6AD7" w:rsidRPr="0002425A" w:rsidRDefault="00CD6AD7" w:rsidP="00CD6AD7">
      <w:pPr>
        <w:ind w:left="720" w:hanging="720"/>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w:t>
      </w:r>
      <w:r w:rsidR="00E7174A">
        <w:rPr>
          <w:rFonts w:ascii="Maiandra GD" w:hAnsi="Maiandra GD" w:cs="Arial"/>
          <w:lang w:val="en-GB"/>
        </w:rPr>
        <w:t xml:space="preserve">is </w:t>
      </w:r>
      <w:r w:rsidR="007A55FC">
        <w:rPr>
          <w:rFonts w:ascii="Maiandra GD" w:hAnsi="Maiandra GD" w:cs="Arial"/>
          <w:lang w:val="en-GB"/>
        </w:rPr>
        <w:t>is a global priced contract.</w:t>
      </w:r>
    </w:p>
    <w:p w14:paraId="03E66035" w14:textId="77777777" w:rsidR="00CD6AD7" w:rsidRPr="0002425A" w:rsidRDefault="00CD6AD7" w:rsidP="00CD6AD7">
      <w:pPr>
        <w:rPr>
          <w:rFonts w:ascii="Maiandra GD" w:hAnsi="Maiandra GD" w:cs="Arial"/>
          <w:lang w:val="en-GB"/>
        </w:rPr>
      </w:pPr>
    </w:p>
    <w:p w14:paraId="38058FD2" w14:textId="77777777" w:rsidR="00CD6AD7" w:rsidRDefault="00CD6AD7" w:rsidP="00CD6AD7">
      <w:pPr>
        <w:ind w:left="720" w:hanging="720"/>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5A63CC">
      <w:pPr>
        <w:ind w:left="0" w:firstLine="0"/>
        <w:rPr>
          <w:rFonts w:ascii="Maiandra GD" w:hAnsi="Maiandra GD" w:cs="Arial"/>
          <w:b/>
          <w:lang w:val="en-GB"/>
        </w:rPr>
      </w:pPr>
    </w:p>
    <w:p w14:paraId="54620A84" w14:textId="77777777" w:rsidR="00CD6AD7" w:rsidRPr="0002425A" w:rsidRDefault="00CD6AD7" w:rsidP="00CD6AD7">
      <w:pPr>
        <w:ind w:left="720" w:hanging="720"/>
        <w:rPr>
          <w:rFonts w:ascii="Maiandra GD" w:hAnsi="Maiandra GD" w:cs="Arial"/>
          <w:lang w:val="en-GB"/>
        </w:rPr>
      </w:pPr>
    </w:p>
    <w:p w14:paraId="4489B63A" w14:textId="13A68D7C" w:rsidR="005F4E9B" w:rsidRDefault="00CD6AD7" w:rsidP="007555A5">
      <w:pPr>
        <w:ind w:left="720" w:hanging="720"/>
      </w:pPr>
      <w:r>
        <w:rPr>
          <w:rFonts w:ascii="Maiandra GD" w:hAnsi="Maiandra GD" w:cs="Arial"/>
          <w:lang w:val="en-GB"/>
        </w:rPr>
        <w:t>5.</w:t>
      </w:r>
      <w:r>
        <w:rPr>
          <w:rFonts w:ascii="Maiandra GD" w:hAnsi="Maiandra GD" w:cs="Arial"/>
          <w:lang w:val="en-GB"/>
        </w:rPr>
        <w:tab/>
      </w:r>
      <w:r w:rsidRPr="00B96D53">
        <w:rPr>
          <w:rFonts w:ascii="Maiandra GD" w:hAnsi="Maiandra GD" w:cs="Arial"/>
          <w:lang w:val="en-GB"/>
        </w:rPr>
        <w:t>Proposal</w:t>
      </w:r>
      <w:r w:rsidR="0079044C">
        <w:rPr>
          <w:rFonts w:ascii="Maiandra GD" w:hAnsi="Maiandra GD" w:cs="Arial"/>
          <w:lang w:val="en-GB"/>
        </w:rPr>
        <w:t>s</w:t>
      </w:r>
      <w:r w:rsidRPr="00B96D53">
        <w:rPr>
          <w:rFonts w:ascii="Maiandra GD" w:hAnsi="Maiandra GD" w:cs="Arial"/>
          <w:lang w:val="en-GB"/>
        </w:rPr>
        <w:t xml:space="preserve">   clearly marked </w:t>
      </w:r>
      <w:r w:rsidR="007E64EE" w:rsidRPr="00B96D53">
        <w:rPr>
          <w:rFonts w:ascii="Maiandra GD" w:hAnsi="Maiandra GD" w:cs="Arial"/>
          <w:b/>
          <w:lang w:val="en-GB"/>
        </w:rPr>
        <w:t>“</w:t>
      </w:r>
      <w:r w:rsidR="00F72E6B" w:rsidRPr="006F2C10">
        <w:rPr>
          <w:rFonts w:ascii="Maiandra GD" w:hAnsi="Maiandra GD" w:cs="Arial"/>
          <w:b/>
          <w:lang w:val="tn-ZA"/>
        </w:rPr>
        <w:t xml:space="preserve">CONSULTANCY </w:t>
      </w:r>
      <w:r w:rsidR="004B0D76">
        <w:rPr>
          <w:rFonts w:ascii="Maiandra GD" w:hAnsi="Maiandra GD" w:cs="Arial"/>
          <w:b/>
          <w:lang w:val="tn-ZA"/>
        </w:rPr>
        <w:t>FOR SENIOR ADVISOR- DISASTER RISK REDUCTION</w:t>
      </w:r>
      <w:r w:rsidR="00420795" w:rsidRPr="006F2C10">
        <w:rPr>
          <w:rFonts w:ascii="Maiandra GD" w:hAnsi="Maiandra GD" w:cs="Arial"/>
          <w:b/>
          <w:lang w:val="tn-ZA"/>
        </w:rPr>
        <w:t>:</w:t>
      </w:r>
      <w:r w:rsidR="002F5104" w:rsidRPr="007E64EE">
        <w:rPr>
          <w:rFonts w:ascii="Maiandra GD" w:hAnsi="Maiandra GD" w:cs="Arial"/>
          <w:b/>
          <w:bCs/>
          <w:lang w:val="en-GB"/>
        </w:rPr>
        <w:t xml:space="preserve"> </w:t>
      </w:r>
      <w:r w:rsidR="002F5104">
        <w:rPr>
          <w:rFonts w:ascii="Maiandra GD" w:hAnsi="Maiandra GD" w:cs="Arial"/>
          <w:b/>
          <w:bCs/>
          <w:lang w:val="en-GB"/>
        </w:rPr>
        <w:t>R</w:t>
      </w:r>
      <w:r w:rsidR="002F5104" w:rsidRPr="007E64EE">
        <w:rPr>
          <w:rFonts w:ascii="Maiandra GD" w:hAnsi="Maiandra GD" w:cs="Arial"/>
          <w:b/>
          <w:bCs/>
          <w:lang w:val="en-GB"/>
        </w:rPr>
        <w:t xml:space="preserve">eference </w:t>
      </w:r>
      <w:r w:rsidR="002F5104">
        <w:rPr>
          <w:rFonts w:ascii="Maiandra GD" w:hAnsi="Maiandra GD" w:cs="Arial"/>
          <w:b/>
          <w:bCs/>
          <w:lang w:val="en-GB"/>
        </w:rPr>
        <w:t>N</w:t>
      </w:r>
      <w:r w:rsidR="002F5104" w:rsidRPr="007E64EE">
        <w:rPr>
          <w:rFonts w:ascii="Maiandra GD" w:hAnsi="Maiandra GD" w:cs="Arial"/>
          <w:b/>
          <w:bCs/>
          <w:lang w:val="en-GB"/>
        </w:rPr>
        <w:t>umber</w:t>
      </w:r>
      <w:r w:rsidR="002F5104">
        <w:rPr>
          <w:rFonts w:ascii="Maiandra GD" w:hAnsi="Maiandra GD" w:cs="Arial"/>
          <w:b/>
          <w:bCs/>
          <w:lang w:val="en-GB"/>
        </w:rPr>
        <w:t xml:space="preserve"> </w:t>
      </w:r>
      <w:r w:rsidR="007E64EE" w:rsidRPr="00C47A0F">
        <w:rPr>
          <w:rFonts w:ascii="Maiandra GD" w:hAnsi="Maiandra GD" w:cs="Arial"/>
          <w:b/>
          <w:bCs/>
          <w:color w:val="auto"/>
          <w:lang w:val="en-GB"/>
        </w:rPr>
        <w:t>SADC/</w:t>
      </w:r>
      <w:r w:rsidR="002953FD">
        <w:rPr>
          <w:rFonts w:ascii="Maiandra GD" w:hAnsi="Maiandra GD" w:cs="Arial"/>
          <w:b/>
          <w:bCs/>
          <w:color w:val="auto"/>
          <w:lang w:val="en-GB"/>
        </w:rPr>
        <w:t>3/5</w:t>
      </w:r>
      <w:r w:rsidR="00577CC6">
        <w:rPr>
          <w:rFonts w:ascii="Maiandra GD" w:hAnsi="Maiandra GD" w:cs="Arial"/>
          <w:b/>
          <w:bCs/>
          <w:color w:val="auto"/>
          <w:lang w:val="en-GB"/>
        </w:rPr>
        <w:t>/2/429</w:t>
      </w:r>
      <w:r w:rsidR="00DE2101" w:rsidRPr="007E64EE">
        <w:rPr>
          <w:rFonts w:ascii="Maiandra GD" w:hAnsi="Maiandra GD" w:cs="Arial"/>
          <w:b/>
          <w:bCs/>
          <w:lang w:val="en-GB"/>
        </w:rPr>
        <w:t>”</w:t>
      </w:r>
      <w:r w:rsidR="002F5104">
        <w:rPr>
          <w:rFonts w:ascii="Maiandra GD" w:hAnsi="Maiandra GD" w:cs="Arial"/>
          <w:b/>
          <w:bCs/>
          <w:lang w:val="en-GB"/>
        </w:rPr>
        <w:t>,</w:t>
      </w:r>
      <w:r w:rsidR="00A94457">
        <w:rPr>
          <w:rFonts w:ascii="Maiandra GD" w:hAnsi="Maiandra GD" w:cs="Arial"/>
          <w:b/>
        </w:rPr>
        <w:t xml:space="preserve"> </w:t>
      </w:r>
      <w:r w:rsidR="0079044C" w:rsidRPr="00F72E6B">
        <w:rPr>
          <w:rFonts w:ascii="Maiandra GD" w:hAnsi="Maiandra GD" w:cs="Arial"/>
          <w:bCs/>
          <w:lang w:val="tn-ZA"/>
        </w:rPr>
        <w:t>should be submitted</w:t>
      </w:r>
      <w:r w:rsidR="006A6107" w:rsidRPr="00B96D53">
        <w:rPr>
          <w:rFonts w:ascii="Maiandra GD" w:hAnsi="Maiandra GD" w:cs="Arial"/>
          <w:b/>
          <w:lang w:val="tn-ZA"/>
        </w:rPr>
        <w:t xml:space="preserve"> </w:t>
      </w:r>
      <w:r w:rsidR="007A4DA1">
        <w:rPr>
          <w:rFonts w:ascii="Maiandra GD" w:hAnsi="Maiandra GD" w:cs="Arial"/>
          <w:lang w:val="en-GB"/>
        </w:rPr>
        <w:t xml:space="preserve">through the </w:t>
      </w:r>
      <w:r w:rsidR="008E2C8D">
        <w:rPr>
          <w:rFonts w:ascii="Maiandra GD" w:hAnsi="Maiandra GD" w:cs="Arial"/>
          <w:lang w:val="en-GB"/>
        </w:rPr>
        <w:t xml:space="preserve">virtual link below: </w:t>
      </w:r>
      <w:r w:rsidR="007555A5" w:rsidRPr="007555A5">
        <w:rPr>
          <w:lang w:val="en-GB"/>
        </w:rPr>
        <w:fldChar w:fldCharType="begin"/>
      </w:r>
      <w:r w:rsidR="007555A5" w:rsidRPr="007555A5">
        <w:rPr>
          <w:lang w:val="en-GB"/>
        </w:rPr>
        <w:instrText>HYPERLINK "https://collab.sadc.int/s/FHCGJj8a6MPnX88"</w:instrText>
      </w:r>
      <w:r w:rsidR="007555A5" w:rsidRPr="007555A5">
        <w:rPr>
          <w:lang w:val="en-GB"/>
        </w:rPr>
      </w:r>
      <w:r w:rsidR="007555A5" w:rsidRPr="007555A5">
        <w:rPr>
          <w:lang w:val="en-GB"/>
        </w:rPr>
        <w:fldChar w:fldCharType="separate"/>
      </w:r>
      <w:r w:rsidR="007555A5" w:rsidRPr="007555A5">
        <w:rPr>
          <w:rStyle w:val="Hyperlink"/>
          <w:lang w:val="en-GB"/>
        </w:rPr>
        <w:t>https://collab.sadc.int/s/FHCGJj8a6MPnX88</w:t>
      </w:r>
      <w:r w:rsidR="007555A5" w:rsidRPr="007555A5">
        <w:fldChar w:fldCharType="end"/>
      </w:r>
    </w:p>
    <w:p w14:paraId="6EACBB78" w14:textId="5DDF7651" w:rsidR="008E2C8D" w:rsidRPr="001A0596" w:rsidRDefault="00357DFD" w:rsidP="001A0596">
      <w:pPr>
        <w:ind w:left="720" w:hanging="720"/>
        <w:rPr>
          <w:rFonts w:ascii="Maiandra GD" w:hAnsi="Maiandra GD" w:cs="Arial"/>
          <w:lang w:val="en-GB"/>
        </w:rPr>
      </w:pPr>
      <w:r>
        <w:lastRenderedPageBreak/>
        <w:t xml:space="preserve"> </w:t>
      </w:r>
    </w:p>
    <w:p w14:paraId="67196AFA" w14:textId="77777777" w:rsidR="00CD6AD7" w:rsidRPr="0002425A" w:rsidRDefault="00CD6AD7" w:rsidP="00CD6AD7">
      <w:pPr>
        <w:rPr>
          <w:rFonts w:ascii="Maiandra GD" w:hAnsi="Maiandra GD" w:cs="Arial"/>
          <w:i/>
        </w:rPr>
      </w:pPr>
    </w:p>
    <w:p w14:paraId="415B055E" w14:textId="04940001" w:rsidR="00CD6AD7" w:rsidRDefault="00CD6AD7" w:rsidP="00CD6AD7">
      <w:pPr>
        <w:pStyle w:val="BodyText2"/>
        <w:ind w:left="720" w:hanging="720"/>
        <w:rPr>
          <w:rFonts w:ascii="Maiandra GD" w:hAnsi="Maiandra GD" w:cs="Arial"/>
          <w:b/>
          <w:lang w:val="en-GB"/>
        </w:rPr>
      </w:pPr>
      <w:r w:rsidRPr="0002425A">
        <w:rPr>
          <w:rFonts w:ascii="Maiandra GD" w:hAnsi="Maiandra GD" w:cs="Arial"/>
          <w:lang w:val="en-GB"/>
        </w:rPr>
        <w:t>6.</w:t>
      </w:r>
      <w:r w:rsidRPr="0002425A">
        <w:rPr>
          <w:rFonts w:ascii="Maiandra GD" w:hAnsi="Maiandra GD" w:cs="Arial"/>
          <w:lang w:val="en-GB"/>
        </w:rPr>
        <w:tab/>
      </w:r>
      <w:r w:rsidRPr="00A94457">
        <w:rPr>
          <w:rFonts w:ascii="Maiandra GD" w:hAnsi="Maiandra GD" w:cs="Arial"/>
          <w:lang w:val="en-GB"/>
        </w:rPr>
        <w:t xml:space="preserve">The deadline for </w:t>
      </w:r>
      <w:r w:rsidRPr="00571146">
        <w:rPr>
          <w:rFonts w:ascii="Maiandra GD" w:hAnsi="Maiandra GD" w:cs="Arial"/>
          <w:color w:val="auto"/>
          <w:lang w:val="en-GB"/>
        </w:rPr>
        <w:t>submission of your proposal, to the address indicated in Paragraph 5 above, is</w:t>
      </w:r>
      <w:r w:rsidRPr="00571146">
        <w:rPr>
          <w:rFonts w:ascii="Maiandra GD" w:hAnsi="Maiandra GD" w:cs="Arial"/>
          <w:b/>
          <w:color w:val="auto"/>
          <w:lang w:val="en-GB"/>
        </w:rPr>
        <w:t xml:space="preserve">: </w:t>
      </w:r>
      <w:r w:rsidR="00577CC6">
        <w:rPr>
          <w:rFonts w:ascii="Maiandra GD" w:hAnsi="Maiandra GD" w:cs="Arial"/>
          <w:b/>
          <w:color w:val="auto"/>
          <w:lang w:val="en-GB"/>
        </w:rPr>
        <w:t>2</w:t>
      </w:r>
      <w:r w:rsidR="00652059">
        <w:rPr>
          <w:rFonts w:ascii="Maiandra GD" w:hAnsi="Maiandra GD" w:cs="Arial"/>
          <w:b/>
          <w:color w:val="auto"/>
          <w:lang w:val="en-GB"/>
        </w:rPr>
        <w:t>0</w:t>
      </w:r>
      <w:r w:rsidR="00445CB5" w:rsidRPr="00FB37B2">
        <w:rPr>
          <w:rFonts w:ascii="Maiandra GD" w:hAnsi="Maiandra GD" w:cs="Arial"/>
          <w:b/>
          <w:color w:val="auto"/>
          <w:vertAlign w:val="superscript"/>
          <w:lang w:val="en-GB"/>
        </w:rPr>
        <w:t>th</w:t>
      </w:r>
      <w:r w:rsidR="00445CB5" w:rsidRPr="00FB37B2">
        <w:rPr>
          <w:rFonts w:ascii="Maiandra GD" w:hAnsi="Maiandra GD" w:cs="Arial"/>
          <w:b/>
          <w:color w:val="auto"/>
          <w:lang w:val="en-GB"/>
        </w:rPr>
        <w:t xml:space="preserve"> </w:t>
      </w:r>
      <w:r w:rsidR="00577CC6">
        <w:rPr>
          <w:rFonts w:ascii="Maiandra GD" w:hAnsi="Maiandra GD" w:cs="Arial"/>
          <w:b/>
          <w:color w:val="auto"/>
          <w:lang w:val="en-GB"/>
        </w:rPr>
        <w:t>Dec</w:t>
      </w:r>
      <w:r w:rsidR="00BA459D" w:rsidRPr="00FB37B2">
        <w:rPr>
          <w:rFonts w:ascii="Maiandra GD" w:hAnsi="Maiandra GD" w:cs="Arial"/>
          <w:b/>
          <w:color w:val="auto"/>
          <w:lang w:val="en-GB"/>
        </w:rPr>
        <w:t>ember</w:t>
      </w:r>
      <w:r w:rsidR="00241E67" w:rsidRPr="00FB37B2">
        <w:rPr>
          <w:rFonts w:ascii="Maiandra GD" w:hAnsi="Maiandra GD" w:cs="Arial"/>
          <w:b/>
          <w:color w:val="auto"/>
          <w:lang w:val="en-GB"/>
        </w:rPr>
        <w:t xml:space="preserve"> </w:t>
      </w:r>
      <w:r w:rsidR="003242C2" w:rsidRPr="00FB37B2">
        <w:rPr>
          <w:rFonts w:ascii="Maiandra GD" w:hAnsi="Maiandra GD" w:cs="Arial"/>
          <w:b/>
          <w:color w:val="auto"/>
          <w:lang w:val="en-GB"/>
        </w:rPr>
        <w:t>202</w:t>
      </w:r>
      <w:r w:rsidR="00023578" w:rsidRPr="00FB37B2">
        <w:rPr>
          <w:rFonts w:ascii="Maiandra GD" w:hAnsi="Maiandra GD" w:cs="Arial"/>
          <w:b/>
          <w:color w:val="auto"/>
          <w:lang w:val="en-GB"/>
        </w:rPr>
        <w:t>5</w:t>
      </w:r>
      <w:r w:rsidR="00B45DB2" w:rsidRPr="00FB37B2">
        <w:rPr>
          <w:rFonts w:ascii="Maiandra GD" w:hAnsi="Maiandra GD" w:cs="Arial"/>
          <w:b/>
          <w:color w:val="auto"/>
          <w:lang w:val="en-GB"/>
        </w:rPr>
        <w:t xml:space="preserve"> </w:t>
      </w:r>
      <w:r w:rsidR="00DC6298" w:rsidRPr="00FB37B2">
        <w:rPr>
          <w:rFonts w:ascii="Maiandra GD" w:hAnsi="Maiandra GD" w:cs="Arial"/>
          <w:b/>
          <w:color w:val="auto"/>
          <w:lang w:val="en-GB"/>
        </w:rPr>
        <w:t xml:space="preserve">at or </w:t>
      </w:r>
      <w:r w:rsidR="00DC6298" w:rsidRPr="00FB37B2">
        <w:rPr>
          <w:rFonts w:ascii="Maiandra GD" w:hAnsi="Maiandra GD" w:cs="Arial"/>
          <w:b/>
          <w:lang w:val="en-GB"/>
        </w:rPr>
        <w:t>before</w:t>
      </w:r>
      <w:r w:rsidR="007A4DA1" w:rsidRPr="00FB37B2">
        <w:rPr>
          <w:rFonts w:ascii="Maiandra GD" w:hAnsi="Maiandra GD" w:cs="Arial"/>
          <w:b/>
          <w:lang w:val="en-GB"/>
        </w:rPr>
        <w:t xml:space="preserve"> midnight </w:t>
      </w:r>
      <w:r w:rsidRPr="00FB37B2">
        <w:rPr>
          <w:rFonts w:ascii="Maiandra GD" w:hAnsi="Maiandra GD" w:cs="Arial"/>
          <w:b/>
          <w:lang w:val="en-GB"/>
        </w:rPr>
        <w:t>local (Botswana) time.</w:t>
      </w:r>
    </w:p>
    <w:p w14:paraId="567D3E09" w14:textId="77777777" w:rsidR="00494499" w:rsidRPr="001F2ACD" w:rsidRDefault="00494499" w:rsidP="00CD6AD7">
      <w:pPr>
        <w:pStyle w:val="BodyText2"/>
        <w:ind w:left="720" w:hanging="720"/>
        <w:rPr>
          <w:rFonts w:ascii="Maiandra GD" w:hAnsi="Maiandra GD" w:cs="Arial"/>
          <w:b/>
          <w:lang w:val="en-GB"/>
        </w:rPr>
      </w:pPr>
    </w:p>
    <w:p w14:paraId="6DFA6258" w14:textId="77777777" w:rsidR="00CD6AD7" w:rsidRPr="0002425A" w:rsidRDefault="00CD6AD7" w:rsidP="00CD6AD7">
      <w:pPr>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Default="00CD6AD7" w:rsidP="00CD6AD7">
      <w:pPr>
        <w:tabs>
          <w:tab w:val="center" w:pos="6753"/>
        </w:tabs>
        <w:rPr>
          <w:rFonts w:ascii="Maiandra GD" w:hAnsi="Maiandra GD" w:cs="Arial"/>
          <w:lang w:val="en-GB"/>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5313"/>
        <w:gridCol w:w="2283"/>
      </w:tblGrid>
      <w:tr w:rsidR="00AE4F9E" w:rsidRPr="0083157E" w14:paraId="717E171C" w14:textId="77777777" w:rsidTr="00F8500A">
        <w:tc>
          <w:tcPr>
            <w:tcW w:w="622" w:type="dxa"/>
          </w:tcPr>
          <w:p w14:paraId="299E2856" w14:textId="77777777" w:rsidR="00AE4F9E" w:rsidRPr="0083157E" w:rsidRDefault="00AE4F9E" w:rsidP="00AE4F9E">
            <w:pPr>
              <w:spacing w:after="0"/>
              <w:jc w:val="right"/>
              <w:rPr>
                <w:rFonts w:ascii="Arial" w:hAnsi="Arial" w:cs="Arial"/>
                <w:b/>
                <w:szCs w:val="24"/>
                <w:lang w:val="en-GB"/>
              </w:rPr>
            </w:pPr>
            <w:r w:rsidRPr="00AE4F9E">
              <w:rPr>
                <w:rFonts w:ascii="Maiandra GD" w:eastAsia="Calibri" w:hAnsi="Maiandra GD" w:cs="Arial"/>
                <w:b/>
                <w:szCs w:val="24"/>
                <w:lang w:val="nl-NL"/>
              </w:rPr>
              <w:t>No.</w:t>
            </w:r>
          </w:p>
        </w:tc>
        <w:tc>
          <w:tcPr>
            <w:tcW w:w="5313" w:type="dxa"/>
          </w:tcPr>
          <w:p w14:paraId="337E22FD" w14:textId="20DADA84" w:rsidR="00AE4F9E" w:rsidRPr="0083157E" w:rsidRDefault="00AE4F9E" w:rsidP="00DB5A4E">
            <w:pPr>
              <w:spacing w:after="0"/>
              <w:rPr>
                <w:rFonts w:ascii="Arial" w:hAnsi="Arial" w:cs="Arial"/>
                <w:b/>
                <w:szCs w:val="24"/>
                <w:lang w:val="en-GB"/>
              </w:rPr>
            </w:pPr>
            <w:r w:rsidRPr="0002425A">
              <w:rPr>
                <w:rFonts w:ascii="Maiandra GD" w:eastAsia="Calibri" w:hAnsi="Maiandra GD" w:cs="Arial"/>
                <w:b/>
                <w:lang w:val="nl-NL"/>
              </w:rPr>
              <w:t xml:space="preserve"> CRITERIA</w:t>
            </w:r>
          </w:p>
        </w:tc>
        <w:tc>
          <w:tcPr>
            <w:tcW w:w="2283" w:type="dxa"/>
          </w:tcPr>
          <w:p w14:paraId="09112326" w14:textId="77777777" w:rsidR="00AE4F9E" w:rsidRPr="00AE4F9E" w:rsidRDefault="00AE4F9E" w:rsidP="00DB5A4E">
            <w:pPr>
              <w:spacing w:after="0"/>
              <w:jc w:val="right"/>
              <w:rPr>
                <w:rFonts w:ascii="Maiandra GD" w:eastAsia="Calibri" w:hAnsi="Maiandra GD" w:cs="Arial"/>
                <w:b/>
                <w:szCs w:val="24"/>
                <w:lang w:val="nl-NL"/>
              </w:rPr>
            </w:pPr>
            <w:r w:rsidRPr="00AE4F9E">
              <w:rPr>
                <w:rFonts w:ascii="Maiandra GD" w:eastAsia="Calibri" w:hAnsi="Maiandra GD" w:cs="Arial"/>
                <w:b/>
                <w:szCs w:val="24"/>
                <w:lang w:val="nl-NL"/>
              </w:rPr>
              <w:t>Total Points (%)</w:t>
            </w:r>
          </w:p>
        </w:tc>
      </w:tr>
      <w:tr w:rsidR="00AE4F9E" w:rsidRPr="0083157E" w14:paraId="2D4A1DD0" w14:textId="77777777" w:rsidTr="00F8500A">
        <w:tc>
          <w:tcPr>
            <w:tcW w:w="622" w:type="dxa"/>
          </w:tcPr>
          <w:p w14:paraId="0C8D4B53" w14:textId="64A345FE" w:rsidR="00AE4F9E" w:rsidRPr="0083157E" w:rsidRDefault="00E738E2" w:rsidP="00DB5A4E">
            <w:pPr>
              <w:spacing w:after="0"/>
              <w:rPr>
                <w:rFonts w:ascii="Arial" w:hAnsi="Arial" w:cs="Arial"/>
                <w:szCs w:val="24"/>
                <w:lang w:val="en-GB"/>
              </w:rPr>
            </w:pPr>
            <w:r>
              <w:rPr>
                <w:rFonts w:ascii="Arial" w:hAnsi="Arial" w:cs="Arial"/>
                <w:szCs w:val="24"/>
                <w:lang w:val="en-GB"/>
              </w:rPr>
              <w:t>1</w:t>
            </w:r>
          </w:p>
        </w:tc>
        <w:tc>
          <w:tcPr>
            <w:tcW w:w="5313" w:type="dxa"/>
          </w:tcPr>
          <w:p w14:paraId="238F57FE" w14:textId="0F068275" w:rsidR="00AE4F9E" w:rsidRPr="0083157E" w:rsidRDefault="00AE4F9E" w:rsidP="00DB5A4E">
            <w:pPr>
              <w:spacing w:after="0"/>
              <w:rPr>
                <w:rFonts w:ascii="Arial" w:hAnsi="Arial" w:cs="Arial"/>
                <w:szCs w:val="24"/>
                <w:lang w:val="en-GB"/>
              </w:rPr>
            </w:pPr>
            <w:r w:rsidRPr="0083157E">
              <w:rPr>
                <w:rFonts w:ascii="Arial" w:hAnsi="Arial" w:cs="Arial"/>
                <w:szCs w:val="24"/>
                <w:lang w:val="en-GB"/>
              </w:rPr>
              <w:t>Qualifications</w:t>
            </w:r>
            <w:r w:rsidR="00F102FF">
              <w:rPr>
                <w:rFonts w:ascii="Arial" w:hAnsi="Arial" w:cs="Arial"/>
                <w:szCs w:val="24"/>
                <w:lang w:val="en-GB"/>
              </w:rPr>
              <w:t xml:space="preserve"> and S</w:t>
            </w:r>
            <w:r w:rsidRPr="0083157E">
              <w:rPr>
                <w:rFonts w:ascii="Arial" w:hAnsi="Arial" w:cs="Arial"/>
                <w:szCs w:val="24"/>
                <w:lang w:val="en-GB"/>
              </w:rPr>
              <w:t xml:space="preserve">kills </w:t>
            </w:r>
          </w:p>
        </w:tc>
        <w:tc>
          <w:tcPr>
            <w:tcW w:w="2283" w:type="dxa"/>
          </w:tcPr>
          <w:p w14:paraId="4D2F5E86" w14:textId="07C78B43" w:rsidR="00AE4F9E" w:rsidRPr="0083157E" w:rsidRDefault="003C56A3" w:rsidP="00DB5A4E">
            <w:pPr>
              <w:spacing w:after="0"/>
              <w:jc w:val="center"/>
              <w:rPr>
                <w:rFonts w:ascii="Arial" w:hAnsi="Arial" w:cs="Arial"/>
                <w:szCs w:val="24"/>
                <w:lang w:val="en-GB"/>
              </w:rPr>
            </w:pPr>
            <w:r>
              <w:rPr>
                <w:rFonts w:ascii="Arial" w:hAnsi="Arial" w:cs="Arial"/>
                <w:szCs w:val="24"/>
                <w:lang w:val="en-GB"/>
              </w:rPr>
              <w:t>25</w:t>
            </w:r>
          </w:p>
        </w:tc>
      </w:tr>
      <w:tr w:rsidR="00AE4F9E" w:rsidRPr="0083157E" w14:paraId="6918E408" w14:textId="77777777" w:rsidTr="00F8500A">
        <w:tc>
          <w:tcPr>
            <w:tcW w:w="622" w:type="dxa"/>
          </w:tcPr>
          <w:p w14:paraId="0F6673F5" w14:textId="0D364B21" w:rsidR="00AE4F9E" w:rsidRPr="0083157E" w:rsidRDefault="00E738E2" w:rsidP="00DB5A4E">
            <w:pPr>
              <w:spacing w:after="0"/>
              <w:rPr>
                <w:rFonts w:ascii="Arial" w:hAnsi="Arial" w:cs="Arial"/>
                <w:szCs w:val="24"/>
                <w:lang w:val="en-GB"/>
              </w:rPr>
            </w:pPr>
            <w:r>
              <w:rPr>
                <w:rFonts w:ascii="Arial" w:hAnsi="Arial" w:cs="Arial"/>
                <w:szCs w:val="24"/>
                <w:lang w:val="en-GB"/>
              </w:rPr>
              <w:t>2</w:t>
            </w:r>
          </w:p>
        </w:tc>
        <w:tc>
          <w:tcPr>
            <w:tcW w:w="5313" w:type="dxa"/>
          </w:tcPr>
          <w:p w14:paraId="687B24BD" w14:textId="76ECF6E5" w:rsidR="00AE4F9E" w:rsidRPr="0083157E" w:rsidRDefault="00F102FF" w:rsidP="00DB5A4E">
            <w:pPr>
              <w:spacing w:after="0"/>
              <w:rPr>
                <w:rFonts w:ascii="Arial" w:hAnsi="Arial" w:cs="Arial"/>
                <w:szCs w:val="24"/>
                <w:lang w:val="en-GB"/>
              </w:rPr>
            </w:pPr>
            <w:r>
              <w:rPr>
                <w:rFonts w:ascii="Arial" w:hAnsi="Arial" w:cs="Arial"/>
                <w:szCs w:val="24"/>
                <w:lang w:val="en-GB"/>
              </w:rPr>
              <w:t xml:space="preserve">General </w:t>
            </w:r>
            <w:r w:rsidR="00AE4F9E" w:rsidRPr="0083157E">
              <w:rPr>
                <w:rFonts w:ascii="Arial" w:hAnsi="Arial" w:cs="Arial"/>
                <w:szCs w:val="24"/>
                <w:lang w:val="en-GB"/>
              </w:rPr>
              <w:t xml:space="preserve">Experience </w:t>
            </w:r>
          </w:p>
        </w:tc>
        <w:tc>
          <w:tcPr>
            <w:tcW w:w="2283" w:type="dxa"/>
          </w:tcPr>
          <w:p w14:paraId="573D6357" w14:textId="7BC89B16" w:rsidR="00AE4F9E" w:rsidRPr="0083157E" w:rsidRDefault="003C56A3" w:rsidP="00DB5A4E">
            <w:pPr>
              <w:spacing w:after="0"/>
              <w:jc w:val="center"/>
              <w:rPr>
                <w:rFonts w:ascii="Arial" w:hAnsi="Arial" w:cs="Arial"/>
                <w:szCs w:val="24"/>
                <w:lang w:val="en-GB"/>
              </w:rPr>
            </w:pPr>
            <w:r>
              <w:rPr>
                <w:rFonts w:ascii="Arial" w:hAnsi="Arial" w:cs="Arial"/>
                <w:szCs w:val="24"/>
                <w:lang w:val="en-GB"/>
              </w:rPr>
              <w:t>25</w:t>
            </w:r>
          </w:p>
        </w:tc>
      </w:tr>
      <w:tr w:rsidR="00AE4F9E" w:rsidRPr="0083157E" w14:paraId="753112DE" w14:textId="77777777" w:rsidTr="00F8500A">
        <w:tc>
          <w:tcPr>
            <w:tcW w:w="622" w:type="dxa"/>
          </w:tcPr>
          <w:p w14:paraId="7AF10887" w14:textId="59F28A69" w:rsidR="00AE4F9E" w:rsidRPr="0083157E" w:rsidRDefault="00E738E2" w:rsidP="00DB5A4E">
            <w:pPr>
              <w:spacing w:after="0"/>
              <w:rPr>
                <w:rFonts w:ascii="Arial" w:hAnsi="Arial" w:cs="Arial"/>
                <w:szCs w:val="24"/>
                <w:lang w:val="en-GB"/>
              </w:rPr>
            </w:pPr>
            <w:r>
              <w:rPr>
                <w:rFonts w:ascii="Arial" w:hAnsi="Arial" w:cs="Arial"/>
                <w:szCs w:val="24"/>
                <w:lang w:val="en-GB"/>
              </w:rPr>
              <w:t>3</w:t>
            </w:r>
          </w:p>
        </w:tc>
        <w:tc>
          <w:tcPr>
            <w:tcW w:w="5313" w:type="dxa"/>
          </w:tcPr>
          <w:p w14:paraId="0BE12C64" w14:textId="77777777" w:rsidR="00AE4F9E" w:rsidRPr="0083157E" w:rsidRDefault="00AE4F9E" w:rsidP="00DB5A4E">
            <w:pPr>
              <w:spacing w:after="0"/>
              <w:rPr>
                <w:rFonts w:ascii="Arial" w:hAnsi="Arial" w:cs="Arial"/>
                <w:szCs w:val="24"/>
                <w:lang w:val="en-GB"/>
              </w:rPr>
            </w:pPr>
            <w:r w:rsidRPr="0083157E">
              <w:rPr>
                <w:rFonts w:ascii="Arial" w:hAnsi="Arial" w:cs="Arial"/>
                <w:szCs w:val="24"/>
                <w:lang w:val="en-GB"/>
              </w:rPr>
              <w:t>Specific professional experience of expert</w:t>
            </w:r>
          </w:p>
        </w:tc>
        <w:tc>
          <w:tcPr>
            <w:tcW w:w="2283" w:type="dxa"/>
          </w:tcPr>
          <w:p w14:paraId="5870A9DB" w14:textId="48B4BBE1" w:rsidR="00AE4F9E" w:rsidRPr="0083157E" w:rsidRDefault="003C56A3" w:rsidP="00DB5A4E">
            <w:pPr>
              <w:spacing w:after="0"/>
              <w:jc w:val="center"/>
              <w:rPr>
                <w:rFonts w:ascii="Arial" w:hAnsi="Arial" w:cs="Arial"/>
                <w:szCs w:val="24"/>
                <w:lang w:val="en-GB"/>
              </w:rPr>
            </w:pPr>
            <w:r>
              <w:rPr>
                <w:rFonts w:ascii="Arial" w:hAnsi="Arial" w:cs="Arial"/>
                <w:szCs w:val="24"/>
                <w:lang w:val="en-GB"/>
              </w:rPr>
              <w:t>50</w:t>
            </w:r>
          </w:p>
        </w:tc>
      </w:tr>
      <w:tr w:rsidR="00F26540" w:rsidRPr="00F26540" w14:paraId="5B98D2EE" w14:textId="77777777" w:rsidTr="00F8500A">
        <w:tc>
          <w:tcPr>
            <w:tcW w:w="622" w:type="dxa"/>
          </w:tcPr>
          <w:p w14:paraId="051F1126" w14:textId="5898897E" w:rsidR="00F26540" w:rsidRPr="00F26540" w:rsidRDefault="00E738E2" w:rsidP="00DB5A4E">
            <w:pPr>
              <w:rPr>
                <w:rFonts w:ascii="Arial" w:hAnsi="Arial" w:cs="Arial"/>
                <w:b/>
                <w:bCs/>
                <w:lang w:val="en-GB"/>
              </w:rPr>
            </w:pPr>
            <w:r>
              <w:rPr>
                <w:rFonts w:ascii="Arial" w:hAnsi="Arial" w:cs="Arial"/>
                <w:b/>
                <w:bCs/>
                <w:lang w:val="en-GB"/>
              </w:rPr>
              <w:t>4</w:t>
            </w:r>
          </w:p>
        </w:tc>
        <w:tc>
          <w:tcPr>
            <w:tcW w:w="5313" w:type="dxa"/>
          </w:tcPr>
          <w:p w14:paraId="13E187A5" w14:textId="25B219E0" w:rsidR="00F26540" w:rsidRPr="00F26540" w:rsidRDefault="00F26540" w:rsidP="00DB5A4E">
            <w:pPr>
              <w:rPr>
                <w:rFonts w:ascii="Arial" w:hAnsi="Arial" w:cs="Arial"/>
                <w:b/>
                <w:bCs/>
                <w:lang w:val="en-GB"/>
              </w:rPr>
            </w:pPr>
            <w:r w:rsidRPr="00F26540">
              <w:rPr>
                <w:rFonts w:ascii="Maiandra GD" w:eastAsia="Calibri" w:hAnsi="Maiandra GD" w:cs="Arial"/>
                <w:b/>
                <w:bCs/>
                <w:lang w:val="nl-NL"/>
              </w:rPr>
              <w:t>Total</w:t>
            </w:r>
          </w:p>
        </w:tc>
        <w:tc>
          <w:tcPr>
            <w:tcW w:w="2283" w:type="dxa"/>
          </w:tcPr>
          <w:p w14:paraId="4E1D7831" w14:textId="5006F4F7" w:rsidR="00F26540" w:rsidRPr="00F26540" w:rsidRDefault="00F26540" w:rsidP="00DB5A4E">
            <w:pPr>
              <w:jc w:val="center"/>
              <w:rPr>
                <w:rFonts w:ascii="Arial" w:hAnsi="Arial" w:cs="Arial"/>
                <w:b/>
                <w:bCs/>
                <w:lang w:val="en-GB"/>
              </w:rPr>
            </w:pPr>
            <w:r w:rsidRPr="00F26540">
              <w:rPr>
                <w:rFonts w:ascii="Maiandra GD" w:eastAsia="Calibri" w:hAnsi="Maiandra GD" w:cs="Arial"/>
                <w:b/>
                <w:bCs/>
                <w:lang w:val="nl-NL"/>
              </w:rPr>
              <w:t>100</w:t>
            </w:r>
          </w:p>
        </w:tc>
      </w:tr>
    </w:tbl>
    <w:p w14:paraId="1718D0AC" w14:textId="77777777" w:rsidR="00D66DFD" w:rsidRDefault="00D66DFD" w:rsidP="00CD6AD7">
      <w:pPr>
        <w:tabs>
          <w:tab w:val="center" w:pos="6753"/>
        </w:tabs>
        <w:rPr>
          <w:rFonts w:ascii="Maiandra GD" w:hAnsi="Maiandra GD" w:cs="Arial"/>
          <w:lang w:val="en-GB"/>
        </w:rPr>
      </w:pPr>
    </w:p>
    <w:p w14:paraId="5C14DA05" w14:textId="77777777" w:rsidR="00CD6AD7" w:rsidRPr="002F5104" w:rsidRDefault="00CD6AD7" w:rsidP="00CD6AD7">
      <w:pPr>
        <w:rPr>
          <w:rFonts w:ascii="Maiandra GD" w:hAnsi="Maiandra GD" w:cs="Arial"/>
          <w:b/>
          <w:bCs/>
          <w:lang w:val="en-GB"/>
        </w:rPr>
      </w:pPr>
      <w:r>
        <w:rPr>
          <w:rFonts w:ascii="Maiandra GD" w:hAnsi="Maiandra GD" w:cs="Arial"/>
          <w:lang w:val="en-GB"/>
        </w:rPr>
        <w:tab/>
      </w:r>
      <w:r w:rsidRPr="002F5104">
        <w:rPr>
          <w:rFonts w:ascii="Maiandra GD" w:hAnsi="Maiandra GD" w:cs="Arial"/>
          <w:b/>
          <w:bCs/>
          <w:lang w:val="en-GB"/>
        </w:rPr>
        <w:t>Technical Evaluation</w:t>
      </w:r>
    </w:p>
    <w:p w14:paraId="26FCCA15" w14:textId="77777777" w:rsidR="00CD6AD7" w:rsidRPr="003D7C9B" w:rsidRDefault="00CD6AD7" w:rsidP="00CD6AD7">
      <w:pPr>
        <w:ind w:left="720"/>
        <w:rPr>
          <w:rFonts w:ascii="Maiandra GD" w:hAnsi="Maiandra GD" w:cs="Arial"/>
          <w:lang w:val="en-GB"/>
        </w:rPr>
      </w:pPr>
      <w:r w:rsidRPr="003D7C9B">
        <w:rPr>
          <w:rFonts w:ascii="Maiandra GD" w:hAnsi="Maiandra GD" w:cs="Arial"/>
          <w:lang w:val="en-GB"/>
        </w:rPr>
        <w:t xml:space="preserve">The minimum technical score required to pass is 70 points. Bids not reaching 70 points shall be considered not compliant. Out of the 70 points </w:t>
      </w:r>
      <w:proofErr w:type="gramStart"/>
      <w:r w:rsidRPr="003D7C9B">
        <w:rPr>
          <w:rFonts w:ascii="Maiandra GD" w:hAnsi="Maiandra GD" w:cs="Arial"/>
          <w:lang w:val="en-GB"/>
        </w:rPr>
        <w:t>threshold</w:t>
      </w:r>
      <w:proofErr w:type="gramEnd"/>
      <w:r w:rsidRPr="003D7C9B">
        <w:rPr>
          <w:rFonts w:ascii="Maiandra GD" w:hAnsi="Maiandra GD" w:cs="Arial"/>
          <w:lang w:val="en-GB"/>
        </w:rPr>
        <w:t>,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rPr>
          <w:rFonts w:ascii="Maiandra GD" w:hAnsi="Maiandra GD" w:cs="Arial"/>
          <w:lang w:val="en-GB"/>
        </w:rPr>
      </w:pPr>
    </w:p>
    <w:p w14:paraId="433CCC14" w14:textId="77777777" w:rsidR="00CD6AD7" w:rsidRPr="002F5104" w:rsidRDefault="00CD6AD7" w:rsidP="00A21B57">
      <w:pPr>
        <w:rPr>
          <w:rFonts w:ascii="Maiandra GD" w:hAnsi="Maiandra GD" w:cs="Arial"/>
          <w:b/>
          <w:bCs/>
          <w:lang w:val="en-GB"/>
        </w:rPr>
      </w:pPr>
      <w:r w:rsidRPr="002F5104">
        <w:rPr>
          <w:rFonts w:ascii="Maiandra GD" w:hAnsi="Maiandra GD" w:cs="Arial"/>
          <w:b/>
          <w:bCs/>
          <w:lang w:val="en-GB"/>
        </w:rPr>
        <w:t xml:space="preserve">Financial evaluation </w:t>
      </w:r>
    </w:p>
    <w:p w14:paraId="0E6DE1A0" w14:textId="77777777" w:rsidR="00CD6AD7" w:rsidRPr="003D7C9B" w:rsidRDefault="00CD6AD7" w:rsidP="00CD6AD7">
      <w:pPr>
        <w:ind w:left="720"/>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rPr>
          <w:rFonts w:ascii="Maiandra GD" w:hAnsi="Maiandra GD" w:cs="Arial"/>
          <w:lang w:val="en-GB"/>
        </w:rPr>
      </w:pPr>
    </w:p>
    <w:p w14:paraId="3EC06280" w14:textId="77777777" w:rsidR="00CD6AD7" w:rsidRPr="003D7C9B" w:rsidRDefault="00CD6AD7" w:rsidP="00CD6AD7">
      <w:pPr>
        <w:ind w:left="720"/>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rPr>
          <w:rFonts w:ascii="Maiandra GD" w:hAnsi="Maiandra GD" w:cs="Arial"/>
          <w:lang w:val="en-GB"/>
        </w:rPr>
      </w:pPr>
    </w:p>
    <w:p w14:paraId="74AD5138" w14:textId="77777777" w:rsidR="00CD6AD7" w:rsidRPr="0002425A" w:rsidRDefault="00CD6AD7" w:rsidP="00CD6AD7">
      <w:pPr>
        <w:ind w:left="1134" w:hanging="425"/>
        <w:rPr>
          <w:rFonts w:ascii="Maiandra GD" w:hAnsi="Maiandra GD" w:cs="Arial"/>
          <w:lang w:val="en-GB"/>
        </w:rPr>
      </w:pPr>
      <w:r w:rsidRPr="0002425A">
        <w:rPr>
          <w:rFonts w:ascii="Maiandra GD" w:hAnsi="Maiandra GD" w:cs="Arial"/>
          <w:lang w:val="en-GB"/>
        </w:rPr>
        <w:t>(</w:t>
      </w:r>
      <w:proofErr w:type="spellStart"/>
      <w:r w:rsidRPr="0002425A">
        <w:rPr>
          <w:rFonts w:ascii="Maiandra GD" w:hAnsi="Maiandra GD" w:cs="Arial"/>
          <w:lang w:val="en-GB"/>
        </w:rPr>
        <w:t>i</w:t>
      </w:r>
      <w:proofErr w:type="spellEnd"/>
      <w:r w:rsidRPr="0002425A">
        <w:rPr>
          <w:rFonts w:ascii="Maiandra GD" w:hAnsi="Maiandra GD" w:cs="Arial"/>
          <w:lang w:val="en-GB"/>
        </w:rPr>
        <w:t xml:space="preserve">) </w:t>
      </w:r>
      <w:r w:rsidRPr="0002425A">
        <w:rPr>
          <w:rFonts w:ascii="Maiandra GD" w:hAnsi="Maiandra GD" w:cs="Arial"/>
          <w:lang w:val="en-GB"/>
        </w:rPr>
        <w:tab/>
      </w:r>
      <w:r w:rsidRPr="002F5104">
        <w:rPr>
          <w:rFonts w:ascii="Maiandra GD" w:hAnsi="Maiandra GD" w:cs="Arial"/>
          <w:b/>
          <w:bCs/>
          <w:lang w:val="en-GB"/>
        </w:rPr>
        <w:t>PRICES:</w:t>
      </w:r>
      <w:r w:rsidRPr="0002425A">
        <w:rPr>
          <w:rFonts w:ascii="Maiandra GD" w:hAnsi="Maiandra GD" w:cs="Arial"/>
          <w:lang w:val="en-GB"/>
        </w:rPr>
        <w:t xml:space="preserve"> </w:t>
      </w:r>
    </w:p>
    <w:p w14:paraId="3811BB12" w14:textId="77777777" w:rsidR="00CD6AD7" w:rsidRPr="0002425A" w:rsidRDefault="00CD6AD7" w:rsidP="00CD6AD7">
      <w:pPr>
        <w:ind w:left="1134"/>
        <w:rPr>
          <w:rFonts w:ascii="Maiandra GD" w:hAnsi="Maiandra GD" w:cs="Arial"/>
          <w:lang w:val="en-GB"/>
        </w:rPr>
      </w:pPr>
      <w:r w:rsidRPr="0002425A">
        <w:rPr>
          <w:rFonts w:ascii="Maiandra GD" w:hAnsi="Maiandra GD" w:cs="Arial"/>
          <w:lang w:val="en-GB"/>
        </w:rPr>
        <w:t xml:space="preserve">The financial proposal shall be inclusive of all expenses deemed necessary by the Individual Consultant for the performance of the contract. </w:t>
      </w:r>
    </w:p>
    <w:p w14:paraId="1B426068" w14:textId="77777777" w:rsidR="00CD6AD7" w:rsidRPr="0002425A" w:rsidRDefault="00CD6AD7" w:rsidP="00CD6AD7">
      <w:pPr>
        <w:ind w:left="720"/>
        <w:rPr>
          <w:rFonts w:ascii="Maiandra GD" w:hAnsi="Maiandra GD" w:cs="Arial"/>
          <w:lang w:val="en-GB"/>
        </w:rPr>
      </w:pPr>
    </w:p>
    <w:p w14:paraId="5C793877" w14:textId="77777777" w:rsidR="00CD6AD7" w:rsidRPr="0002425A" w:rsidRDefault="00CD6AD7" w:rsidP="00CD6AD7">
      <w:pPr>
        <w:ind w:left="1134" w:hanging="425"/>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r>
      <w:r w:rsidRPr="002F5104">
        <w:rPr>
          <w:rFonts w:ascii="Maiandra GD" w:hAnsi="Maiandra GD" w:cs="Arial"/>
          <w:b/>
          <w:bCs/>
          <w:lang w:val="en-GB"/>
        </w:rPr>
        <w:t xml:space="preserve">EVALUATION AND AWARD OF THE CONTRACT: </w:t>
      </w:r>
    </w:p>
    <w:p w14:paraId="31782065" w14:textId="77777777" w:rsidR="00CD6AD7" w:rsidRPr="0002425A" w:rsidRDefault="00CD6AD7" w:rsidP="00CD6AD7">
      <w:pPr>
        <w:ind w:left="1134"/>
        <w:rPr>
          <w:rFonts w:ascii="Maiandra GD" w:hAnsi="Maiandra GD" w:cs="Arial"/>
          <w:lang w:val="en-GB"/>
        </w:rPr>
      </w:pPr>
      <w:r w:rsidRPr="0002425A">
        <w:rPr>
          <w:rFonts w:ascii="Maiandra GD" w:hAnsi="Maiandra GD" w:cs="Arial"/>
          <w:lang w:val="en-GB"/>
        </w:rPr>
        <w:lastRenderedPageBreak/>
        <w:t>Expressions of Interest determined to be formally compliant to the requirements will be further evaluated technically.</w:t>
      </w:r>
    </w:p>
    <w:p w14:paraId="687FA37F" w14:textId="77777777" w:rsidR="00CD6AD7" w:rsidRPr="0002425A" w:rsidRDefault="00CD6AD7" w:rsidP="00CD6AD7">
      <w:pPr>
        <w:ind w:left="1134"/>
        <w:rPr>
          <w:rFonts w:ascii="Maiandra GD" w:hAnsi="Maiandra GD" w:cs="Arial"/>
          <w:lang w:val="en-GB"/>
        </w:rPr>
      </w:pPr>
    </w:p>
    <w:p w14:paraId="03B0330E" w14:textId="77777777" w:rsidR="00CD6AD7" w:rsidRPr="0002425A" w:rsidRDefault="00CD6AD7" w:rsidP="00CD6AD7">
      <w:pPr>
        <w:ind w:left="1134"/>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6E8117F8" w:rsidR="00CD6AD7" w:rsidRPr="0002425A" w:rsidRDefault="00CD6AD7" w:rsidP="00CD6AD7">
      <w:pPr>
        <w:numPr>
          <w:ilvl w:val="0"/>
          <w:numId w:val="8"/>
        </w:numPr>
        <w:ind w:left="1560"/>
        <w:rPr>
          <w:rFonts w:ascii="Maiandra GD" w:hAnsi="Maiandra GD" w:cs="Arial"/>
          <w:lang w:val="en-GB"/>
        </w:rPr>
      </w:pPr>
      <w:r w:rsidRPr="0002425A">
        <w:rPr>
          <w:rFonts w:ascii="Maiandra GD" w:hAnsi="Maiandra GD" w:cs="Arial"/>
          <w:lang w:val="en-GB"/>
        </w:rPr>
        <w:t>It fulfils the formal requirements (see Paragraphs 2,3,4,5,6</w:t>
      </w:r>
      <w:r w:rsidR="009257A3">
        <w:rPr>
          <w:rFonts w:ascii="Maiandra GD" w:hAnsi="Maiandra GD" w:cs="Arial"/>
          <w:lang w:val="en-GB"/>
        </w:rPr>
        <w:t>2,</w:t>
      </w:r>
      <w:r w:rsidRPr="0002425A">
        <w:rPr>
          <w:rFonts w:ascii="Maiandra GD" w:hAnsi="Maiandra GD" w:cs="Arial"/>
          <w:lang w:val="en-GB"/>
        </w:rPr>
        <w:t xml:space="preserve">7 </w:t>
      </w:r>
      <w:r w:rsidR="0079044C">
        <w:rPr>
          <w:rFonts w:ascii="Maiandra GD" w:hAnsi="Maiandra GD" w:cs="Arial"/>
          <w:lang w:val="en-GB"/>
        </w:rPr>
        <w:t xml:space="preserve">and 8 </w:t>
      </w:r>
      <w:r w:rsidRPr="0002425A">
        <w:rPr>
          <w:rFonts w:ascii="Maiandra GD" w:hAnsi="Maiandra GD" w:cs="Arial"/>
          <w:lang w:val="en-GB"/>
        </w:rPr>
        <w:t>above),</w:t>
      </w:r>
    </w:p>
    <w:p w14:paraId="29C6AD1E" w14:textId="77777777" w:rsidR="00CD6AD7" w:rsidRPr="0002425A" w:rsidRDefault="00CD6AD7" w:rsidP="00CD6AD7">
      <w:pPr>
        <w:numPr>
          <w:ilvl w:val="0"/>
          <w:numId w:val="8"/>
        </w:numPr>
        <w:ind w:left="1560"/>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rPr>
          <w:rFonts w:ascii="Maiandra GD" w:hAnsi="Maiandra GD" w:cs="Arial"/>
          <w:lang w:val="en-GB"/>
        </w:rPr>
      </w:pPr>
    </w:p>
    <w:p w14:paraId="0C0A0D37" w14:textId="41FFFB49" w:rsidR="00CD6AD7" w:rsidRPr="0002425A" w:rsidRDefault="00CD6AD7" w:rsidP="00CD6AD7">
      <w:pPr>
        <w:ind w:left="1080"/>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Pr>
          <w:rFonts w:ascii="Maiandra GD" w:hAnsi="Maiandra GD" w:cs="Arial"/>
          <w:lang w:val="en-GB"/>
        </w:rPr>
        <w:t xml:space="preserve">points </w:t>
      </w:r>
      <w:r w:rsidRPr="0002425A">
        <w:rPr>
          <w:rFonts w:ascii="Maiandra GD" w:hAnsi="Maiandra GD" w:cs="Arial"/>
          <w:lang w:val="en-GB"/>
        </w:rPr>
        <w:t xml:space="preserve">will be rejected. </w:t>
      </w:r>
    </w:p>
    <w:p w14:paraId="78A99FE3" w14:textId="77777777" w:rsidR="00CD6AD7" w:rsidRPr="0002425A" w:rsidRDefault="00CD6AD7" w:rsidP="00CD6AD7">
      <w:pPr>
        <w:ind w:left="720"/>
        <w:rPr>
          <w:rFonts w:ascii="Maiandra GD" w:hAnsi="Maiandra GD" w:cs="Arial"/>
          <w:lang w:val="en-GB"/>
        </w:rPr>
      </w:pPr>
    </w:p>
    <w:p w14:paraId="1E67CE6A" w14:textId="77777777" w:rsidR="00CD6AD7" w:rsidRPr="0002425A" w:rsidRDefault="00CD6AD7" w:rsidP="00CD6AD7">
      <w:pPr>
        <w:ind w:left="720"/>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52F2E0D3" w:rsidR="00CD6AD7" w:rsidRPr="0002425A" w:rsidRDefault="00CD6AD7" w:rsidP="00CD6AD7">
      <w:pPr>
        <w:ind w:left="1134"/>
        <w:rPr>
          <w:rFonts w:ascii="Maiandra GD" w:hAnsi="Maiandra GD" w:cs="Arial"/>
          <w:lang w:val="en-GB"/>
        </w:rPr>
      </w:pPr>
      <w:r w:rsidRPr="0002425A">
        <w:rPr>
          <w:rFonts w:ascii="Maiandra GD" w:hAnsi="Maiandra GD" w:cs="Arial"/>
          <w:lang w:val="en-GB"/>
        </w:rPr>
        <w:t xml:space="preserve">Your Expression of Interest should be </w:t>
      </w:r>
      <w:r w:rsidRPr="0075637B">
        <w:rPr>
          <w:rFonts w:ascii="Maiandra GD" w:hAnsi="Maiandra GD" w:cs="Arial"/>
          <w:color w:val="auto"/>
          <w:lang w:val="en-GB"/>
        </w:rPr>
        <w:t xml:space="preserve">valid for a period of </w:t>
      </w:r>
      <w:r w:rsidR="003035EE">
        <w:rPr>
          <w:rFonts w:ascii="Maiandra GD" w:hAnsi="Maiandra GD" w:cs="Arial"/>
          <w:b/>
          <w:color w:val="auto"/>
          <w:lang w:val="en-GB"/>
        </w:rPr>
        <w:t>12</w:t>
      </w:r>
      <w:r w:rsidRPr="0075637B">
        <w:rPr>
          <w:rFonts w:ascii="Maiandra GD" w:hAnsi="Maiandra GD" w:cs="Arial"/>
          <w:b/>
          <w:color w:val="auto"/>
          <w:lang w:val="en-GB"/>
        </w:rPr>
        <w:t>0 days</w:t>
      </w:r>
      <w:r w:rsidRPr="0075637B">
        <w:rPr>
          <w:rFonts w:ascii="Maiandra GD" w:hAnsi="Maiandra GD" w:cs="Arial"/>
          <w:color w:val="auto"/>
          <w:lang w:val="en-GB"/>
        </w:rPr>
        <w:t xml:space="preserve"> from the </w:t>
      </w:r>
      <w:r w:rsidRPr="0002425A">
        <w:rPr>
          <w:rFonts w:ascii="Maiandra GD" w:hAnsi="Maiandra GD" w:cs="Arial"/>
          <w:lang w:val="en-GB"/>
        </w:rPr>
        <w:t>date of deadline for submission indicated in Paragraph 6 above.</w:t>
      </w:r>
    </w:p>
    <w:p w14:paraId="6812AB2A" w14:textId="77777777" w:rsidR="00CD6AD7" w:rsidRPr="0002425A" w:rsidRDefault="00CD6AD7" w:rsidP="00CD6AD7">
      <w:pPr>
        <w:ind w:left="720"/>
        <w:rPr>
          <w:rFonts w:ascii="Maiandra GD" w:hAnsi="Maiandra GD" w:cs="Arial"/>
          <w:lang w:val="en-GB"/>
        </w:rPr>
      </w:pPr>
    </w:p>
    <w:p w14:paraId="2F3D5615" w14:textId="07A7D402" w:rsidR="00CD6AD7" w:rsidRPr="0002425A" w:rsidRDefault="00CD6AD7" w:rsidP="00CD6AD7">
      <w:pPr>
        <w:ind w:left="720" w:hanging="720"/>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from the </w:t>
      </w:r>
      <w:r w:rsidR="00053CA9">
        <w:rPr>
          <w:rFonts w:ascii="Maiandra GD" w:hAnsi="Maiandra GD" w:cs="Arial"/>
          <w:lang w:val="en-GB"/>
        </w:rPr>
        <w:t xml:space="preserve">date of the last </w:t>
      </w:r>
      <w:r w:rsidRPr="0002425A">
        <w:rPr>
          <w:rFonts w:ascii="Maiandra GD" w:hAnsi="Maiandra GD" w:cs="Arial"/>
          <w:lang w:val="en-GB"/>
        </w:rPr>
        <w:t xml:space="preserve">signature of the contract.  </w:t>
      </w:r>
    </w:p>
    <w:p w14:paraId="5F1C25B7" w14:textId="77777777" w:rsidR="00CD6AD7" w:rsidRPr="0002425A" w:rsidRDefault="00CD6AD7" w:rsidP="00CD6AD7">
      <w:pPr>
        <w:rPr>
          <w:rFonts w:ascii="Maiandra GD" w:hAnsi="Maiandra GD" w:cs="Arial"/>
          <w:lang w:val="en-GB"/>
        </w:rPr>
      </w:pPr>
    </w:p>
    <w:p w14:paraId="55DFBF43" w14:textId="5AA62B2B" w:rsidR="00CD6AD7" w:rsidRPr="0002425A" w:rsidRDefault="00CD6AD7" w:rsidP="00CD6AD7">
      <w:pPr>
        <w:ind w:left="720" w:hanging="720"/>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w:t>
      </w:r>
      <w:proofErr w:type="gramStart"/>
      <w:r w:rsidR="00351B87">
        <w:rPr>
          <w:rFonts w:ascii="Maiandra GD" w:hAnsi="Maiandra GD" w:cs="Arial"/>
          <w:lang w:val="en-GB"/>
        </w:rPr>
        <w:t>below</w:t>
      </w:r>
      <w:r w:rsidR="001F0487">
        <w:rPr>
          <w:rFonts w:ascii="Maiandra GD" w:hAnsi="Maiandra GD" w:cs="Arial"/>
          <w:lang w:val="en-GB"/>
        </w:rPr>
        <w:t>;</w:t>
      </w:r>
      <w:proofErr w:type="gramEnd"/>
    </w:p>
    <w:p w14:paraId="03B948C2" w14:textId="77777777" w:rsidR="00CD6AD7" w:rsidRPr="0002425A" w:rsidRDefault="00CD6AD7" w:rsidP="00CD6AD7">
      <w:pPr>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021B2E1B" w:rsidR="00FF3EAB" w:rsidRDefault="00CD6AD7" w:rsidP="00CD6AD7">
      <w:pPr>
        <w:rPr>
          <w:rFonts w:ascii="Maiandra GD" w:hAnsi="Maiandra GD" w:cs="Arial"/>
          <w:lang w:val="en-GB"/>
        </w:rPr>
      </w:pPr>
      <w:r w:rsidRPr="0002425A">
        <w:rPr>
          <w:rFonts w:ascii="Maiandra GD" w:hAnsi="Maiandra GD" w:cs="Arial"/>
          <w:lang w:val="en-GB"/>
        </w:rPr>
        <w:tab/>
      </w:r>
      <w:r w:rsidR="00FF36AC">
        <w:rPr>
          <w:rFonts w:ascii="Maiandra GD" w:hAnsi="Maiandra GD" w:cs="Arial"/>
          <w:lang w:val="en-GB"/>
        </w:rPr>
        <w:t xml:space="preserve">          </w:t>
      </w:r>
      <w:r w:rsidRPr="0002425A">
        <w:rPr>
          <w:rFonts w:ascii="Maiandra GD" w:hAnsi="Maiandra GD" w:cs="Arial"/>
          <w:lang w:val="en-GB"/>
        </w:rPr>
        <w:t xml:space="preserve">Contact person: </w:t>
      </w:r>
      <w:r w:rsidRPr="009076FF">
        <w:rPr>
          <w:rFonts w:ascii="Maiandra GD" w:hAnsi="Maiandra GD" w:cs="Arial"/>
          <w:lang w:val="en-GB"/>
        </w:rPr>
        <w:t>Mr</w:t>
      </w:r>
      <w:r>
        <w:rPr>
          <w:rFonts w:ascii="Maiandra GD" w:hAnsi="Maiandra GD" w:cs="Arial"/>
          <w:lang w:val="en-GB"/>
        </w:rPr>
        <w:t xml:space="preserve"> </w:t>
      </w:r>
      <w:r w:rsidR="001F2ACD">
        <w:rPr>
          <w:rFonts w:ascii="Maiandra GD" w:hAnsi="Maiandra GD" w:cs="Arial"/>
          <w:lang w:val="en-GB"/>
        </w:rPr>
        <w:t>Thomas Chabwera</w:t>
      </w:r>
    </w:p>
    <w:p w14:paraId="409423E8" w14:textId="37480C6F" w:rsidR="00CD6AD7" w:rsidRPr="0002425A" w:rsidRDefault="00CD6AD7" w:rsidP="00CD6AD7">
      <w:pPr>
        <w:rPr>
          <w:rFonts w:ascii="Maiandra GD" w:hAnsi="Maiandra GD" w:cs="Arial"/>
          <w:lang w:val="en-GB"/>
        </w:rPr>
      </w:pPr>
      <w:r w:rsidRPr="0002425A">
        <w:rPr>
          <w:rFonts w:ascii="Maiandra GD" w:hAnsi="Maiandra GD" w:cs="Arial"/>
          <w:lang w:val="en-GB"/>
        </w:rPr>
        <w:tab/>
      </w:r>
      <w:r w:rsidR="00FF36AC">
        <w:rPr>
          <w:rFonts w:ascii="Maiandra GD" w:hAnsi="Maiandra GD" w:cs="Arial"/>
          <w:lang w:val="en-GB"/>
        </w:rPr>
        <w:t xml:space="preserve">          </w:t>
      </w:r>
      <w:r w:rsidRPr="0002425A">
        <w:rPr>
          <w:rFonts w:ascii="Maiandra GD" w:hAnsi="Maiandra GD" w:cs="Arial"/>
          <w:lang w:val="en-GB"/>
        </w:rPr>
        <w:t xml:space="preserve">Telephone: </w:t>
      </w:r>
      <w:r w:rsidRPr="0002425A">
        <w:rPr>
          <w:rFonts w:ascii="Maiandra GD" w:hAnsi="Maiandra GD" w:cs="Arial"/>
          <w:b/>
          <w:lang w:val="en-GB"/>
        </w:rPr>
        <w:t>3951863</w:t>
      </w:r>
    </w:p>
    <w:p w14:paraId="0E3257BF" w14:textId="5567853C" w:rsidR="00CD6AD7" w:rsidRPr="0002425A" w:rsidRDefault="00CD6AD7" w:rsidP="00CD6AD7">
      <w:pPr>
        <w:rPr>
          <w:rFonts w:ascii="Maiandra GD" w:hAnsi="Maiandra GD" w:cs="Arial"/>
          <w:lang w:val="en-GB"/>
        </w:rPr>
      </w:pPr>
      <w:r w:rsidRPr="0002425A">
        <w:rPr>
          <w:rFonts w:ascii="Maiandra GD" w:hAnsi="Maiandra GD" w:cs="Arial"/>
          <w:lang w:val="en-GB"/>
        </w:rPr>
        <w:tab/>
      </w:r>
      <w:r w:rsidR="00FF36AC">
        <w:rPr>
          <w:rFonts w:ascii="Maiandra GD" w:hAnsi="Maiandra GD" w:cs="Arial"/>
          <w:lang w:val="en-GB"/>
        </w:rPr>
        <w:t xml:space="preserve">          </w:t>
      </w:r>
      <w:r w:rsidRPr="0002425A">
        <w:rPr>
          <w:rFonts w:ascii="Maiandra GD" w:hAnsi="Maiandra GD" w:cs="Arial"/>
          <w:lang w:val="en-GB"/>
        </w:rPr>
        <w:t>Fax:</w:t>
      </w:r>
      <w:r w:rsidRPr="0002425A">
        <w:rPr>
          <w:rFonts w:ascii="Maiandra GD" w:hAnsi="Maiandra GD" w:cs="Arial"/>
          <w:b/>
          <w:lang w:val="en-GB"/>
        </w:rPr>
        <w:t>3972848</w:t>
      </w:r>
    </w:p>
    <w:p w14:paraId="3C5CF368" w14:textId="4EAC25ED"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00C2734B" w:rsidRPr="006923A9">
          <w:rPr>
            <w:rStyle w:val="Hyperlink"/>
            <w:rFonts w:ascii="Maiandra GD" w:hAnsi="Maiandra GD" w:cs="Arial"/>
            <w:b/>
            <w:bCs/>
            <w:lang w:val="en-GB"/>
          </w:rPr>
          <w:t>tchabwera@sadc.int</w:t>
        </w:r>
      </w:hyperlink>
    </w:p>
    <w:p w14:paraId="54F2BF63" w14:textId="7466F616" w:rsidR="00CD6AD7" w:rsidRPr="00831C1D" w:rsidRDefault="00CD6AD7" w:rsidP="00CD6AD7">
      <w:pPr>
        <w:ind w:left="720"/>
        <w:rPr>
          <w:rStyle w:val="Hyperlink"/>
          <w:rFonts w:ascii="Maiandra GD" w:hAnsi="Maiandra GD" w:cs="Arial"/>
          <w:lang w:val="en-GB"/>
        </w:rPr>
      </w:pPr>
      <w:r w:rsidRPr="00053CA9">
        <w:rPr>
          <w:rFonts w:ascii="Maiandra GD" w:hAnsi="Maiandra GD" w:cs="Arial"/>
          <w:lang w:val="en-GB"/>
        </w:rPr>
        <w:t>Copy to</w:t>
      </w:r>
      <w:r w:rsidR="00714453">
        <w:rPr>
          <w:rFonts w:ascii="Maiandra GD" w:hAnsi="Maiandra GD" w:cs="Arial"/>
          <w:b/>
          <w:bCs/>
          <w:lang w:val="en-GB"/>
        </w:rPr>
        <w:t xml:space="preserve">: </w:t>
      </w:r>
      <w:hyperlink r:id="rId10" w:history="1">
        <w:r w:rsidR="00F0559F" w:rsidRPr="009C0777">
          <w:rPr>
            <w:rStyle w:val="Hyperlink"/>
            <w:rFonts w:ascii="Maiandra GD" w:hAnsi="Maiandra GD" w:cs="Arial"/>
            <w:b/>
            <w:bCs/>
          </w:rPr>
          <w:t>ymadzinga</w:t>
        </w:r>
        <w:r w:rsidR="00F0559F" w:rsidRPr="009C0777">
          <w:rPr>
            <w:rStyle w:val="Hyperlink"/>
            <w:rFonts w:ascii="Maiandra GD" w:hAnsi="Maiandra GD" w:cs="Arial"/>
            <w:b/>
            <w:bCs/>
            <w:lang w:val="en-GB"/>
          </w:rPr>
          <w:t>@sadc.int</w:t>
        </w:r>
      </w:hyperlink>
      <w:r w:rsidR="00B8344D">
        <w:rPr>
          <w:rFonts w:ascii="Maiandra GD" w:hAnsi="Maiandra GD" w:cs="Arial"/>
          <w:b/>
          <w:bCs/>
          <w:lang w:val="en-GB"/>
        </w:rPr>
        <w:t xml:space="preserve"> and </w:t>
      </w:r>
      <w:hyperlink r:id="rId11" w:history="1">
        <w:r w:rsidR="00031DBB" w:rsidRPr="00356293">
          <w:rPr>
            <w:rStyle w:val="Hyperlink"/>
            <w:rFonts w:ascii="Maiandra GD" w:hAnsi="Maiandra GD" w:cs="Arial"/>
            <w:b/>
            <w:bCs/>
          </w:rPr>
          <w:t>ndlamini</w:t>
        </w:r>
        <w:r w:rsidR="00031DBB" w:rsidRPr="00356293">
          <w:rPr>
            <w:rStyle w:val="Hyperlink"/>
            <w:rFonts w:ascii="Maiandra GD" w:hAnsi="Maiandra GD" w:cs="Arial"/>
            <w:b/>
            <w:bCs/>
            <w:lang w:val="en-GB"/>
          </w:rPr>
          <w:t>@sadc.int</w:t>
        </w:r>
      </w:hyperlink>
      <w:r w:rsidR="00714453">
        <w:rPr>
          <w:rFonts w:ascii="Maiandra GD" w:hAnsi="Maiandra GD" w:cs="Arial"/>
          <w:b/>
          <w:bCs/>
          <w:lang w:val="en-GB"/>
        </w:rPr>
        <w:t xml:space="preserve"> </w:t>
      </w:r>
      <w:r w:rsidR="009257A3" w:rsidRPr="009257A3">
        <w:t xml:space="preserve"> </w:t>
      </w:r>
    </w:p>
    <w:p w14:paraId="04257053" w14:textId="77777777" w:rsidR="00351B87" w:rsidRDefault="00351B87" w:rsidP="00CD6AD7">
      <w:pPr>
        <w:ind w:left="720"/>
        <w:rPr>
          <w:rStyle w:val="Hyperlink"/>
          <w:rFonts w:ascii="Maiandra GD" w:hAnsi="Maiandra GD" w:cs="Arial"/>
          <w:b/>
          <w:u w:val="none"/>
          <w:lang w:val="en-GB"/>
        </w:rPr>
      </w:pPr>
    </w:p>
    <w:p w14:paraId="01828D3F" w14:textId="00811945" w:rsidR="00F75EE5" w:rsidRPr="00D12C48" w:rsidRDefault="00351B87" w:rsidP="00F75EE5">
      <w:pPr>
        <w:ind w:left="720"/>
        <w:rPr>
          <w:rFonts w:ascii="Maiandra GD" w:hAnsi="Maiandra GD" w:cs="Arial"/>
          <w:b/>
          <w:bCs/>
          <w:color w:val="auto"/>
        </w:rPr>
      </w:pPr>
      <w:r w:rsidRPr="00D12C48">
        <w:rPr>
          <w:rStyle w:val="Hyperlink"/>
          <w:rFonts w:ascii="Maiandra GD" w:hAnsi="Maiandra GD" w:cs="Arial"/>
          <w:color w:val="auto"/>
          <w:u w:val="none"/>
          <w:lang w:val="en-GB"/>
        </w:rPr>
        <w:t xml:space="preserve">The closing date </w:t>
      </w:r>
      <w:r w:rsidR="00F75EE5" w:rsidRPr="00D12C48">
        <w:rPr>
          <w:rStyle w:val="Hyperlink"/>
          <w:rFonts w:ascii="Maiandra GD" w:hAnsi="Maiandra GD" w:cs="Arial"/>
          <w:color w:val="auto"/>
          <w:u w:val="none"/>
          <w:lang w:val="en-GB"/>
        </w:rPr>
        <w:t>for receipt</w:t>
      </w:r>
      <w:r w:rsidRPr="00D12C48">
        <w:rPr>
          <w:rStyle w:val="Hyperlink"/>
          <w:rFonts w:ascii="Maiandra GD" w:hAnsi="Maiandra GD" w:cs="Arial"/>
          <w:color w:val="auto"/>
          <w:u w:val="none"/>
          <w:lang w:val="en-GB"/>
        </w:rPr>
        <w:t xml:space="preserve"> </w:t>
      </w:r>
      <w:r w:rsidR="00F75EE5" w:rsidRPr="00D12C48">
        <w:rPr>
          <w:rStyle w:val="Hyperlink"/>
          <w:rFonts w:ascii="Maiandra GD" w:hAnsi="Maiandra GD" w:cs="Arial"/>
          <w:color w:val="auto"/>
          <w:u w:val="none"/>
          <w:lang w:val="en-GB"/>
        </w:rPr>
        <w:t>of requests</w:t>
      </w:r>
      <w:r w:rsidRPr="00D12C48">
        <w:rPr>
          <w:rStyle w:val="Hyperlink"/>
          <w:rFonts w:ascii="Maiandra GD" w:hAnsi="Maiandra GD" w:cs="Arial"/>
          <w:color w:val="auto"/>
          <w:u w:val="none"/>
          <w:lang w:val="en-GB"/>
        </w:rPr>
        <w:t xml:space="preserve"> for clarification shall be</w:t>
      </w:r>
      <w:r w:rsidR="00226DB8" w:rsidRPr="00D12C48">
        <w:rPr>
          <w:rStyle w:val="Hyperlink"/>
          <w:rFonts w:ascii="Maiandra GD" w:hAnsi="Maiandra GD" w:cs="Arial"/>
          <w:color w:val="auto"/>
          <w:u w:val="none"/>
          <w:lang w:val="en-GB"/>
        </w:rPr>
        <w:t xml:space="preserve"> </w:t>
      </w:r>
      <w:r w:rsidR="0026545C">
        <w:rPr>
          <w:rStyle w:val="Hyperlink"/>
          <w:rFonts w:ascii="Maiandra GD" w:hAnsi="Maiandra GD" w:cs="Arial"/>
          <w:b/>
          <w:bCs/>
          <w:color w:val="auto"/>
          <w:u w:val="none"/>
          <w:lang w:val="en-GB"/>
        </w:rPr>
        <w:t>9</w:t>
      </w:r>
      <w:r w:rsidR="0062161B" w:rsidRPr="0062161B">
        <w:rPr>
          <w:rStyle w:val="Hyperlink"/>
          <w:rFonts w:ascii="Maiandra GD" w:hAnsi="Maiandra GD" w:cs="Arial"/>
          <w:b/>
          <w:bCs/>
          <w:color w:val="auto"/>
          <w:u w:val="none"/>
          <w:vertAlign w:val="superscript"/>
          <w:lang w:val="en-GB"/>
        </w:rPr>
        <w:t>th</w:t>
      </w:r>
      <w:r w:rsidR="0062161B" w:rsidRPr="0062161B">
        <w:rPr>
          <w:rStyle w:val="Hyperlink"/>
          <w:rFonts w:ascii="Maiandra GD" w:hAnsi="Maiandra GD" w:cs="Arial"/>
          <w:b/>
          <w:bCs/>
          <w:color w:val="auto"/>
          <w:u w:val="none"/>
          <w:lang w:val="en-GB"/>
        </w:rPr>
        <w:t xml:space="preserve"> </w:t>
      </w:r>
      <w:r w:rsidR="00DF6E34">
        <w:rPr>
          <w:rStyle w:val="Hyperlink"/>
          <w:rFonts w:ascii="Maiandra GD" w:hAnsi="Maiandra GD" w:cs="Arial"/>
          <w:b/>
          <w:bCs/>
          <w:color w:val="auto"/>
          <w:u w:val="none"/>
          <w:lang w:val="en-GB"/>
        </w:rPr>
        <w:t>Dec</w:t>
      </w:r>
      <w:r w:rsidR="0062161B" w:rsidRPr="0062161B">
        <w:rPr>
          <w:rStyle w:val="Hyperlink"/>
          <w:rFonts w:ascii="Maiandra GD" w:hAnsi="Maiandra GD" w:cs="Arial"/>
          <w:b/>
          <w:bCs/>
          <w:color w:val="auto"/>
          <w:u w:val="none"/>
          <w:lang w:val="en-GB"/>
        </w:rPr>
        <w:t>ember</w:t>
      </w:r>
      <w:r w:rsidR="00924241" w:rsidRPr="0062161B">
        <w:rPr>
          <w:rStyle w:val="Hyperlink"/>
          <w:rFonts w:ascii="Maiandra GD" w:hAnsi="Maiandra GD" w:cs="Arial"/>
          <w:b/>
          <w:bCs/>
          <w:color w:val="auto"/>
          <w:u w:val="none"/>
          <w:lang w:val="en-GB"/>
        </w:rPr>
        <w:t xml:space="preserve"> </w:t>
      </w:r>
      <w:r w:rsidR="00226DB8" w:rsidRPr="0062161B">
        <w:rPr>
          <w:rStyle w:val="Hyperlink"/>
          <w:rFonts w:ascii="Maiandra GD" w:hAnsi="Maiandra GD" w:cs="Arial"/>
          <w:b/>
          <w:bCs/>
          <w:color w:val="auto"/>
          <w:u w:val="none"/>
          <w:lang w:val="en-GB"/>
        </w:rPr>
        <w:t>2025</w:t>
      </w:r>
      <w:r w:rsidR="00AB39F3" w:rsidRPr="0062161B">
        <w:rPr>
          <w:rStyle w:val="Hyperlink"/>
          <w:rFonts w:ascii="Maiandra GD" w:hAnsi="Maiandra GD" w:cs="Arial"/>
          <w:b/>
          <w:bCs/>
          <w:color w:val="auto"/>
          <w:u w:val="none"/>
          <w:lang w:val="en-GB"/>
        </w:rPr>
        <w:t xml:space="preserve"> a</w:t>
      </w:r>
      <w:r w:rsidR="00F75EE5" w:rsidRPr="0062161B">
        <w:rPr>
          <w:rFonts w:ascii="Maiandra GD" w:hAnsi="Maiandra GD" w:cs="Arial"/>
          <w:b/>
          <w:bCs/>
          <w:color w:val="auto"/>
          <w:lang w:val="en-GB"/>
        </w:rPr>
        <w:t>t 16.00 hours’ local time Botswana.</w:t>
      </w:r>
    </w:p>
    <w:p w14:paraId="08A4130D" w14:textId="06F51BCB" w:rsidR="00351B87" w:rsidRPr="00D12C48" w:rsidRDefault="00351B87" w:rsidP="00CD6AD7">
      <w:pPr>
        <w:ind w:left="720"/>
        <w:rPr>
          <w:rStyle w:val="Hyperlink"/>
          <w:rFonts w:ascii="Maiandra GD" w:hAnsi="Maiandra GD" w:cs="Arial"/>
          <w:color w:val="auto"/>
          <w:u w:val="none"/>
          <w:lang w:val="en-GB"/>
        </w:rPr>
      </w:pPr>
    </w:p>
    <w:p w14:paraId="4396736C" w14:textId="3683AF10" w:rsidR="00FE02DE" w:rsidRPr="00571146" w:rsidRDefault="00351B87" w:rsidP="00970B60">
      <w:pPr>
        <w:pStyle w:val="BodyText2"/>
        <w:ind w:left="720"/>
        <w:rPr>
          <w:rFonts w:ascii="Maiandra GD" w:hAnsi="Maiandra GD" w:cs="Arial"/>
          <w:b/>
          <w:color w:val="auto"/>
          <w:lang w:val="en-GB"/>
        </w:rPr>
      </w:pPr>
      <w:r w:rsidRPr="00D12C48">
        <w:rPr>
          <w:rStyle w:val="Hyperlink"/>
          <w:rFonts w:ascii="Maiandra GD" w:hAnsi="Maiandra GD" w:cs="Arial"/>
          <w:color w:val="auto"/>
          <w:u w:val="none"/>
          <w:lang w:val="en-GB"/>
        </w:rPr>
        <w:t xml:space="preserve">The closing </w:t>
      </w:r>
      <w:r w:rsidR="001F0487" w:rsidRPr="00D12C48">
        <w:rPr>
          <w:rStyle w:val="Hyperlink"/>
          <w:rFonts w:ascii="Maiandra GD" w:hAnsi="Maiandra GD" w:cs="Arial"/>
          <w:color w:val="auto"/>
          <w:u w:val="none"/>
          <w:lang w:val="en-GB"/>
        </w:rPr>
        <w:t>date for</w:t>
      </w:r>
      <w:r w:rsidRPr="00D12C48">
        <w:rPr>
          <w:rStyle w:val="Hyperlink"/>
          <w:rFonts w:ascii="Maiandra GD" w:hAnsi="Maiandra GD" w:cs="Arial"/>
          <w:color w:val="auto"/>
          <w:u w:val="none"/>
          <w:lang w:val="en-GB"/>
        </w:rPr>
        <w:t xml:space="preserve"> responding to requests for information and clarification shall be</w:t>
      </w:r>
      <w:r w:rsidR="00B96D53" w:rsidRPr="00D12C48">
        <w:rPr>
          <w:rStyle w:val="Hyperlink"/>
          <w:rFonts w:ascii="Maiandra GD" w:hAnsi="Maiandra GD" w:cs="Arial"/>
          <w:color w:val="auto"/>
          <w:u w:val="none"/>
          <w:lang w:val="en-GB"/>
        </w:rPr>
        <w:t xml:space="preserve"> </w:t>
      </w:r>
      <w:r w:rsidR="00670256" w:rsidRPr="00145BEA">
        <w:rPr>
          <w:rStyle w:val="Hyperlink"/>
          <w:rFonts w:ascii="Maiandra GD" w:hAnsi="Maiandra GD" w:cs="Arial"/>
          <w:b/>
          <w:bCs/>
          <w:color w:val="auto"/>
          <w:u w:val="none"/>
          <w:lang w:val="en-GB"/>
        </w:rPr>
        <w:t>1</w:t>
      </w:r>
      <w:r w:rsidR="0026545C">
        <w:rPr>
          <w:rStyle w:val="Hyperlink"/>
          <w:rFonts w:ascii="Maiandra GD" w:hAnsi="Maiandra GD" w:cs="Arial"/>
          <w:b/>
          <w:bCs/>
          <w:color w:val="auto"/>
          <w:u w:val="none"/>
          <w:lang w:val="en-GB"/>
        </w:rPr>
        <w:t>5</w:t>
      </w:r>
      <w:r w:rsidR="00AE4C58" w:rsidRPr="00145BEA">
        <w:rPr>
          <w:rStyle w:val="Hyperlink"/>
          <w:rFonts w:ascii="Maiandra GD" w:hAnsi="Maiandra GD" w:cs="Arial"/>
          <w:b/>
          <w:bCs/>
          <w:color w:val="auto"/>
          <w:u w:val="none"/>
          <w:vertAlign w:val="superscript"/>
          <w:lang w:val="en-GB"/>
        </w:rPr>
        <w:t>th</w:t>
      </w:r>
      <w:r w:rsidR="00AE4C58" w:rsidRPr="00145BEA">
        <w:rPr>
          <w:rStyle w:val="Hyperlink"/>
          <w:rFonts w:ascii="Maiandra GD" w:hAnsi="Maiandra GD" w:cs="Arial"/>
          <w:b/>
          <w:bCs/>
          <w:color w:val="auto"/>
          <w:u w:val="none"/>
          <w:lang w:val="en-GB"/>
        </w:rPr>
        <w:t xml:space="preserve"> </w:t>
      </w:r>
      <w:r w:rsidR="007E37A5">
        <w:rPr>
          <w:rStyle w:val="Hyperlink"/>
          <w:rFonts w:ascii="Maiandra GD" w:hAnsi="Maiandra GD" w:cs="Arial"/>
          <w:b/>
          <w:bCs/>
          <w:color w:val="auto"/>
          <w:u w:val="none"/>
          <w:lang w:val="en-GB"/>
        </w:rPr>
        <w:t>Dec</w:t>
      </w:r>
      <w:r w:rsidR="00AE4C58" w:rsidRPr="00145BEA">
        <w:rPr>
          <w:rStyle w:val="Hyperlink"/>
          <w:rFonts w:ascii="Maiandra GD" w:hAnsi="Maiandra GD" w:cs="Arial"/>
          <w:b/>
          <w:bCs/>
          <w:color w:val="auto"/>
          <w:u w:val="none"/>
          <w:lang w:val="en-GB"/>
        </w:rPr>
        <w:t>ember</w:t>
      </w:r>
      <w:r w:rsidR="00D12C48" w:rsidRPr="00145BEA">
        <w:rPr>
          <w:rStyle w:val="Hyperlink"/>
          <w:rFonts w:ascii="Maiandra GD" w:hAnsi="Maiandra GD" w:cs="Arial"/>
          <w:b/>
          <w:bCs/>
          <w:color w:val="auto"/>
          <w:u w:val="none"/>
          <w:lang w:val="en-GB"/>
        </w:rPr>
        <w:t xml:space="preserve"> </w:t>
      </w:r>
      <w:r w:rsidR="00AB39F3" w:rsidRPr="00145BEA">
        <w:rPr>
          <w:rStyle w:val="Hyperlink"/>
          <w:rFonts w:ascii="Maiandra GD" w:hAnsi="Maiandra GD" w:cs="Arial"/>
          <w:b/>
          <w:bCs/>
          <w:color w:val="auto"/>
          <w:u w:val="none"/>
          <w:lang w:val="en-GB"/>
        </w:rPr>
        <w:t>202</w:t>
      </w:r>
      <w:r w:rsidR="003903C3" w:rsidRPr="00145BEA">
        <w:rPr>
          <w:rStyle w:val="Hyperlink"/>
          <w:rFonts w:ascii="Maiandra GD" w:hAnsi="Maiandra GD" w:cs="Arial"/>
          <w:b/>
          <w:bCs/>
          <w:color w:val="auto"/>
          <w:u w:val="none"/>
          <w:lang w:val="en-GB"/>
        </w:rPr>
        <w:t>5</w:t>
      </w:r>
      <w:r w:rsidR="00AB39F3" w:rsidRPr="00145BEA">
        <w:rPr>
          <w:rStyle w:val="Hyperlink"/>
          <w:rFonts w:ascii="Maiandra GD" w:hAnsi="Maiandra GD" w:cs="Arial"/>
          <w:b/>
          <w:bCs/>
          <w:color w:val="auto"/>
          <w:u w:val="none"/>
          <w:lang w:val="en-GB"/>
        </w:rPr>
        <w:t xml:space="preserve"> </w:t>
      </w:r>
      <w:r w:rsidR="00FE02DE" w:rsidRPr="00145BEA">
        <w:rPr>
          <w:rFonts w:ascii="Maiandra GD" w:hAnsi="Maiandra GD" w:cs="Arial"/>
          <w:b/>
          <w:color w:val="auto"/>
          <w:lang w:val="en-GB"/>
        </w:rPr>
        <w:t>at or before midnight local (Botswana) time.</w:t>
      </w:r>
    </w:p>
    <w:p w14:paraId="7D6ACA35" w14:textId="7DD6D9A9" w:rsidR="00F75EE5" w:rsidRPr="00F75EE5" w:rsidRDefault="00F75EE5" w:rsidP="00F75EE5">
      <w:pPr>
        <w:ind w:left="720"/>
        <w:rPr>
          <w:rFonts w:ascii="Maiandra GD" w:hAnsi="Maiandra GD" w:cs="Arial"/>
          <w:bCs/>
        </w:rPr>
      </w:pPr>
    </w:p>
    <w:p w14:paraId="66F3D8B9" w14:textId="1E1E6A44" w:rsidR="00351B87" w:rsidRPr="001F0487" w:rsidRDefault="00351B87" w:rsidP="00CD6AD7">
      <w:pPr>
        <w:ind w:left="720"/>
        <w:rPr>
          <w:rStyle w:val="Hyperlink"/>
          <w:rFonts w:ascii="Maiandra GD" w:hAnsi="Maiandra GD" w:cs="Arial"/>
          <w:color w:val="auto"/>
          <w:u w:val="none"/>
          <w:lang w:val="en-GB"/>
        </w:rPr>
      </w:pPr>
    </w:p>
    <w:p w14:paraId="7B08B7EB" w14:textId="71336186" w:rsidR="00CD6AD7" w:rsidRPr="0002425A" w:rsidRDefault="001F600F" w:rsidP="00053CA9">
      <w:pPr>
        <w:ind w:left="851" w:hanging="720"/>
        <w:rPr>
          <w:rFonts w:ascii="Maiandra GD" w:hAnsi="Maiandra GD" w:cs="Arial"/>
          <w:lang w:val="en-GB"/>
        </w:rPr>
      </w:pPr>
      <w:r>
        <w:rPr>
          <w:rFonts w:ascii="Maiandra GD" w:hAnsi="Maiandra GD" w:cs="Arial"/>
          <w:b/>
          <w:lang w:val="en-GB"/>
        </w:rPr>
        <w:t xml:space="preserve">        </w:t>
      </w:r>
      <w:r>
        <w:rPr>
          <w:rFonts w:ascii="Maiandra GD" w:hAnsi="Maiandra GD" w:cs="Arial"/>
          <w:lang w:val="en-GB"/>
        </w:rPr>
        <w:t xml:space="preserve"> A</w:t>
      </w:r>
      <w:r w:rsidR="00CD6AD7" w:rsidRPr="0002425A">
        <w:rPr>
          <w:rFonts w:ascii="Maiandra GD" w:hAnsi="Maiandra GD" w:cs="Arial"/>
          <w:lang w:val="en-GB"/>
        </w:rPr>
        <w:t xml:space="preserve">ll questions received as well as the answer(s) to them will be </w:t>
      </w:r>
      <w:r w:rsidR="00A75F8E">
        <w:rPr>
          <w:rFonts w:ascii="Maiandra GD" w:hAnsi="Maiandra GD" w:cs="Arial"/>
          <w:lang w:val="en-GB"/>
        </w:rPr>
        <w:t>sent to all pre-selected consultants participating in this procurement process</w:t>
      </w:r>
      <w:r w:rsidR="00F8500A">
        <w:rPr>
          <w:rFonts w:ascii="Maiandra GD" w:hAnsi="Maiandra GD" w:cs="Arial"/>
          <w:lang w:val="en-GB"/>
        </w:rPr>
        <w:t>.</w:t>
      </w:r>
      <w:r w:rsidR="00053CA9" w:rsidRPr="00BC34D0">
        <w:rPr>
          <w:rFonts w:ascii="Maiandra GD" w:hAnsi="Maiandra GD" w:cs="Arial"/>
          <w:color w:val="FF0000"/>
          <w:lang w:val="en-GB"/>
        </w:rPr>
        <w:t xml:space="preserve"> </w:t>
      </w:r>
    </w:p>
    <w:p w14:paraId="1884AC95" w14:textId="77777777" w:rsidR="00CD6AD7" w:rsidRDefault="00CD6AD7" w:rsidP="00CD6AD7">
      <w:pPr>
        <w:rPr>
          <w:rFonts w:ascii="Maiandra GD" w:hAnsi="Maiandra GD" w:cs="Arial"/>
          <w:b/>
          <w:lang w:val="en-GB"/>
        </w:rPr>
      </w:pPr>
    </w:p>
    <w:p w14:paraId="75DDEA23" w14:textId="77777777" w:rsidR="00CD6AD7" w:rsidRPr="0002425A" w:rsidRDefault="00CD6AD7" w:rsidP="00CD6AD7">
      <w:pPr>
        <w:ind w:firstLine="720"/>
        <w:rPr>
          <w:rFonts w:ascii="Maiandra GD" w:hAnsi="Maiandra GD" w:cs="Arial"/>
          <w:b/>
          <w:lang w:val="en-GB"/>
        </w:rPr>
      </w:pPr>
      <w:r w:rsidRPr="0002425A">
        <w:rPr>
          <w:rFonts w:ascii="Maiandra GD" w:hAnsi="Maiandra GD" w:cs="Arial"/>
          <w:b/>
          <w:lang w:val="en-GB"/>
        </w:rPr>
        <w:t>ANNEXES:</w:t>
      </w:r>
    </w:p>
    <w:p w14:paraId="1CEF29F3" w14:textId="5B31388E" w:rsidR="00CD6AD7" w:rsidRPr="0002425A" w:rsidRDefault="00CD6AD7" w:rsidP="00CD6AD7">
      <w:pPr>
        <w:ind w:firstLine="720"/>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r w:rsidR="00965BA8">
        <w:rPr>
          <w:rFonts w:ascii="Maiandra GD" w:hAnsi="Maiandra GD" w:cs="Arial"/>
          <w:b/>
          <w:lang w:val="en-GB"/>
        </w:rPr>
        <w:t>s</w:t>
      </w:r>
    </w:p>
    <w:p w14:paraId="1E291F27" w14:textId="77777777" w:rsidR="00CD6AD7" w:rsidRPr="0002425A" w:rsidRDefault="00CD6AD7" w:rsidP="00CD6AD7">
      <w:pPr>
        <w:ind w:firstLine="720"/>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rPr>
          <w:rFonts w:ascii="Maiandra GD" w:hAnsi="Maiandra GD" w:cs="Arial"/>
          <w:lang w:val="en-GB"/>
        </w:rPr>
      </w:pPr>
    </w:p>
    <w:p w14:paraId="76EC4B38" w14:textId="77777777" w:rsidR="00CD6AD7" w:rsidRPr="0002425A" w:rsidRDefault="00CD6AD7" w:rsidP="007C6458">
      <w:pPr>
        <w:ind w:firstLine="720"/>
        <w:jc w:val="center"/>
        <w:rPr>
          <w:rFonts w:ascii="Maiandra GD" w:hAnsi="Maiandra GD" w:cs="Arial"/>
          <w:b/>
          <w:lang w:val="en-GB"/>
        </w:rPr>
      </w:pPr>
      <w:r w:rsidRPr="0002425A">
        <w:rPr>
          <w:rFonts w:ascii="Maiandra GD" w:hAnsi="Maiandra GD" w:cs="Arial"/>
          <w:b/>
          <w:lang w:val="en-GB"/>
        </w:rPr>
        <w:t>Sincerely,</w:t>
      </w:r>
    </w:p>
    <w:p w14:paraId="620E97A1" w14:textId="77777777" w:rsidR="00CD6AD7" w:rsidRDefault="00CD6AD7" w:rsidP="007C6458">
      <w:pPr>
        <w:ind w:firstLine="720"/>
        <w:jc w:val="center"/>
        <w:rPr>
          <w:rFonts w:ascii="Maiandra GD" w:hAnsi="Maiandra GD" w:cs="Arial"/>
          <w:i/>
          <w:lang w:val="en-GB"/>
        </w:rPr>
      </w:pPr>
    </w:p>
    <w:p w14:paraId="7B56B729" w14:textId="77777777" w:rsidR="00CB1E05" w:rsidRDefault="00CB1E05" w:rsidP="007C6458">
      <w:pPr>
        <w:ind w:firstLine="720"/>
        <w:jc w:val="center"/>
        <w:rPr>
          <w:rFonts w:ascii="Maiandra GD" w:hAnsi="Maiandra GD" w:cs="Arial"/>
          <w:i/>
          <w:lang w:val="en-GB"/>
        </w:rPr>
      </w:pPr>
    </w:p>
    <w:p w14:paraId="2CF8D950" w14:textId="77777777" w:rsidR="00CB1E05" w:rsidRPr="0002425A" w:rsidRDefault="00CB1E05" w:rsidP="007C6458">
      <w:pPr>
        <w:ind w:firstLine="720"/>
        <w:jc w:val="center"/>
        <w:rPr>
          <w:rFonts w:ascii="Maiandra GD" w:hAnsi="Maiandra GD" w:cs="Arial"/>
          <w:i/>
          <w:lang w:val="en-GB"/>
        </w:rPr>
      </w:pPr>
    </w:p>
    <w:p w14:paraId="0039FD19" w14:textId="77777777" w:rsidR="00CD6AD7" w:rsidRPr="00895D14" w:rsidRDefault="00CD6AD7" w:rsidP="007C6458">
      <w:pPr>
        <w:ind w:firstLine="720"/>
        <w:jc w:val="center"/>
        <w:rPr>
          <w:rFonts w:ascii="Maiandra GD" w:hAnsi="Maiandra GD" w:cs="Arial"/>
          <w:b/>
          <w:bCs/>
          <w:iCs/>
          <w:lang w:val="en-ZA"/>
        </w:rPr>
      </w:pPr>
      <w:r w:rsidRPr="00B45DB2">
        <w:rPr>
          <w:rFonts w:ascii="Maiandra GD" w:hAnsi="Maiandra GD" w:cs="Arial"/>
          <w:b/>
          <w:bCs/>
          <w:iCs/>
          <w:lang w:val="en-GB"/>
        </w:rPr>
        <w:t>_____________________</w:t>
      </w:r>
    </w:p>
    <w:p w14:paraId="31604C49" w14:textId="77777777" w:rsidR="00571146" w:rsidRDefault="00CD6AD7" w:rsidP="007C6458">
      <w:pPr>
        <w:ind w:firstLine="720"/>
        <w:jc w:val="center"/>
        <w:rPr>
          <w:rFonts w:ascii="Maiandra GD" w:hAnsi="Maiandra GD" w:cs="Arial"/>
          <w:b/>
          <w:bCs/>
          <w:lang w:val="en-GB"/>
        </w:rPr>
      </w:pPr>
      <w:r w:rsidRPr="00B45DB2">
        <w:rPr>
          <w:rFonts w:ascii="Maiandra GD" w:hAnsi="Maiandra GD" w:cs="Arial"/>
          <w:b/>
          <w:bCs/>
          <w:lang w:val="en-GB"/>
        </w:rPr>
        <w:t xml:space="preserve">Mr </w:t>
      </w:r>
      <w:r w:rsidR="00053CA9" w:rsidRPr="00B45DB2">
        <w:rPr>
          <w:rFonts w:ascii="Maiandra GD" w:hAnsi="Maiandra GD" w:cs="Arial"/>
          <w:b/>
          <w:bCs/>
          <w:lang w:val="en-GB"/>
        </w:rPr>
        <w:t>Thomas Chabwera</w:t>
      </w:r>
      <w:r w:rsidR="00A1040A">
        <w:rPr>
          <w:rFonts w:ascii="Maiandra GD" w:hAnsi="Maiandra GD" w:cs="Arial"/>
          <w:b/>
          <w:bCs/>
          <w:lang w:val="en-GB"/>
        </w:rPr>
        <w:t xml:space="preserve"> </w:t>
      </w:r>
    </w:p>
    <w:p w14:paraId="22A89F7E" w14:textId="4877A777" w:rsidR="00CD6AD7" w:rsidRDefault="00CD6AD7" w:rsidP="007C6458">
      <w:pPr>
        <w:ind w:firstLine="720"/>
        <w:jc w:val="center"/>
        <w:rPr>
          <w:rFonts w:ascii="Maiandra GD" w:hAnsi="Maiandra GD" w:cs="Arial"/>
          <w:b/>
          <w:bCs/>
          <w:lang w:val="en-GB"/>
        </w:rPr>
      </w:pPr>
      <w:r w:rsidRPr="00B45DB2">
        <w:rPr>
          <w:rFonts w:ascii="Maiandra GD" w:hAnsi="Maiandra GD" w:cs="Arial"/>
          <w:b/>
          <w:bCs/>
          <w:lang w:val="en-GB"/>
        </w:rPr>
        <w:t>Head of Procurement Unit</w:t>
      </w:r>
    </w:p>
    <w:p w14:paraId="05354E95" w14:textId="484831DC" w:rsidR="00643C73" w:rsidRPr="00B45DB2" w:rsidRDefault="00FC6039" w:rsidP="007C6458">
      <w:pPr>
        <w:ind w:firstLine="720"/>
        <w:jc w:val="center"/>
        <w:rPr>
          <w:rFonts w:ascii="Maiandra GD" w:hAnsi="Maiandra GD" w:cs="Arial"/>
          <w:b/>
          <w:bCs/>
          <w:lang w:val="en-GB"/>
        </w:rPr>
      </w:pPr>
      <w:proofErr w:type="gramStart"/>
      <w:r>
        <w:rPr>
          <w:rFonts w:ascii="Maiandra GD" w:hAnsi="Maiandra GD" w:cs="Arial"/>
          <w:b/>
          <w:bCs/>
          <w:lang w:val="en-GB"/>
        </w:rPr>
        <w:t>2</w:t>
      </w:r>
      <w:r w:rsidR="0026545C">
        <w:rPr>
          <w:rFonts w:ascii="Maiandra GD" w:hAnsi="Maiandra GD" w:cs="Arial"/>
          <w:b/>
          <w:bCs/>
          <w:lang w:val="en-GB"/>
        </w:rPr>
        <w:t>1</w:t>
      </w:r>
      <w:r w:rsidR="00D12C48" w:rsidRPr="00D12C48">
        <w:rPr>
          <w:rFonts w:ascii="Maiandra GD" w:hAnsi="Maiandra GD" w:cs="Arial"/>
          <w:b/>
          <w:bCs/>
          <w:vertAlign w:val="superscript"/>
          <w:lang w:val="en-GB"/>
        </w:rPr>
        <w:t>th</w:t>
      </w:r>
      <w:proofErr w:type="gramEnd"/>
      <w:r w:rsidR="00D12C48">
        <w:rPr>
          <w:rFonts w:ascii="Maiandra GD" w:hAnsi="Maiandra GD" w:cs="Arial"/>
          <w:b/>
          <w:bCs/>
          <w:lang w:val="en-GB"/>
        </w:rPr>
        <w:t xml:space="preserve"> </w:t>
      </w:r>
      <w:r w:rsidR="00DF6E34">
        <w:rPr>
          <w:rFonts w:ascii="Maiandra GD" w:hAnsi="Maiandra GD" w:cs="Arial"/>
          <w:b/>
          <w:bCs/>
          <w:lang w:val="en-GB"/>
        </w:rPr>
        <w:t>November</w:t>
      </w:r>
      <w:r w:rsidR="009065AD">
        <w:rPr>
          <w:rFonts w:ascii="Maiandra GD" w:hAnsi="Maiandra GD" w:cs="Arial"/>
          <w:b/>
          <w:bCs/>
          <w:lang w:val="en-GB"/>
        </w:rPr>
        <w:t xml:space="preserve"> </w:t>
      </w:r>
      <w:r w:rsidR="004B654F">
        <w:rPr>
          <w:rFonts w:ascii="Maiandra GD" w:hAnsi="Maiandra GD" w:cs="Arial"/>
          <w:b/>
          <w:bCs/>
          <w:lang w:val="en-GB"/>
        </w:rPr>
        <w:t>202</w:t>
      </w:r>
      <w:r w:rsidR="006F4449">
        <w:rPr>
          <w:rFonts w:ascii="Maiandra GD" w:hAnsi="Maiandra GD" w:cs="Arial"/>
          <w:b/>
          <w:bCs/>
          <w:lang w:val="en-GB"/>
        </w:rPr>
        <w:t>5</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2"/>
          <w:footerReference w:type="even" r:id="rId13"/>
          <w:footerReference w:type="default" r:id="rId14"/>
          <w:headerReference w:type="first" r:id="rId15"/>
          <w:footerReference w:type="first" r:id="rId16"/>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2171D81" w14:textId="68BCF637" w:rsidR="00B96D53" w:rsidRPr="004F13E5" w:rsidRDefault="00A30A63" w:rsidP="00B96D53">
      <w:pPr>
        <w:ind w:left="-270"/>
        <w:jc w:val="center"/>
        <w:rPr>
          <w:rFonts w:ascii="Maiandra GD" w:hAnsi="Maiandra GD" w:cs="Arial"/>
          <w:b/>
          <w:lang w:val="en-GB"/>
        </w:rPr>
      </w:pPr>
      <w:r>
        <w:rPr>
          <w:rFonts w:ascii="Arial" w:hAnsi="Arial" w:cs="Arial"/>
        </w:rPr>
        <w:tab/>
      </w:r>
    </w:p>
    <w:p w14:paraId="7BD3D765" w14:textId="127F423D" w:rsidR="00B96D53" w:rsidRPr="004F13E5" w:rsidRDefault="00B96D53" w:rsidP="00B96D53">
      <w:pPr>
        <w:spacing w:line="276" w:lineRule="auto"/>
        <w:ind w:left="-270"/>
        <w:jc w:val="center"/>
        <w:rPr>
          <w:rFonts w:ascii="Maiandra GD" w:hAnsi="Maiandra GD" w:cs="Arial"/>
          <w:b/>
          <w:lang w:val="en-GB"/>
        </w:rPr>
      </w:pPr>
    </w:p>
    <w:p w14:paraId="08FB2F83" w14:textId="77777777" w:rsidR="00B96D53" w:rsidRPr="004F13E5" w:rsidRDefault="00B96D53" w:rsidP="00B96D53">
      <w:pPr>
        <w:spacing w:line="276" w:lineRule="auto"/>
        <w:ind w:left="-270"/>
        <w:jc w:val="center"/>
        <w:rPr>
          <w:rFonts w:ascii="Maiandra GD" w:hAnsi="Maiandra GD" w:cs="Arial"/>
          <w:b/>
          <w:lang w:val="en-GB"/>
        </w:rPr>
      </w:pPr>
    </w:p>
    <w:p w14:paraId="275A64C5" w14:textId="77777777" w:rsidR="00B96D53" w:rsidRPr="004F13E5" w:rsidRDefault="00B96D53" w:rsidP="00B96D53">
      <w:pPr>
        <w:spacing w:line="276" w:lineRule="auto"/>
        <w:ind w:left="-270"/>
        <w:jc w:val="center"/>
        <w:rPr>
          <w:rFonts w:ascii="Maiandra GD" w:hAnsi="Maiandra GD" w:cs="Arial"/>
          <w:b/>
          <w:lang w:val="en-GB"/>
        </w:rPr>
      </w:pPr>
    </w:p>
    <w:p w14:paraId="51D8AB8A" w14:textId="77777777" w:rsidR="00B96D53" w:rsidRPr="004F13E5" w:rsidRDefault="00B96D53" w:rsidP="00B96D5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9044C">
        <w:rPr>
          <w:rFonts w:ascii="Maiandra GD" w:hAnsi="Maiandra GD" w:cs="Arial"/>
          <w:noProof/>
        </w:rPr>
        <w:fldChar w:fldCharType="begin"/>
      </w:r>
      <w:r w:rsidR="0079044C">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Pr>
          <w:rFonts w:ascii="Maiandra GD" w:hAnsi="Maiandra GD" w:cs="Arial"/>
          <w:noProof/>
        </w:rPr>
        <w:fldChar w:fldCharType="separate"/>
      </w:r>
      <w:r w:rsidR="00473587">
        <w:rPr>
          <w:rFonts w:ascii="Maiandra GD" w:hAnsi="Maiandra GD" w:cs="Arial"/>
          <w:noProof/>
        </w:rPr>
        <w:fldChar w:fldCharType="begin"/>
      </w:r>
      <w:r w:rsidR="00473587">
        <w:rPr>
          <w:rFonts w:ascii="Maiandra GD" w:hAnsi="Maiandra GD"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Pr>
          <w:rFonts w:ascii="Maiandra GD" w:hAnsi="Maiandra GD" w:cs="Arial"/>
          <w:noProof/>
        </w:rPr>
        <w:fldChar w:fldCharType="separate"/>
      </w:r>
      <w:r w:rsidR="00FF127B">
        <w:rPr>
          <w:rFonts w:ascii="Maiandra GD" w:hAnsi="Maiandra GD" w:cs="Arial"/>
          <w:noProof/>
        </w:rPr>
        <w:fldChar w:fldCharType="begin"/>
      </w:r>
      <w:r w:rsidR="00FF127B">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Pr>
          <w:rFonts w:ascii="Maiandra GD" w:hAnsi="Maiandra GD" w:cs="Arial"/>
          <w:noProof/>
        </w:rPr>
        <w:fldChar w:fldCharType="separate"/>
      </w:r>
      <w:r w:rsidR="00474075">
        <w:rPr>
          <w:rFonts w:ascii="Maiandra GD" w:hAnsi="Maiandra GD" w:cs="Arial"/>
          <w:noProof/>
        </w:rPr>
        <w:fldChar w:fldCharType="begin"/>
      </w:r>
      <w:r w:rsidR="00474075">
        <w:rPr>
          <w:rFonts w:ascii="Maiandra GD" w:hAnsi="Maiandra GD"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Pr>
          <w:rFonts w:ascii="Maiandra GD" w:hAnsi="Maiandra GD" w:cs="Arial"/>
          <w:noProof/>
        </w:rPr>
        <w:fldChar w:fldCharType="separate"/>
      </w:r>
      <w:r w:rsidR="00C16D86">
        <w:rPr>
          <w:rFonts w:ascii="Maiandra GD" w:hAnsi="Maiandra GD" w:cs="Arial"/>
          <w:noProof/>
        </w:rPr>
        <w:fldChar w:fldCharType="begin"/>
      </w:r>
      <w:r w:rsidR="00C16D86">
        <w:rPr>
          <w:rFonts w:ascii="Maiandra GD" w:hAnsi="Maiandra GD"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Pr>
          <w:rFonts w:ascii="Maiandra GD" w:hAnsi="Maiandra GD" w:cs="Arial"/>
          <w:noProof/>
        </w:rPr>
        <w:fldChar w:fldCharType="separate"/>
      </w:r>
      <w:r w:rsidR="00BB5BC4">
        <w:rPr>
          <w:rFonts w:ascii="Maiandra GD" w:hAnsi="Maiandra GD" w:cs="Arial"/>
          <w:noProof/>
        </w:rPr>
        <w:fldChar w:fldCharType="begin"/>
      </w:r>
      <w:r w:rsidR="00BB5BC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5BC4">
        <w:rPr>
          <w:rFonts w:ascii="Maiandra GD" w:hAnsi="Maiandra GD" w:cs="Arial"/>
          <w:noProof/>
        </w:rPr>
        <w:fldChar w:fldCharType="separate"/>
      </w:r>
      <w:r w:rsidR="007A4DA1">
        <w:rPr>
          <w:rFonts w:ascii="Maiandra GD" w:hAnsi="Maiandra GD" w:cs="Arial"/>
          <w:noProof/>
        </w:rPr>
        <w:fldChar w:fldCharType="begin"/>
      </w:r>
      <w:r w:rsidR="007A4DA1">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4DA1">
        <w:rPr>
          <w:rFonts w:ascii="Maiandra GD" w:hAnsi="Maiandra GD" w:cs="Arial"/>
          <w:noProof/>
        </w:rPr>
        <w:fldChar w:fldCharType="separate"/>
      </w:r>
      <w:r w:rsidR="003B1DE4">
        <w:rPr>
          <w:rFonts w:ascii="Maiandra GD" w:hAnsi="Maiandra GD" w:cs="Arial"/>
          <w:noProof/>
        </w:rPr>
        <w:fldChar w:fldCharType="begin"/>
      </w:r>
      <w:r w:rsidR="003B1DE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1DE4">
        <w:rPr>
          <w:rFonts w:ascii="Maiandra GD" w:hAnsi="Maiandra GD" w:cs="Arial"/>
          <w:noProof/>
        </w:rPr>
        <w:fldChar w:fldCharType="separate"/>
      </w:r>
      <w:r w:rsidR="00860F5E">
        <w:rPr>
          <w:rFonts w:ascii="Maiandra GD" w:hAnsi="Maiandra GD" w:cs="Arial"/>
          <w:noProof/>
        </w:rPr>
        <w:fldChar w:fldCharType="begin"/>
      </w:r>
      <w:r w:rsidR="00860F5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0F5E">
        <w:rPr>
          <w:rFonts w:ascii="Maiandra GD" w:hAnsi="Maiandra GD" w:cs="Arial"/>
          <w:noProof/>
        </w:rPr>
        <w:fldChar w:fldCharType="separate"/>
      </w:r>
      <w:r w:rsidR="00316CBE">
        <w:rPr>
          <w:rFonts w:ascii="Maiandra GD" w:hAnsi="Maiandra GD" w:cs="Arial"/>
          <w:noProof/>
        </w:rPr>
        <w:fldChar w:fldCharType="begin"/>
      </w:r>
      <w:r w:rsidR="00316CB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16CBE">
        <w:rPr>
          <w:rFonts w:ascii="Maiandra GD" w:hAnsi="Maiandra GD" w:cs="Arial"/>
          <w:noProof/>
        </w:rPr>
        <w:fldChar w:fldCharType="separate"/>
      </w:r>
      <w:r w:rsidR="001B6D15">
        <w:rPr>
          <w:rFonts w:ascii="Maiandra GD" w:hAnsi="Maiandra GD" w:cs="Arial"/>
          <w:noProof/>
        </w:rPr>
        <w:fldChar w:fldCharType="begin"/>
      </w:r>
      <w:r w:rsidR="001B6D15">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D15">
        <w:rPr>
          <w:rFonts w:ascii="Maiandra GD" w:hAnsi="Maiandra GD" w:cs="Arial"/>
          <w:noProof/>
        </w:rPr>
        <w:fldChar w:fldCharType="separate"/>
      </w:r>
      <w:r w:rsidR="00736448">
        <w:rPr>
          <w:rFonts w:ascii="Maiandra GD" w:hAnsi="Maiandra GD" w:cs="Arial"/>
          <w:noProof/>
        </w:rPr>
        <w:fldChar w:fldCharType="begin"/>
      </w:r>
      <w:r w:rsidR="00736448">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6448">
        <w:rPr>
          <w:rFonts w:ascii="Maiandra GD" w:hAnsi="Maiandra GD" w:cs="Arial"/>
          <w:noProof/>
        </w:rPr>
        <w:fldChar w:fldCharType="separate"/>
      </w:r>
      <w:r w:rsidR="00A73A32">
        <w:rPr>
          <w:rFonts w:ascii="Maiandra GD" w:hAnsi="Maiandra GD" w:cs="Arial"/>
          <w:noProof/>
        </w:rPr>
        <w:fldChar w:fldCharType="begin"/>
      </w:r>
      <w:r w:rsidR="00A73A32">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3A3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vchingala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277EC">
        <w:rPr>
          <w:rFonts w:ascii="Maiandra GD" w:hAnsi="Maiandra GD" w:cs="Arial"/>
          <w:noProof/>
        </w:rPr>
        <w:fldChar w:fldCharType="begin"/>
      </w:r>
      <w:r w:rsidR="007277EC">
        <w:rPr>
          <w:rFonts w:ascii="Maiandra GD" w:hAnsi="Maiandra GD"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77EC">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vchingalawa_sadc_int/Documents/Desktop/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934D2E">
        <w:rPr>
          <w:rFonts w:ascii="Maiandra GD" w:hAnsi="Maiandra GD" w:cs="Arial"/>
          <w:noProof/>
        </w:rPr>
        <w:fldChar w:fldCharType="begin"/>
      </w:r>
      <w:r w:rsidR="00934D2E">
        <w:rPr>
          <w:rFonts w:ascii="Maiandra GD" w:hAnsi="Maiandra GD" w:cs="Arial"/>
          <w:noProof/>
        </w:rPr>
        <w:instrText xml:space="preserve"> INCLUDEPICTURE  "C:\\Users\\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4D2E">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"https://sadcint-my.sharepoint.com/personal/tchabwera_sadc_int/Documents/Documents/My Stuff/SADC WORK/2023 - 2024 PROCUREMENT ACTIVITIES/FANR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4805B2">
        <w:rPr>
          <w:rFonts w:ascii="Maiandra GD" w:hAnsi="Maiandra GD" w:cs="Arial"/>
          <w:noProof/>
        </w:rPr>
        <w:fldChar w:fldCharType="begin"/>
      </w:r>
      <w:r w:rsidR="004805B2">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805B2">
        <w:rPr>
          <w:rFonts w:ascii="Maiandra GD" w:hAnsi="Maiandra GD" w:cs="Arial"/>
          <w:noProof/>
        </w:rPr>
        <w:fldChar w:fldCharType="separate"/>
      </w:r>
      <w:r w:rsidR="00103D6C">
        <w:rPr>
          <w:rFonts w:ascii="Maiandra GD" w:hAnsi="Maiandra GD" w:cs="Arial"/>
          <w:noProof/>
        </w:rPr>
        <w:fldChar w:fldCharType="begin"/>
      </w:r>
      <w:r w:rsidR="00103D6C">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03D6C">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C375D2">
        <w:rPr>
          <w:rFonts w:ascii="Maiandra GD" w:hAnsi="Maiandra GD" w:cs="Arial"/>
          <w:noProof/>
        </w:rPr>
        <w:fldChar w:fldCharType="begin"/>
      </w:r>
      <w:r w:rsidR="00C375D2">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375D2">
        <w:rPr>
          <w:rFonts w:ascii="Maiandra GD" w:hAnsi="Maiandra GD" w:cs="Arial"/>
          <w:noProof/>
        </w:rPr>
        <w:fldChar w:fldCharType="separate"/>
      </w:r>
      <w:r w:rsidR="00257190">
        <w:rPr>
          <w:rFonts w:ascii="Maiandra GD" w:hAnsi="Maiandra GD" w:cs="Arial"/>
          <w:noProof/>
        </w:rPr>
        <w:fldChar w:fldCharType="begin"/>
      </w:r>
      <w:r w:rsidR="00257190">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57190">
        <w:rPr>
          <w:rFonts w:ascii="Maiandra GD" w:hAnsi="Maiandra GD" w:cs="Arial"/>
          <w:noProof/>
        </w:rPr>
        <w:fldChar w:fldCharType="separate"/>
      </w:r>
      <w:r w:rsidR="00937CAB">
        <w:rPr>
          <w:rFonts w:ascii="Maiandra GD" w:hAnsi="Maiandra GD" w:cs="Arial"/>
          <w:noProof/>
        </w:rPr>
        <w:fldChar w:fldCharType="begin"/>
      </w:r>
      <w:r w:rsidR="00937CAB">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7CAB">
        <w:rPr>
          <w:rFonts w:ascii="Maiandra GD" w:hAnsi="Maiandra GD" w:cs="Arial"/>
          <w:noProof/>
        </w:rPr>
        <w:fldChar w:fldCharType="separate"/>
      </w:r>
      <w:r w:rsidR="001A0596">
        <w:rPr>
          <w:rFonts w:ascii="Maiandra GD" w:hAnsi="Maiandra GD" w:cs="Arial"/>
          <w:noProof/>
        </w:rPr>
        <w:fldChar w:fldCharType="begin"/>
      </w:r>
      <w:r w:rsidR="001A0596">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A0596">
        <w:rPr>
          <w:rFonts w:ascii="Maiandra GD" w:hAnsi="Maiandra GD" w:cs="Arial"/>
          <w:noProof/>
        </w:rPr>
        <w:fldChar w:fldCharType="separate"/>
      </w:r>
      <w:r w:rsidR="009618EB">
        <w:rPr>
          <w:rFonts w:ascii="Maiandra GD" w:hAnsi="Maiandra GD" w:cs="Arial"/>
          <w:noProof/>
        </w:rPr>
        <w:fldChar w:fldCharType="begin"/>
      </w:r>
      <w:r w:rsidR="009618EB">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618EB">
        <w:rPr>
          <w:rFonts w:ascii="Maiandra GD" w:hAnsi="Maiandra GD" w:cs="Arial"/>
          <w:noProof/>
        </w:rPr>
        <w:fldChar w:fldCharType="separate"/>
      </w:r>
      <w:r w:rsidR="005F1191">
        <w:rPr>
          <w:rFonts w:ascii="Maiandra GD" w:hAnsi="Maiandra GD" w:cs="Arial"/>
          <w:noProof/>
        </w:rPr>
        <w:fldChar w:fldCharType="begin"/>
      </w:r>
      <w:r w:rsidR="005F1191">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F1191">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0C290D">
        <w:rPr>
          <w:rFonts w:ascii="Maiandra GD" w:hAnsi="Maiandra GD" w:cs="Arial"/>
          <w:noProof/>
        </w:rPr>
        <w:fldChar w:fldCharType="begin"/>
      </w:r>
      <w:r w:rsidR="000C290D">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C290D">
        <w:rPr>
          <w:rFonts w:ascii="Maiandra GD" w:hAnsi="Maiandra GD" w:cs="Arial"/>
          <w:noProof/>
        </w:rPr>
        <w:fldChar w:fldCharType="separate"/>
      </w:r>
      <w:r w:rsidR="00685592">
        <w:rPr>
          <w:rFonts w:ascii="Maiandra GD" w:hAnsi="Maiandra GD" w:cs="Arial"/>
          <w:noProof/>
        </w:rPr>
        <w:fldChar w:fldCharType="begin"/>
      </w:r>
      <w:r w:rsidR="00685592">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8559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116024">
        <w:rPr>
          <w:rFonts w:ascii="Maiandra GD" w:hAnsi="Maiandra GD" w:cs="Arial"/>
          <w:noProof/>
        </w:rPr>
        <w:fldChar w:fldCharType="begin"/>
      </w:r>
      <w:r w:rsidR="00116024">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16024">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1A51EE">
        <w:rPr>
          <w:rFonts w:ascii="Maiandra GD" w:hAnsi="Maiandra GD" w:cs="Arial"/>
          <w:noProof/>
        </w:rPr>
        <w:fldChar w:fldCharType="begin"/>
      </w:r>
      <w:r w:rsidR="001A51EE">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A51EE">
        <w:rPr>
          <w:rFonts w:ascii="Maiandra GD" w:hAnsi="Maiandra GD" w:cs="Arial"/>
          <w:noProof/>
        </w:rPr>
        <w:fldChar w:fldCharType="separate"/>
      </w:r>
      <w:r w:rsidR="00E60233">
        <w:rPr>
          <w:rFonts w:ascii="Maiandra GD" w:hAnsi="Maiandra GD" w:cs="Arial"/>
          <w:noProof/>
        </w:rPr>
        <w:fldChar w:fldCharType="begin"/>
      </w:r>
      <w:r w:rsidR="00E60233">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60233">
        <w:rPr>
          <w:rFonts w:ascii="Maiandra GD" w:hAnsi="Maiandra GD" w:cs="Arial"/>
          <w:noProof/>
        </w:rPr>
        <w:fldChar w:fldCharType="separate"/>
      </w:r>
      <w:r w:rsidR="002C5E4A">
        <w:rPr>
          <w:rFonts w:ascii="Maiandra GD" w:hAnsi="Maiandra GD" w:cs="Arial"/>
          <w:noProof/>
        </w:rPr>
        <w:fldChar w:fldCharType="begin"/>
      </w:r>
      <w:r w:rsidR="002C5E4A">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C5E4A">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BB49A4">
        <w:rPr>
          <w:rFonts w:ascii="Maiandra GD" w:hAnsi="Maiandra GD" w:cs="Arial"/>
          <w:noProof/>
        </w:rPr>
        <w:fldChar w:fldCharType="begin"/>
      </w:r>
      <w:r w:rsidR="00BB49A4">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49A4">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9065AD">
        <w:rPr>
          <w:rFonts w:ascii="Maiandra GD" w:hAnsi="Maiandra GD" w:cs="Arial"/>
          <w:noProof/>
        </w:rPr>
        <w:fldChar w:fldCharType="begin"/>
      </w:r>
      <w:r w:rsidR="009065AD">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065AD">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3E34A2">
        <w:rPr>
          <w:rFonts w:ascii="Maiandra GD" w:hAnsi="Maiandra GD" w:cs="Arial"/>
          <w:noProof/>
        </w:rPr>
        <w:fldChar w:fldCharType="begin"/>
      </w:r>
      <w:r w:rsidR="003E34A2">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E34A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0A5F15">
        <w:rPr>
          <w:rFonts w:ascii="Maiandra GD" w:hAnsi="Maiandra GD" w:cs="Arial"/>
          <w:noProof/>
        </w:rPr>
        <w:fldChar w:fldCharType="begin"/>
      </w:r>
      <w:r w:rsidR="000A5F15">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A5F15">
        <w:rPr>
          <w:rFonts w:ascii="Maiandra GD" w:hAnsi="Maiandra GD" w:cs="Arial"/>
          <w:noProof/>
        </w:rPr>
        <w:fldChar w:fldCharType="separate"/>
      </w:r>
      <w:r w:rsidR="00614D1D">
        <w:rPr>
          <w:rFonts w:ascii="Maiandra GD" w:hAnsi="Maiandra GD" w:cs="Arial"/>
          <w:noProof/>
        </w:rPr>
        <w:fldChar w:fldCharType="begin"/>
      </w:r>
      <w:r w:rsidR="00614D1D">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14D1D">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177EAC">
        <w:rPr>
          <w:rFonts w:ascii="Maiandra GD" w:hAnsi="Maiandra GD" w:cs="Arial"/>
          <w:noProof/>
        </w:rPr>
        <w:fldChar w:fldCharType="begin"/>
      </w:r>
      <w:r w:rsidR="00177EAC">
        <w:rPr>
          <w:rFonts w:ascii="Maiandra GD" w:hAnsi="Maiandra GD" w:cs="Arial"/>
          <w:noProof/>
        </w:rPr>
        <w:instrText xml:space="preserve"> </w:instrText>
      </w:r>
      <w:r w:rsidR="00177EAC">
        <w:rPr>
          <w:rFonts w:ascii="Maiandra GD" w:hAnsi="Maiandra GD" w:cs="Arial"/>
          <w:noProof/>
        </w:rPr>
        <w:instrText>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w:instrText>
      </w:r>
      <w:r w:rsidR="00177EAC">
        <w:rPr>
          <w:rFonts w:ascii="Maiandra GD" w:hAnsi="Maiandra GD" w:cs="Arial"/>
          <w:noProof/>
        </w:rPr>
        <w:instrText>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w:instrText>
      </w:r>
      <w:r w:rsidR="00177EAC">
        <w:rPr>
          <w:rFonts w:ascii="Maiandra GD" w:hAnsi="Maiandra GD" w:cs="Arial"/>
          <w:noProof/>
        </w:rPr>
        <w:instrText>\\com.apple.mail\\Data\\AppData\\Local\\Microsoft\\Windows\\AppData\\Local\\Microsoft\\Windows\\AppData\\Local\\Microsoft\\Windows\\Temporary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w:instrText>
      </w:r>
      <w:r w:rsidR="00177EAC">
        <w:rPr>
          <w:rFonts w:ascii="Maiandra GD" w:hAnsi="Maiandra GD" w:cs="Arial"/>
          <w:noProof/>
        </w:rPr>
        <w:instrText>ata\\Local\\Microsoft\\Windows\\Temporary Internet Files\\AppData\\Local\\AppData\\Documents and Settings\\angelv\\Local Settings\\Temporary Internet Files\\Local Settings\\Temporary Internet Files\\OLK6\\Talking Notes\\WINNT\\Profiles\\faithk\\Temporary Internet Files\\OLK4A\\sadclogo_medium.jpg" \* MERGEFORMATINET</w:instrText>
      </w:r>
      <w:r w:rsidR="00177EAC">
        <w:rPr>
          <w:rFonts w:ascii="Maiandra GD" w:hAnsi="Maiandra GD" w:cs="Arial"/>
          <w:noProof/>
        </w:rPr>
        <w:instrText xml:space="preserve"> </w:instrText>
      </w:r>
      <w:r w:rsidR="00177EAC">
        <w:rPr>
          <w:rFonts w:ascii="Maiandra GD" w:hAnsi="Maiandra GD" w:cs="Arial"/>
          <w:noProof/>
        </w:rPr>
        <w:fldChar w:fldCharType="separate"/>
      </w:r>
      <w:r w:rsidR="00177EAC">
        <w:rPr>
          <w:rFonts w:ascii="Maiandra GD" w:hAnsi="Maiandra GD"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pt;mso-width-percent:0;mso-height-percent:0;mso-width-percent:0;mso-height-percent:0" fillcolor="window">
            <v:imagedata r:id="rId17" r:href="rId18"/>
          </v:shape>
        </w:pict>
      </w:r>
      <w:r w:rsidR="00177EA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614D1D">
        <w:rPr>
          <w:rFonts w:ascii="Maiandra GD" w:hAnsi="Maiandra GD" w:cs="Arial"/>
          <w:noProof/>
        </w:rPr>
        <w:fldChar w:fldCharType="end"/>
      </w:r>
      <w:r w:rsidR="000A5F15">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3E34A2">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9065AD">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BB49A4">
        <w:rPr>
          <w:rFonts w:ascii="Maiandra GD" w:hAnsi="Maiandra GD" w:cs="Arial"/>
          <w:noProof/>
        </w:rPr>
        <w:fldChar w:fldCharType="end"/>
      </w:r>
      <w:r>
        <w:rPr>
          <w:rFonts w:ascii="Maiandra GD" w:hAnsi="Maiandra GD" w:cs="Arial"/>
          <w:noProof/>
        </w:rPr>
        <w:fldChar w:fldCharType="end"/>
      </w:r>
      <w:r w:rsidR="002C5E4A">
        <w:rPr>
          <w:rFonts w:ascii="Maiandra GD" w:hAnsi="Maiandra GD" w:cs="Arial"/>
          <w:noProof/>
        </w:rPr>
        <w:fldChar w:fldCharType="end"/>
      </w:r>
      <w:r w:rsidR="00E60233">
        <w:rPr>
          <w:rFonts w:ascii="Maiandra GD" w:hAnsi="Maiandra GD" w:cs="Arial"/>
          <w:noProof/>
        </w:rPr>
        <w:fldChar w:fldCharType="end"/>
      </w:r>
      <w:r w:rsidR="001A51EE">
        <w:rPr>
          <w:rFonts w:ascii="Maiandra GD" w:hAnsi="Maiandra GD" w:cs="Arial"/>
          <w:noProof/>
        </w:rPr>
        <w:fldChar w:fldCharType="end"/>
      </w:r>
      <w:r>
        <w:rPr>
          <w:rFonts w:ascii="Maiandra GD" w:hAnsi="Maiandra GD" w:cs="Arial"/>
          <w:noProof/>
        </w:rPr>
        <w:fldChar w:fldCharType="end"/>
      </w:r>
      <w:r w:rsidR="00116024">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685592">
        <w:rPr>
          <w:rFonts w:ascii="Maiandra GD" w:hAnsi="Maiandra GD" w:cs="Arial"/>
          <w:noProof/>
        </w:rPr>
        <w:fldChar w:fldCharType="end"/>
      </w:r>
      <w:r w:rsidR="000C290D">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5F1191">
        <w:rPr>
          <w:rFonts w:ascii="Maiandra GD" w:hAnsi="Maiandra GD" w:cs="Arial"/>
          <w:noProof/>
        </w:rPr>
        <w:fldChar w:fldCharType="end"/>
      </w:r>
      <w:r w:rsidR="009618EB">
        <w:rPr>
          <w:rFonts w:ascii="Maiandra GD" w:hAnsi="Maiandra GD" w:cs="Arial"/>
          <w:noProof/>
        </w:rPr>
        <w:fldChar w:fldCharType="end"/>
      </w:r>
      <w:r w:rsidR="001A0596">
        <w:rPr>
          <w:rFonts w:ascii="Maiandra GD" w:hAnsi="Maiandra GD" w:cs="Arial"/>
          <w:noProof/>
        </w:rPr>
        <w:fldChar w:fldCharType="end"/>
      </w:r>
      <w:r w:rsidR="00937CAB">
        <w:rPr>
          <w:rFonts w:ascii="Maiandra GD" w:hAnsi="Maiandra GD" w:cs="Arial"/>
          <w:noProof/>
        </w:rPr>
        <w:fldChar w:fldCharType="end"/>
      </w:r>
      <w:r w:rsidR="00257190">
        <w:rPr>
          <w:rFonts w:ascii="Maiandra GD" w:hAnsi="Maiandra GD" w:cs="Arial"/>
          <w:noProof/>
        </w:rPr>
        <w:fldChar w:fldCharType="end"/>
      </w:r>
      <w:r w:rsidR="00C375D2">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103D6C">
        <w:rPr>
          <w:rFonts w:ascii="Maiandra GD" w:hAnsi="Maiandra GD" w:cs="Arial"/>
          <w:noProof/>
        </w:rPr>
        <w:fldChar w:fldCharType="end"/>
      </w:r>
      <w:r w:rsidR="004805B2">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934D2E">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7277E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A73A32">
        <w:rPr>
          <w:rFonts w:ascii="Maiandra GD" w:hAnsi="Maiandra GD" w:cs="Arial"/>
          <w:noProof/>
        </w:rPr>
        <w:fldChar w:fldCharType="end"/>
      </w:r>
      <w:r w:rsidR="00736448">
        <w:rPr>
          <w:rFonts w:ascii="Maiandra GD" w:hAnsi="Maiandra GD" w:cs="Arial"/>
          <w:noProof/>
        </w:rPr>
        <w:fldChar w:fldCharType="end"/>
      </w:r>
      <w:r w:rsidR="001B6D15">
        <w:rPr>
          <w:rFonts w:ascii="Maiandra GD" w:hAnsi="Maiandra GD" w:cs="Arial"/>
          <w:noProof/>
        </w:rPr>
        <w:fldChar w:fldCharType="end"/>
      </w:r>
      <w:r w:rsidR="00316CBE">
        <w:rPr>
          <w:rFonts w:ascii="Maiandra GD" w:hAnsi="Maiandra GD" w:cs="Arial"/>
          <w:noProof/>
        </w:rPr>
        <w:fldChar w:fldCharType="end"/>
      </w:r>
      <w:r w:rsidR="00860F5E">
        <w:rPr>
          <w:rFonts w:ascii="Maiandra GD" w:hAnsi="Maiandra GD" w:cs="Arial"/>
          <w:noProof/>
        </w:rPr>
        <w:fldChar w:fldCharType="end"/>
      </w:r>
      <w:r w:rsidR="003B1DE4">
        <w:rPr>
          <w:rFonts w:ascii="Maiandra GD" w:hAnsi="Maiandra GD" w:cs="Arial"/>
          <w:noProof/>
        </w:rPr>
        <w:fldChar w:fldCharType="end"/>
      </w:r>
      <w:r w:rsidR="007A4DA1">
        <w:rPr>
          <w:rFonts w:ascii="Maiandra GD" w:hAnsi="Maiandra GD" w:cs="Arial"/>
          <w:noProof/>
        </w:rPr>
        <w:fldChar w:fldCharType="end"/>
      </w:r>
      <w:r w:rsidR="00BB5BC4">
        <w:rPr>
          <w:rFonts w:ascii="Maiandra GD" w:hAnsi="Maiandra GD" w:cs="Arial"/>
          <w:noProof/>
        </w:rPr>
        <w:fldChar w:fldCharType="end"/>
      </w:r>
      <w:r w:rsidR="00C16D86">
        <w:rPr>
          <w:rFonts w:ascii="Maiandra GD" w:hAnsi="Maiandra GD" w:cs="Arial"/>
          <w:noProof/>
        </w:rPr>
        <w:fldChar w:fldCharType="end"/>
      </w:r>
      <w:r w:rsidR="00474075">
        <w:rPr>
          <w:rFonts w:ascii="Maiandra GD" w:hAnsi="Maiandra GD" w:cs="Arial"/>
          <w:noProof/>
        </w:rPr>
        <w:fldChar w:fldCharType="end"/>
      </w:r>
      <w:r w:rsidR="00FF127B">
        <w:rPr>
          <w:rFonts w:ascii="Maiandra GD" w:hAnsi="Maiandra GD" w:cs="Arial"/>
          <w:noProof/>
        </w:rPr>
        <w:fldChar w:fldCharType="end"/>
      </w:r>
      <w:r w:rsidR="00473587">
        <w:rPr>
          <w:rFonts w:ascii="Maiandra GD" w:hAnsi="Maiandra GD" w:cs="Arial"/>
          <w:noProof/>
        </w:rPr>
        <w:fldChar w:fldCharType="end"/>
      </w:r>
      <w:r w:rsidR="0079044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00399C09" w14:textId="77777777" w:rsidR="00B96D53" w:rsidRPr="004F13E5" w:rsidRDefault="00B96D53" w:rsidP="00B96D53">
      <w:pPr>
        <w:spacing w:line="276" w:lineRule="auto"/>
        <w:jc w:val="center"/>
        <w:rPr>
          <w:rFonts w:ascii="Maiandra GD" w:hAnsi="Maiandra GD" w:cs="Arial"/>
          <w:b/>
          <w:sz w:val="52"/>
          <w:szCs w:val="52"/>
        </w:rPr>
      </w:pPr>
    </w:p>
    <w:p w14:paraId="437D4E67" w14:textId="77777777" w:rsidR="00053CA9" w:rsidRDefault="00053CA9" w:rsidP="00053CA9">
      <w:pPr>
        <w:spacing w:line="276" w:lineRule="auto"/>
        <w:jc w:val="center"/>
        <w:rPr>
          <w:rFonts w:ascii="Maiandra GD" w:hAnsi="Maiandra GD" w:cs="Arial"/>
          <w:b/>
          <w:sz w:val="28"/>
          <w:szCs w:val="28"/>
          <w:lang w:val="en-GB"/>
        </w:rPr>
      </w:pPr>
      <w:r w:rsidRPr="003D32D8">
        <w:rPr>
          <w:rFonts w:ascii="Maiandra GD" w:hAnsi="Maiandra GD" w:cs="Arial"/>
          <w:b/>
          <w:sz w:val="28"/>
          <w:szCs w:val="28"/>
          <w:lang w:val="en-GB"/>
        </w:rPr>
        <w:t>(Global Price)</w:t>
      </w:r>
    </w:p>
    <w:p w14:paraId="63E7E962" w14:textId="77777777" w:rsidR="00053CA9" w:rsidRPr="003D32D8" w:rsidRDefault="00053CA9" w:rsidP="00053CA9">
      <w:pPr>
        <w:spacing w:line="276" w:lineRule="auto"/>
        <w:jc w:val="center"/>
        <w:rPr>
          <w:rFonts w:ascii="Maiandra GD" w:hAnsi="Maiandra GD" w:cs="Arial"/>
          <w:b/>
          <w:sz w:val="28"/>
          <w:szCs w:val="28"/>
          <w:lang w:val="en-GB"/>
        </w:rPr>
      </w:pPr>
    </w:p>
    <w:p w14:paraId="3935A1A8" w14:textId="77777777" w:rsidR="00053CA9" w:rsidRPr="003D32D8" w:rsidRDefault="00053CA9" w:rsidP="00053CA9">
      <w:pPr>
        <w:spacing w:line="276" w:lineRule="auto"/>
        <w:rPr>
          <w:rFonts w:ascii="Maiandra GD" w:hAnsi="Maiandra GD" w:cs="Arial"/>
          <w:b/>
          <w:lang w:val="en-GB"/>
        </w:rPr>
      </w:pPr>
    </w:p>
    <w:p w14:paraId="3B49F678" w14:textId="77777777" w:rsidR="00B52738" w:rsidRPr="00B52738" w:rsidRDefault="00B52738" w:rsidP="00B52738">
      <w:pPr>
        <w:spacing w:line="276" w:lineRule="auto"/>
        <w:rPr>
          <w:rFonts w:ascii="Maiandra GD" w:hAnsi="Maiandra GD" w:cs="Arial"/>
          <w:b/>
          <w:sz w:val="28"/>
          <w:szCs w:val="28"/>
          <w:lang w:val="en-GB"/>
        </w:rPr>
      </w:pPr>
    </w:p>
    <w:p w14:paraId="2931B70F" w14:textId="46A68586" w:rsidR="00B66C02" w:rsidRPr="008F429E" w:rsidRDefault="00CB1E4A" w:rsidP="00B66C02">
      <w:pPr>
        <w:spacing w:line="276" w:lineRule="auto"/>
        <w:jc w:val="center"/>
        <w:rPr>
          <w:rFonts w:asciiTheme="minorBidi" w:hAnsiTheme="minorBidi" w:cstheme="minorBidi"/>
          <w:b/>
          <w:bCs/>
          <w:sz w:val="28"/>
          <w:szCs w:val="28"/>
          <w:lang w:val="en-GB"/>
        </w:rPr>
      </w:pPr>
      <w:r w:rsidRPr="0033166A">
        <w:rPr>
          <w:rFonts w:ascii="Maiandra GD" w:eastAsia="Times New Roman" w:hAnsi="Maiandra GD" w:cs="Times New Roman"/>
          <w:b/>
          <w:sz w:val="36"/>
          <w:szCs w:val="36"/>
          <w:lang w:eastAsia="en-GB"/>
        </w:rPr>
        <w:t xml:space="preserve">CONSULTANCY </w:t>
      </w:r>
      <w:r w:rsidR="0079227C">
        <w:rPr>
          <w:rFonts w:ascii="Maiandra GD" w:eastAsia="Times New Roman" w:hAnsi="Maiandra GD" w:cs="Times New Roman"/>
          <w:b/>
          <w:sz w:val="36"/>
          <w:szCs w:val="36"/>
          <w:lang w:eastAsia="en-GB"/>
        </w:rPr>
        <w:t xml:space="preserve">FOR </w:t>
      </w:r>
      <w:r w:rsidR="00B66C02" w:rsidRPr="00EB795F">
        <w:rPr>
          <w:rFonts w:ascii="Maiandra GD" w:hAnsi="Maiandra GD" w:cstheme="minorBidi"/>
          <w:b/>
          <w:bCs/>
          <w:sz w:val="36"/>
          <w:szCs w:val="36"/>
          <w:lang w:val="en-GB"/>
        </w:rPr>
        <w:t xml:space="preserve">SHORT TERM CONSULTANCY FOR SENIOR ADVISOR- </w:t>
      </w:r>
      <w:r w:rsidR="00B66C02" w:rsidRPr="00F6042F">
        <w:rPr>
          <w:rFonts w:ascii="Maiandra GD" w:hAnsi="Maiandra GD" w:cstheme="minorBidi"/>
          <w:b/>
          <w:bCs/>
          <w:sz w:val="36"/>
          <w:szCs w:val="36"/>
          <w:lang w:val="en-GB"/>
        </w:rPr>
        <w:t>DISASTER RISK REDUCTION</w:t>
      </w:r>
    </w:p>
    <w:p w14:paraId="65EC0CB1" w14:textId="73487F01" w:rsidR="00CB1E4A" w:rsidRPr="0079227C" w:rsidRDefault="00CB1E4A" w:rsidP="00B66C02">
      <w:pPr>
        <w:spacing w:after="0" w:line="240" w:lineRule="auto"/>
        <w:rPr>
          <w:rFonts w:ascii="Maiandra GD" w:eastAsia="Times New Roman" w:hAnsi="Maiandra GD" w:cs="Times New Roman"/>
          <w:b/>
          <w:sz w:val="36"/>
          <w:szCs w:val="36"/>
          <w:lang w:val="en-GB" w:eastAsia="en-GB"/>
        </w:rPr>
      </w:pPr>
    </w:p>
    <w:p w14:paraId="2BAFC4AF" w14:textId="77777777" w:rsidR="00CB1E4A" w:rsidRPr="0033166A" w:rsidRDefault="00CB1E4A" w:rsidP="00CB1E4A">
      <w:pPr>
        <w:ind w:left="709"/>
        <w:jc w:val="center"/>
        <w:rPr>
          <w:rFonts w:ascii="Maiandra GD" w:hAnsi="Maiandra GD" w:cs="Arial"/>
          <w:b/>
          <w:bCs/>
          <w:sz w:val="36"/>
        </w:rPr>
      </w:pPr>
    </w:p>
    <w:p w14:paraId="3159DA4A" w14:textId="4FB2245D" w:rsidR="00752307" w:rsidRDefault="00CB1E4A" w:rsidP="00AB5B7A">
      <w:pPr>
        <w:ind w:left="709"/>
        <w:jc w:val="center"/>
        <w:rPr>
          <w:rFonts w:ascii="Maiandra GD" w:hAnsi="Maiandra GD" w:cs="Arial"/>
          <w:b/>
          <w:bCs/>
          <w:color w:val="auto"/>
          <w:sz w:val="36"/>
          <w:lang w:val="en-GB"/>
        </w:rPr>
      </w:pPr>
      <w:r w:rsidRPr="0002425A">
        <w:rPr>
          <w:rFonts w:ascii="Maiandra GD" w:hAnsi="Maiandra GD" w:cs="Arial"/>
          <w:b/>
          <w:bCs/>
          <w:sz w:val="36"/>
          <w:lang w:val="en-GB"/>
        </w:rPr>
        <w:t>REFERENCE NUMBER</w:t>
      </w:r>
      <w:r w:rsidRPr="00B96D53">
        <w:rPr>
          <w:rFonts w:ascii="Maiandra GD" w:hAnsi="Maiandra GD" w:cs="Arial"/>
          <w:b/>
          <w:bCs/>
          <w:sz w:val="36"/>
          <w:lang w:val="en-GB"/>
        </w:rPr>
        <w:t xml:space="preserve">: </w:t>
      </w:r>
      <w:r w:rsidRPr="00C47A0F">
        <w:rPr>
          <w:rFonts w:ascii="Maiandra GD" w:hAnsi="Maiandra GD" w:cs="Arial"/>
          <w:b/>
          <w:bCs/>
          <w:color w:val="auto"/>
          <w:sz w:val="36"/>
          <w:lang w:val="en-GB"/>
        </w:rPr>
        <w:t>SADC/</w:t>
      </w:r>
      <w:r w:rsidR="00A71914">
        <w:rPr>
          <w:rFonts w:ascii="Maiandra GD" w:hAnsi="Maiandra GD" w:cs="Arial"/>
          <w:b/>
          <w:bCs/>
          <w:color w:val="auto"/>
          <w:sz w:val="36"/>
          <w:lang w:val="en-GB"/>
        </w:rPr>
        <w:t>3/5/2/429</w:t>
      </w:r>
    </w:p>
    <w:p w14:paraId="3752DA6C" w14:textId="77777777" w:rsidR="00752307" w:rsidRDefault="00752307" w:rsidP="00AB5B7A">
      <w:pPr>
        <w:ind w:left="709"/>
        <w:jc w:val="center"/>
        <w:rPr>
          <w:rFonts w:ascii="Times New Roman" w:eastAsia="Times New Roman" w:hAnsi="Times New Roman" w:cs="Times New Roman"/>
          <w:b/>
          <w:caps/>
          <w:color w:val="auto"/>
          <w:sz w:val="28"/>
          <w:szCs w:val="28"/>
          <w:lang w:val="en-GB" w:eastAsia="en-GB"/>
        </w:rPr>
      </w:pPr>
    </w:p>
    <w:p w14:paraId="01D7BD46" w14:textId="77777777" w:rsidR="00752307" w:rsidRDefault="00752307" w:rsidP="00AB5B7A">
      <w:pPr>
        <w:ind w:left="709"/>
        <w:jc w:val="center"/>
        <w:rPr>
          <w:rFonts w:ascii="Times New Roman" w:eastAsia="Times New Roman" w:hAnsi="Times New Roman" w:cs="Times New Roman"/>
          <w:b/>
          <w:caps/>
          <w:color w:val="auto"/>
          <w:sz w:val="28"/>
          <w:szCs w:val="28"/>
          <w:lang w:val="en-GB" w:eastAsia="en-GB"/>
        </w:rPr>
      </w:pPr>
    </w:p>
    <w:p w14:paraId="1D91CE82" w14:textId="77777777" w:rsidR="00752307" w:rsidRDefault="00752307" w:rsidP="00AB5B7A">
      <w:pPr>
        <w:ind w:left="709"/>
        <w:jc w:val="center"/>
        <w:rPr>
          <w:rFonts w:ascii="Times New Roman" w:eastAsia="Times New Roman" w:hAnsi="Times New Roman" w:cs="Times New Roman"/>
          <w:b/>
          <w:caps/>
          <w:color w:val="auto"/>
          <w:sz w:val="28"/>
          <w:szCs w:val="28"/>
          <w:lang w:val="en-GB" w:eastAsia="en-GB"/>
        </w:rPr>
      </w:pPr>
    </w:p>
    <w:p w14:paraId="084378F7" w14:textId="107E3153" w:rsidR="00192504" w:rsidRPr="00192504" w:rsidRDefault="00752307" w:rsidP="00115EC0">
      <w:pPr>
        <w:ind w:left="0" w:firstLine="0"/>
        <w:jc w:val="center"/>
        <w:rPr>
          <w:rFonts w:ascii="Times New Roman" w:eastAsia="Times New Roman" w:hAnsi="Times New Roman" w:cs="Times New Roman"/>
          <w:b/>
          <w:caps/>
          <w:color w:val="auto"/>
          <w:sz w:val="28"/>
          <w:szCs w:val="28"/>
          <w:lang w:val="en-GB" w:eastAsia="en-GB"/>
        </w:rPr>
      </w:pPr>
      <w:r>
        <w:rPr>
          <w:rFonts w:ascii="Times New Roman" w:eastAsia="Times New Roman" w:hAnsi="Times New Roman" w:cs="Times New Roman"/>
          <w:b/>
          <w:caps/>
          <w:color w:val="auto"/>
          <w:sz w:val="28"/>
          <w:szCs w:val="28"/>
          <w:lang w:val="en-GB" w:eastAsia="en-GB"/>
        </w:rPr>
        <w:t>T</w:t>
      </w:r>
      <w:r w:rsidR="00192504" w:rsidRPr="00192504">
        <w:rPr>
          <w:rFonts w:ascii="Times New Roman" w:eastAsia="Times New Roman" w:hAnsi="Times New Roman" w:cs="Times New Roman"/>
          <w:b/>
          <w:caps/>
          <w:color w:val="auto"/>
          <w:sz w:val="28"/>
          <w:szCs w:val="28"/>
          <w:lang w:val="en-GB" w:eastAsia="en-GB"/>
        </w:rPr>
        <w:t>ERMS OF REFERENCE</w:t>
      </w:r>
    </w:p>
    <w:p w14:paraId="02224CD5" w14:textId="77777777" w:rsidR="00115EC0" w:rsidRDefault="00115EC0" w:rsidP="00192504">
      <w:pPr>
        <w:tabs>
          <w:tab w:val="right" w:leader="dot" w:pos="8640"/>
        </w:tabs>
        <w:spacing w:before="120" w:after="120" w:line="240" w:lineRule="auto"/>
        <w:ind w:left="482" w:right="720" w:hanging="482"/>
        <w:rPr>
          <w:rFonts w:ascii="Times New Roman" w:eastAsia="Times New Roman" w:hAnsi="Times New Roman" w:cs="Times New Roman"/>
          <w:color w:val="auto"/>
          <w:sz w:val="22"/>
          <w:lang w:val="en-GB"/>
        </w:rPr>
      </w:pPr>
    </w:p>
    <w:p w14:paraId="32114AB2" w14:textId="77777777" w:rsidR="00115EC0" w:rsidRDefault="00115EC0" w:rsidP="00192504">
      <w:pPr>
        <w:tabs>
          <w:tab w:val="right" w:leader="dot" w:pos="8640"/>
        </w:tabs>
        <w:spacing w:before="120" w:after="120" w:line="240" w:lineRule="auto"/>
        <w:ind w:left="482" w:right="720" w:hanging="482"/>
        <w:rPr>
          <w:rFonts w:ascii="Times New Roman" w:eastAsia="Times New Roman" w:hAnsi="Times New Roman" w:cs="Times New Roman"/>
          <w:color w:val="auto"/>
          <w:sz w:val="22"/>
          <w:lang w:val="en-GB"/>
        </w:rPr>
      </w:pPr>
    </w:p>
    <w:p w14:paraId="2035E74C" w14:textId="77777777" w:rsidR="00115EC0" w:rsidRDefault="00115EC0" w:rsidP="00192504">
      <w:pPr>
        <w:tabs>
          <w:tab w:val="right" w:leader="dot" w:pos="8640"/>
        </w:tabs>
        <w:spacing w:before="120" w:after="120" w:line="240" w:lineRule="auto"/>
        <w:ind w:left="482" w:right="720" w:hanging="482"/>
        <w:rPr>
          <w:rFonts w:ascii="Times New Roman" w:eastAsia="Times New Roman" w:hAnsi="Times New Roman" w:cs="Times New Roman"/>
          <w:color w:val="auto"/>
          <w:sz w:val="22"/>
          <w:lang w:val="en-GB"/>
        </w:rPr>
      </w:pPr>
    </w:p>
    <w:p w14:paraId="74EF9979" w14:textId="77777777" w:rsidR="00115EC0" w:rsidRDefault="00115EC0" w:rsidP="00192504">
      <w:pPr>
        <w:tabs>
          <w:tab w:val="right" w:leader="dot" w:pos="8640"/>
        </w:tabs>
        <w:spacing w:before="120" w:after="120" w:line="240" w:lineRule="auto"/>
        <w:ind w:left="482" w:right="720" w:hanging="482"/>
        <w:rPr>
          <w:rFonts w:ascii="Times New Roman" w:eastAsia="Times New Roman" w:hAnsi="Times New Roman" w:cs="Times New Roman"/>
          <w:color w:val="auto"/>
          <w:sz w:val="22"/>
          <w:lang w:val="en-GB"/>
        </w:rPr>
      </w:pPr>
    </w:p>
    <w:p w14:paraId="6C971343" w14:textId="77777777" w:rsidR="00115EC0" w:rsidRDefault="00115EC0" w:rsidP="00192504">
      <w:pPr>
        <w:tabs>
          <w:tab w:val="right" w:leader="dot" w:pos="8640"/>
        </w:tabs>
        <w:spacing w:before="120" w:after="120" w:line="240" w:lineRule="auto"/>
        <w:ind w:left="482" w:right="720" w:hanging="482"/>
        <w:rPr>
          <w:rFonts w:ascii="Times New Roman" w:eastAsia="Times New Roman" w:hAnsi="Times New Roman" w:cs="Times New Roman"/>
          <w:color w:val="auto"/>
          <w:sz w:val="22"/>
          <w:lang w:val="en-GB"/>
        </w:rPr>
      </w:pPr>
    </w:p>
    <w:p w14:paraId="5733CCB9" w14:textId="77777777" w:rsidR="00115EC0" w:rsidRDefault="00115EC0" w:rsidP="00192504">
      <w:pPr>
        <w:tabs>
          <w:tab w:val="right" w:leader="dot" w:pos="8640"/>
        </w:tabs>
        <w:spacing w:before="120" w:after="120" w:line="240" w:lineRule="auto"/>
        <w:ind w:left="482" w:right="720" w:hanging="482"/>
        <w:rPr>
          <w:rFonts w:ascii="Times New Roman" w:eastAsia="Times New Roman" w:hAnsi="Times New Roman" w:cs="Times New Roman"/>
          <w:color w:val="auto"/>
          <w:sz w:val="22"/>
          <w:lang w:val="en-GB"/>
        </w:rPr>
      </w:pPr>
    </w:p>
    <w:p w14:paraId="672D394E" w14:textId="77777777" w:rsidR="00115EC0" w:rsidRDefault="00115EC0" w:rsidP="00192504">
      <w:pPr>
        <w:tabs>
          <w:tab w:val="right" w:leader="dot" w:pos="8640"/>
        </w:tabs>
        <w:spacing w:before="120" w:after="120" w:line="240" w:lineRule="auto"/>
        <w:ind w:left="482" w:right="720" w:hanging="482"/>
        <w:rPr>
          <w:rFonts w:ascii="Times New Roman" w:eastAsia="Times New Roman" w:hAnsi="Times New Roman" w:cs="Times New Roman"/>
          <w:color w:val="auto"/>
          <w:sz w:val="22"/>
          <w:lang w:val="en-GB"/>
        </w:rPr>
      </w:pPr>
    </w:p>
    <w:p w14:paraId="090CB99A" w14:textId="77777777" w:rsidR="00115EC0" w:rsidRDefault="00115EC0" w:rsidP="00192504">
      <w:pPr>
        <w:tabs>
          <w:tab w:val="right" w:leader="dot" w:pos="8640"/>
        </w:tabs>
        <w:spacing w:before="120" w:after="120" w:line="240" w:lineRule="auto"/>
        <w:ind w:left="482" w:right="720" w:hanging="482"/>
        <w:rPr>
          <w:rFonts w:ascii="Times New Roman" w:eastAsia="Times New Roman" w:hAnsi="Times New Roman" w:cs="Times New Roman"/>
          <w:color w:val="auto"/>
          <w:sz w:val="22"/>
          <w:lang w:val="en-GB"/>
        </w:rPr>
      </w:pPr>
    </w:p>
    <w:p w14:paraId="4EE7B982" w14:textId="77777777" w:rsidR="00115EC0" w:rsidRDefault="00115EC0" w:rsidP="00192504">
      <w:pPr>
        <w:tabs>
          <w:tab w:val="right" w:leader="dot" w:pos="8640"/>
        </w:tabs>
        <w:spacing w:before="120" w:after="120" w:line="240" w:lineRule="auto"/>
        <w:ind w:left="482" w:right="720" w:hanging="482"/>
        <w:rPr>
          <w:rFonts w:ascii="Times New Roman" w:eastAsia="Times New Roman" w:hAnsi="Times New Roman" w:cs="Times New Roman"/>
          <w:color w:val="auto"/>
          <w:sz w:val="22"/>
          <w:lang w:val="en-GB"/>
        </w:rPr>
      </w:pPr>
    </w:p>
    <w:p w14:paraId="50398820" w14:textId="77777777" w:rsidR="00115EC0" w:rsidRDefault="00115EC0" w:rsidP="00192504">
      <w:pPr>
        <w:tabs>
          <w:tab w:val="right" w:leader="dot" w:pos="8640"/>
        </w:tabs>
        <w:spacing w:before="120" w:after="120" w:line="240" w:lineRule="auto"/>
        <w:ind w:left="482" w:right="720" w:hanging="482"/>
        <w:rPr>
          <w:rFonts w:ascii="Times New Roman" w:eastAsia="Times New Roman" w:hAnsi="Times New Roman" w:cs="Times New Roman"/>
          <w:color w:val="auto"/>
          <w:sz w:val="22"/>
          <w:lang w:val="en-GB"/>
        </w:rPr>
      </w:pPr>
    </w:p>
    <w:p w14:paraId="1F844F35" w14:textId="1310AF50" w:rsidR="00192504" w:rsidRPr="00192504" w:rsidRDefault="00192504" w:rsidP="00192504">
      <w:pPr>
        <w:tabs>
          <w:tab w:val="right" w:leader="dot" w:pos="8640"/>
        </w:tabs>
        <w:spacing w:before="120" w:after="120" w:line="240" w:lineRule="auto"/>
        <w:ind w:left="482" w:right="720" w:hanging="482"/>
        <w:rPr>
          <w:rFonts w:ascii="Calibri" w:eastAsia="Times New Roman" w:hAnsi="Calibri" w:cs="Times New Roman"/>
          <w:noProof/>
          <w:color w:val="auto"/>
          <w:szCs w:val="24"/>
        </w:rPr>
      </w:pPr>
      <w:r w:rsidRPr="00192504">
        <w:rPr>
          <w:rFonts w:ascii="Times New Roman" w:eastAsia="Times New Roman" w:hAnsi="Times New Roman" w:cs="Times New Roman"/>
          <w:color w:val="auto"/>
          <w:sz w:val="22"/>
          <w:lang w:val="en-GB"/>
        </w:rPr>
        <w:lastRenderedPageBreak/>
        <w:fldChar w:fldCharType="begin"/>
      </w:r>
      <w:r w:rsidRPr="00192504">
        <w:rPr>
          <w:rFonts w:ascii="Times New Roman" w:eastAsia="Times New Roman" w:hAnsi="Times New Roman" w:cs="Times New Roman"/>
          <w:color w:val="auto"/>
          <w:sz w:val="22"/>
          <w:lang w:val="en-GB"/>
        </w:rPr>
        <w:instrText xml:space="preserve"> TOC \o "1-2" </w:instrText>
      </w:r>
      <w:r w:rsidRPr="00192504">
        <w:rPr>
          <w:rFonts w:ascii="Times New Roman" w:eastAsia="Times New Roman" w:hAnsi="Times New Roman" w:cs="Times New Roman"/>
          <w:color w:val="auto"/>
          <w:sz w:val="22"/>
          <w:lang w:val="en-GB"/>
        </w:rPr>
        <w:fldChar w:fldCharType="separate"/>
      </w:r>
      <w:r w:rsidRPr="00192504">
        <w:rPr>
          <w:rFonts w:ascii="Times New Roman" w:eastAsia="Times New Roman" w:hAnsi="Times New Roman" w:cs="Times New Roman"/>
          <w:b/>
          <w:caps/>
          <w:noProof/>
          <w:color w:val="auto"/>
          <w:sz w:val="22"/>
          <w:szCs w:val="20"/>
          <w:lang w:val="en-GB"/>
        </w:rPr>
        <w:t>1.</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b/>
          <w:caps/>
          <w:noProof/>
          <w:color w:val="auto"/>
          <w:sz w:val="22"/>
          <w:szCs w:val="20"/>
          <w:lang w:val="en-GB"/>
        </w:rPr>
        <w:t>BACKGROUND INFORMATION</w:t>
      </w:r>
      <w:r w:rsidRPr="00192504">
        <w:rPr>
          <w:rFonts w:ascii="Times New Roman" w:eastAsia="Times New Roman" w:hAnsi="Times New Roman" w:cs="Times New Roman"/>
          <w:b/>
          <w:caps/>
          <w:noProof/>
          <w:color w:val="auto"/>
          <w:sz w:val="22"/>
          <w:szCs w:val="20"/>
          <w:lang w:val="en-GB"/>
        </w:rPr>
        <w:tab/>
      </w:r>
      <w:r w:rsidRPr="00192504">
        <w:rPr>
          <w:rFonts w:ascii="Times New Roman" w:eastAsia="Times New Roman" w:hAnsi="Times New Roman" w:cs="Times New Roman"/>
          <w:b/>
          <w:caps/>
          <w:noProof/>
          <w:color w:val="auto"/>
          <w:sz w:val="22"/>
          <w:szCs w:val="20"/>
          <w:lang w:val="en-GB"/>
        </w:rPr>
        <w:fldChar w:fldCharType="begin"/>
      </w:r>
      <w:r w:rsidRPr="00192504">
        <w:rPr>
          <w:rFonts w:ascii="Times New Roman" w:eastAsia="Times New Roman" w:hAnsi="Times New Roman" w:cs="Times New Roman"/>
          <w:b/>
          <w:caps/>
          <w:noProof/>
          <w:color w:val="auto"/>
          <w:sz w:val="22"/>
          <w:szCs w:val="20"/>
          <w:lang w:val="en-GB"/>
        </w:rPr>
        <w:instrText xml:space="preserve"> PAGEREF _Toc62107557 \h </w:instrText>
      </w:r>
      <w:r w:rsidRPr="00192504">
        <w:rPr>
          <w:rFonts w:ascii="Times New Roman" w:eastAsia="Times New Roman" w:hAnsi="Times New Roman" w:cs="Times New Roman"/>
          <w:b/>
          <w:caps/>
          <w:noProof/>
          <w:color w:val="auto"/>
          <w:sz w:val="22"/>
          <w:szCs w:val="20"/>
          <w:lang w:val="en-GB"/>
        </w:rPr>
      </w:r>
      <w:r w:rsidRPr="00192504">
        <w:rPr>
          <w:rFonts w:ascii="Times New Roman" w:eastAsia="Times New Roman" w:hAnsi="Times New Roman" w:cs="Times New Roman"/>
          <w:b/>
          <w:caps/>
          <w:noProof/>
          <w:color w:val="auto"/>
          <w:sz w:val="22"/>
          <w:szCs w:val="20"/>
          <w:lang w:val="en-GB"/>
        </w:rPr>
        <w:fldChar w:fldCharType="separate"/>
      </w:r>
      <w:r w:rsidR="008B1264">
        <w:rPr>
          <w:rFonts w:ascii="Times New Roman" w:eastAsia="Times New Roman" w:hAnsi="Times New Roman" w:cs="Times New Roman"/>
          <w:b/>
          <w:caps/>
          <w:noProof/>
          <w:color w:val="auto"/>
          <w:sz w:val="22"/>
          <w:szCs w:val="20"/>
          <w:lang w:val="en-GB"/>
        </w:rPr>
        <w:t>9</w:t>
      </w:r>
      <w:r w:rsidRPr="00192504">
        <w:rPr>
          <w:rFonts w:ascii="Times New Roman" w:eastAsia="Times New Roman" w:hAnsi="Times New Roman" w:cs="Times New Roman"/>
          <w:b/>
          <w:caps/>
          <w:noProof/>
          <w:color w:val="auto"/>
          <w:sz w:val="22"/>
          <w:szCs w:val="20"/>
          <w:lang w:val="en-GB"/>
        </w:rPr>
        <w:fldChar w:fldCharType="end"/>
      </w:r>
    </w:p>
    <w:p w14:paraId="31DF75ED" w14:textId="3F903BDD"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1.1.</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Partner country and procuring entity</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_Toc62107558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9</w:t>
      </w:r>
      <w:r w:rsidRPr="00192504">
        <w:rPr>
          <w:rFonts w:ascii="Times New Roman" w:eastAsia="Times New Roman" w:hAnsi="Times New Roman" w:cs="Times New Roman"/>
          <w:noProof/>
          <w:color w:val="auto"/>
          <w:sz w:val="22"/>
          <w:szCs w:val="20"/>
          <w:lang w:val="en-GB"/>
        </w:rPr>
        <w:fldChar w:fldCharType="end"/>
      </w:r>
    </w:p>
    <w:p w14:paraId="64BBDE7C" w14:textId="33B02756"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1.2.</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Contracting authority</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_Toc62107559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9</w:t>
      </w:r>
      <w:r w:rsidRPr="00192504">
        <w:rPr>
          <w:rFonts w:ascii="Times New Roman" w:eastAsia="Times New Roman" w:hAnsi="Times New Roman" w:cs="Times New Roman"/>
          <w:noProof/>
          <w:color w:val="auto"/>
          <w:sz w:val="22"/>
          <w:szCs w:val="20"/>
          <w:lang w:val="en-GB"/>
        </w:rPr>
        <w:fldChar w:fldCharType="end"/>
      </w:r>
    </w:p>
    <w:p w14:paraId="16532FA3" w14:textId="7F3E0E8F"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1.3.</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Country background</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_Toc62107560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9</w:t>
      </w:r>
      <w:r w:rsidRPr="00192504">
        <w:rPr>
          <w:rFonts w:ascii="Times New Roman" w:eastAsia="Times New Roman" w:hAnsi="Times New Roman" w:cs="Times New Roman"/>
          <w:noProof/>
          <w:color w:val="auto"/>
          <w:sz w:val="22"/>
          <w:szCs w:val="20"/>
          <w:lang w:val="en-GB"/>
        </w:rPr>
        <w:fldChar w:fldCharType="end"/>
      </w:r>
    </w:p>
    <w:p w14:paraId="10574BF8" w14:textId="3B093429"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1.4.</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Current situation in the sector</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_Toc62107561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10</w:t>
      </w:r>
      <w:r w:rsidRPr="00192504">
        <w:rPr>
          <w:rFonts w:ascii="Times New Roman" w:eastAsia="Times New Roman" w:hAnsi="Times New Roman" w:cs="Times New Roman"/>
          <w:noProof/>
          <w:color w:val="auto"/>
          <w:sz w:val="22"/>
          <w:szCs w:val="20"/>
          <w:lang w:val="en-GB"/>
        </w:rPr>
        <w:fldChar w:fldCharType="end"/>
      </w:r>
    </w:p>
    <w:p w14:paraId="000A3513" w14:textId="3258CF61"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1.5.</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Related programmes and other donor activities</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_Toc62107562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11</w:t>
      </w:r>
      <w:r w:rsidRPr="00192504">
        <w:rPr>
          <w:rFonts w:ascii="Times New Roman" w:eastAsia="Times New Roman" w:hAnsi="Times New Roman" w:cs="Times New Roman"/>
          <w:noProof/>
          <w:color w:val="auto"/>
          <w:sz w:val="22"/>
          <w:szCs w:val="20"/>
          <w:lang w:val="en-GB"/>
        </w:rPr>
        <w:fldChar w:fldCharType="end"/>
      </w:r>
    </w:p>
    <w:p w14:paraId="22A2D46C" w14:textId="0B00B472" w:rsidR="00192504" w:rsidRPr="00192504" w:rsidRDefault="00192504" w:rsidP="00192504">
      <w:pPr>
        <w:tabs>
          <w:tab w:val="right" w:leader="dot" w:pos="8640"/>
        </w:tabs>
        <w:spacing w:before="120" w:after="120" w:line="240" w:lineRule="auto"/>
        <w:ind w:left="482" w:right="720" w:hanging="482"/>
        <w:rPr>
          <w:rFonts w:ascii="Calibri" w:eastAsia="Times New Roman" w:hAnsi="Calibri" w:cs="Times New Roman"/>
          <w:noProof/>
          <w:color w:val="auto"/>
          <w:szCs w:val="24"/>
        </w:rPr>
      </w:pPr>
      <w:r w:rsidRPr="00192504">
        <w:rPr>
          <w:rFonts w:ascii="Times New Roman" w:eastAsia="Times New Roman" w:hAnsi="Times New Roman" w:cs="Times New Roman"/>
          <w:b/>
          <w:caps/>
          <w:noProof/>
          <w:color w:val="auto"/>
          <w:sz w:val="22"/>
          <w:szCs w:val="20"/>
          <w:lang w:val="en-GB"/>
        </w:rPr>
        <w:t>2.</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b/>
          <w:caps/>
          <w:noProof/>
          <w:color w:val="auto"/>
          <w:sz w:val="22"/>
          <w:szCs w:val="20"/>
          <w:lang w:val="en-GB"/>
        </w:rPr>
        <w:t>OBJECTIVE, PURPOSE &amp; EXPECTED RESULTS</w:t>
      </w:r>
      <w:r w:rsidRPr="00192504">
        <w:rPr>
          <w:rFonts w:ascii="Times New Roman" w:eastAsia="Times New Roman" w:hAnsi="Times New Roman" w:cs="Times New Roman"/>
          <w:b/>
          <w:caps/>
          <w:noProof/>
          <w:color w:val="auto"/>
          <w:sz w:val="22"/>
          <w:szCs w:val="20"/>
          <w:lang w:val="en-GB"/>
        </w:rPr>
        <w:tab/>
      </w:r>
      <w:r w:rsidRPr="00192504">
        <w:rPr>
          <w:rFonts w:ascii="Times New Roman" w:eastAsia="Times New Roman" w:hAnsi="Times New Roman" w:cs="Times New Roman"/>
          <w:b/>
          <w:caps/>
          <w:noProof/>
          <w:color w:val="auto"/>
          <w:sz w:val="22"/>
          <w:szCs w:val="20"/>
          <w:lang w:val="en-GB"/>
        </w:rPr>
        <w:fldChar w:fldCharType="begin"/>
      </w:r>
      <w:r w:rsidRPr="00192504">
        <w:rPr>
          <w:rFonts w:ascii="Times New Roman" w:eastAsia="Times New Roman" w:hAnsi="Times New Roman" w:cs="Times New Roman"/>
          <w:b/>
          <w:caps/>
          <w:noProof/>
          <w:color w:val="auto"/>
          <w:sz w:val="22"/>
          <w:szCs w:val="20"/>
          <w:lang w:val="en-GB"/>
        </w:rPr>
        <w:instrText xml:space="preserve"> PAGEREF _Toc62107563 \h </w:instrText>
      </w:r>
      <w:r w:rsidRPr="00192504">
        <w:rPr>
          <w:rFonts w:ascii="Times New Roman" w:eastAsia="Times New Roman" w:hAnsi="Times New Roman" w:cs="Times New Roman"/>
          <w:b/>
          <w:caps/>
          <w:noProof/>
          <w:color w:val="auto"/>
          <w:sz w:val="22"/>
          <w:szCs w:val="20"/>
          <w:lang w:val="en-GB"/>
        </w:rPr>
      </w:r>
      <w:r w:rsidRPr="00192504">
        <w:rPr>
          <w:rFonts w:ascii="Times New Roman" w:eastAsia="Times New Roman" w:hAnsi="Times New Roman" w:cs="Times New Roman"/>
          <w:b/>
          <w:caps/>
          <w:noProof/>
          <w:color w:val="auto"/>
          <w:sz w:val="22"/>
          <w:szCs w:val="20"/>
          <w:lang w:val="en-GB"/>
        </w:rPr>
        <w:fldChar w:fldCharType="separate"/>
      </w:r>
      <w:r w:rsidR="008B1264">
        <w:rPr>
          <w:rFonts w:ascii="Times New Roman" w:eastAsia="Times New Roman" w:hAnsi="Times New Roman" w:cs="Times New Roman"/>
          <w:b/>
          <w:caps/>
          <w:noProof/>
          <w:color w:val="auto"/>
          <w:sz w:val="22"/>
          <w:szCs w:val="20"/>
          <w:lang w:val="en-GB"/>
        </w:rPr>
        <w:t>11</w:t>
      </w:r>
      <w:r w:rsidRPr="00192504">
        <w:rPr>
          <w:rFonts w:ascii="Times New Roman" w:eastAsia="Times New Roman" w:hAnsi="Times New Roman" w:cs="Times New Roman"/>
          <w:b/>
          <w:caps/>
          <w:noProof/>
          <w:color w:val="auto"/>
          <w:sz w:val="22"/>
          <w:szCs w:val="20"/>
          <w:lang w:val="en-GB"/>
        </w:rPr>
        <w:fldChar w:fldCharType="end"/>
      </w:r>
    </w:p>
    <w:p w14:paraId="5BBC07C1" w14:textId="55F0EF30"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2.1.</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Overall objective</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_Toc62107564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12</w:t>
      </w:r>
      <w:r w:rsidRPr="00192504">
        <w:rPr>
          <w:rFonts w:ascii="Times New Roman" w:eastAsia="Times New Roman" w:hAnsi="Times New Roman" w:cs="Times New Roman"/>
          <w:noProof/>
          <w:color w:val="auto"/>
          <w:sz w:val="22"/>
          <w:szCs w:val="20"/>
          <w:lang w:val="en-GB"/>
        </w:rPr>
        <w:fldChar w:fldCharType="end"/>
      </w:r>
    </w:p>
    <w:p w14:paraId="57825A64" w14:textId="1815CAA8"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2.2.</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Purpose (Specific Objective)</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_Toc62107565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12</w:t>
      </w:r>
      <w:r w:rsidRPr="00192504">
        <w:rPr>
          <w:rFonts w:ascii="Times New Roman" w:eastAsia="Times New Roman" w:hAnsi="Times New Roman" w:cs="Times New Roman"/>
          <w:noProof/>
          <w:color w:val="auto"/>
          <w:sz w:val="22"/>
          <w:szCs w:val="20"/>
          <w:lang w:val="en-GB"/>
        </w:rPr>
        <w:fldChar w:fldCharType="end"/>
      </w:r>
    </w:p>
    <w:p w14:paraId="3ED2A205" w14:textId="4C82C559"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2.3.</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Results to be achieved by the contractor</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_Toc62107566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15</w:t>
      </w:r>
      <w:r w:rsidRPr="00192504">
        <w:rPr>
          <w:rFonts w:ascii="Times New Roman" w:eastAsia="Times New Roman" w:hAnsi="Times New Roman" w:cs="Times New Roman"/>
          <w:noProof/>
          <w:color w:val="auto"/>
          <w:sz w:val="22"/>
          <w:szCs w:val="20"/>
          <w:lang w:val="en-GB"/>
        </w:rPr>
        <w:fldChar w:fldCharType="end"/>
      </w:r>
    </w:p>
    <w:p w14:paraId="319E5EAD" w14:textId="6E19DA92" w:rsidR="00192504" w:rsidRPr="00192504" w:rsidRDefault="00192504" w:rsidP="00192504">
      <w:pPr>
        <w:tabs>
          <w:tab w:val="right" w:leader="dot" w:pos="8640"/>
        </w:tabs>
        <w:spacing w:before="120" w:after="120" w:line="240" w:lineRule="auto"/>
        <w:ind w:left="482" w:right="720" w:hanging="482"/>
        <w:rPr>
          <w:rFonts w:ascii="Calibri" w:eastAsia="Times New Roman" w:hAnsi="Calibri" w:cs="Times New Roman"/>
          <w:noProof/>
          <w:color w:val="auto"/>
          <w:szCs w:val="24"/>
        </w:rPr>
      </w:pPr>
      <w:r w:rsidRPr="00192504">
        <w:rPr>
          <w:rFonts w:ascii="Times New Roman" w:eastAsia="Times New Roman" w:hAnsi="Times New Roman" w:cs="Times New Roman"/>
          <w:b/>
          <w:caps/>
          <w:noProof/>
          <w:color w:val="auto"/>
          <w:sz w:val="22"/>
          <w:szCs w:val="20"/>
          <w:lang w:val="en-GB"/>
        </w:rPr>
        <w:t>3.</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b/>
          <w:caps/>
          <w:noProof/>
          <w:color w:val="auto"/>
          <w:sz w:val="22"/>
          <w:szCs w:val="20"/>
          <w:lang w:val="en-GB"/>
        </w:rPr>
        <w:t>ASSUMPTIONS &amp; RISKS</w:t>
      </w:r>
      <w:r w:rsidRPr="00192504">
        <w:rPr>
          <w:rFonts w:ascii="Times New Roman" w:eastAsia="Times New Roman" w:hAnsi="Times New Roman" w:cs="Times New Roman"/>
          <w:b/>
          <w:caps/>
          <w:noProof/>
          <w:color w:val="auto"/>
          <w:sz w:val="22"/>
          <w:szCs w:val="20"/>
          <w:lang w:val="en-GB"/>
        </w:rPr>
        <w:tab/>
      </w:r>
      <w:r w:rsidRPr="00192504">
        <w:rPr>
          <w:rFonts w:ascii="Times New Roman" w:eastAsia="Times New Roman" w:hAnsi="Times New Roman" w:cs="Times New Roman"/>
          <w:b/>
          <w:caps/>
          <w:noProof/>
          <w:color w:val="auto"/>
          <w:sz w:val="22"/>
          <w:szCs w:val="20"/>
          <w:lang w:val="en-GB"/>
        </w:rPr>
        <w:fldChar w:fldCharType="begin"/>
      </w:r>
      <w:r w:rsidRPr="00192504">
        <w:rPr>
          <w:rFonts w:ascii="Times New Roman" w:eastAsia="Times New Roman" w:hAnsi="Times New Roman" w:cs="Times New Roman"/>
          <w:b/>
          <w:caps/>
          <w:noProof/>
          <w:color w:val="auto"/>
          <w:sz w:val="22"/>
          <w:szCs w:val="20"/>
          <w:lang w:val="en-GB"/>
        </w:rPr>
        <w:instrText xml:space="preserve"> PAGEREF _Toc62107567 \h </w:instrText>
      </w:r>
      <w:r w:rsidRPr="00192504">
        <w:rPr>
          <w:rFonts w:ascii="Times New Roman" w:eastAsia="Times New Roman" w:hAnsi="Times New Roman" w:cs="Times New Roman"/>
          <w:b/>
          <w:caps/>
          <w:noProof/>
          <w:color w:val="auto"/>
          <w:sz w:val="22"/>
          <w:szCs w:val="20"/>
          <w:lang w:val="en-GB"/>
        </w:rPr>
      </w:r>
      <w:r w:rsidRPr="00192504">
        <w:rPr>
          <w:rFonts w:ascii="Times New Roman" w:eastAsia="Times New Roman" w:hAnsi="Times New Roman" w:cs="Times New Roman"/>
          <w:b/>
          <w:caps/>
          <w:noProof/>
          <w:color w:val="auto"/>
          <w:sz w:val="22"/>
          <w:szCs w:val="20"/>
          <w:lang w:val="en-GB"/>
        </w:rPr>
        <w:fldChar w:fldCharType="separate"/>
      </w:r>
      <w:r w:rsidR="008B1264">
        <w:rPr>
          <w:rFonts w:ascii="Times New Roman" w:eastAsia="Times New Roman" w:hAnsi="Times New Roman" w:cs="Times New Roman"/>
          <w:b/>
          <w:caps/>
          <w:noProof/>
          <w:color w:val="auto"/>
          <w:sz w:val="22"/>
          <w:szCs w:val="20"/>
          <w:lang w:val="en-GB"/>
        </w:rPr>
        <w:t>16</w:t>
      </w:r>
      <w:r w:rsidRPr="00192504">
        <w:rPr>
          <w:rFonts w:ascii="Times New Roman" w:eastAsia="Times New Roman" w:hAnsi="Times New Roman" w:cs="Times New Roman"/>
          <w:b/>
          <w:caps/>
          <w:noProof/>
          <w:color w:val="auto"/>
          <w:sz w:val="22"/>
          <w:szCs w:val="20"/>
          <w:lang w:val="en-GB"/>
        </w:rPr>
        <w:fldChar w:fldCharType="end"/>
      </w:r>
    </w:p>
    <w:p w14:paraId="23A2E9EB" w14:textId="4FB4224F"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3.1.</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Assumptions underlying the project</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_Toc62107568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16</w:t>
      </w:r>
      <w:r w:rsidRPr="00192504">
        <w:rPr>
          <w:rFonts w:ascii="Times New Roman" w:eastAsia="Times New Roman" w:hAnsi="Times New Roman" w:cs="Times New Roman"/>
          <w:noProof/>
          <w:color w:val="auto"/>
          <w:sz w:val="22"/>
          <w:szCs w:val="20"/>
          <w:lang w:val="en-GB"/>
        </w:rPr>
        <w:fldChar w:fldCharType="end"/>
      </w:r>
    </w:p>
    <w:p w14:paraId="3BF49265" w14:textId="0C7D24E9"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3.2.</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Risks</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_Toc62107569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16</w:t>
      </w:r>
      <w:r w:rsidRPr="00192504">
        <w:rPr>
          <w:rFonts w:ascii="Times New Roman" w:eastAsia="Times New Roman" w:hAnsi="Times New Roman" w:cs="Times New Roman"/>
          <w:noProof/>
          <w:color w:val="auto"/>
          <w:sz w:val="22"/>
          <w:szCs w:val="20"/>
          <w:lang w:val="en-GB"/>
        </w:rPr>
        <w:fldChar w:fldCharType="end"/>
      </w:r>
    </w:p>
    <w:p w14:paraId="30A1051C" w14:textId="1DE8BB6E" w:rsidR="00192504" w:rsidRPr="00192504" w:rsidRDefault="00192504" w:rsidP="00192504">
      <w:pPr>
        <w:tabs>
          <w:tab w:val="right" w:leader="dot" w:pos="8640"/>
        </w:tabs>
        <w:spacing w:before="120" w:after="120" w:line="240" w:lineRule="auto"/>
        <w:ind w:left="482" w:right="720" w:hanging="482"/>
        <w:rPr>
          <w:rFonts w:ascii="Calibri" w:eastAsia="Times New Roman" w:hAnsi="Calibri" w:cs="Times New Roman"/>
          <w:noProof/>
          <w:color w:val="auto"/>
          <w:szCs w:val="24"/>
        </w:rPr>
      </w:pPr>
      <w:r w:rsidRPr="00192504">
        <w:rPr>
          <w:rFonts w:ascii="Times New Roman" w:eastAsia="Times New Roman" w:hAnsi="Times New Roman" w:cs="Times New Roman"/>
          <w:b/>
          <w:caps/>
          <w:noProof/>
          <w:color w:val="auto"/>
          <w:sz w:val="22"/>
          <w:szCs w:val="20"/>
          <w:lang w:val="en-GB"/>
        </w:rPr>
        <w:t>4.</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b/>
          <w:caps/>
          <w:noProof/>
          <w:color w:val="auto"/>
          <w:sz w:val="22"/>
          <w:szCs w:val="20"/>
          <w:lang w:val="en-GB"/>
        </w:rPr>
        <w:t>SCOPE OF THE WORK</w:t>
      </w:r>
      <w:r w:rsidRPr="00192504">
        <w:rPr>
          <w:rFonts w:ascii="Times New Roman" w:eastAsia="Times New Roman" w:hAnsi="Times New Roman" w:cs="Times New Roman"/>
          <w:b/>
          <w:caps/>
          <w:noProof/>
          <w:color w:val="auto"/>
          <w:sz w:val="22"/>
          <w:szCs w:val="20"/>
          <w:lang w:val="en-GB"/>
        </w:rPr>
        <w:tab/>
      </w:r>
      <w:r w:rsidRPr="00192504">
        <w:rPr>
          <w:rFonts w:ascii="Times New Roman" w:eastAsia="Times New Roman" w:hAnsi="Times New Roman" w:cs="Times New Roman"/>
          <w:b/>
          <w:caps/>
          <w:noProof/>
          <w:color w:val="auto"/>
          <w:sz w:val="22"/>
          <w:szCs w:val="20"/>
          <w:lang w:val="en-GB"/>
        </w:rPr>
        <w:fldChar w:fldCharType="begin"/>
      </w:r>
      <w:r w:rsidRPr="00192504">
        <w:rPr>
          <w:rFonts w:ascii="Times New Roman" w:eastAsia="Times New Roman" w:hAnsi="Times New Roman" w:cs="Times New Roman"/>
          <w:b/>
          <w:caps/>
          <w:noProof/>
          <w:color w:val="auto"/>
          <w:sz w:val="22"/>
          <w:szCs w:val="20"/>
          <w:lang w:val="en-GB"/>
        </w:rPr>
        <w:instrText xml:space="preserve"> PAGEREF _Toc62107570 \h </w:instrText>
      </w:r>
      <w:r w:rsidRPr="00192504">
        <w:rPr>
          <w:rFonts w:ascii="Times New Roman" w:eastAsia="Times New Roman" w:hAnsi="Times New Roman" w:cs="Times New Roman"/>
          <w:b/>
          <w:caps/>
          <w:noProof/>
          <w:color w:val="auto"/>
          <w:sz w:val="22"/>
          <w:szCs w:val="20"/>
          <w:lang w:val="en-GB"/>
        </w:rPr>
      </w:r>
      <w:r w:rsidRPr="00192504">
        <w:rPr>
          <w:rFonts w:ascii="Times New Roman" w:eastAsia="Times New Roman" w:hAnsi="Times New Roman" w:cs="Times New Roman"/>
          <w:b/>
          <w:caps/>
          <w:noProof/>
          <w:color w:val="auto"/>
          <w:sz w:val="22"/>
          <w:szCs w:val="20"/>
          <w:lang w:val="en-GB"/>
        </w:rPr>
        <w:fldChar w:fldCharType="separate"/>
      </w:r>
      <w:r w:rsidR="008B1264">
        <w:rPr>
          <w:rFonts w:ascii="Times New Roman" w:eastAsia="Times New Roman" w:hAnsi="Times New Roman" w:cs="Times New Roman"/>
          <w:b/>
          <w:caps/>
          <w:noProof/>
          <w:color w:val="auto"/>
          <w:sz w:val="22"/>
          <w:szCs w:val="20"/>
          <w:lang w:val="en-GB"/>
        </w:rPr>
        <w:t>16</w:t>
      </w:r>
      <w:r w:rsidRPr="00192504">
        <w:rPr>
          <w:rFonts w:ascii="Times New Roman" w:eastAsia="Times New Roman" w:hAnsi="Times New Roman" w:cs="Times New Roman"/>
          <w:b/>
          <w:caps/>
          <w:noProof/>
          <w:color w:val="auto"/>
          <w:sz w:val="22"/>
          <w:szCs w:val="20"/>
          <w:lang w:val="en-GB"/>
        </w:rPr>
        <w:fldChar w:fldCharType="end"/>
      </w:r>
    </w:p>
    <w:p w14:paraId="2C4DC389" w14:textId="2149C903"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4.1.</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General</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_Toc62107571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16</w:t>
      </w:r>
      <w:r w:rsidRPr="00192504">
        <w:rPr>
          <w:rFonts w:ascii="Times New Roman" w:eastAsia="Times New Roman" w:hAnsi="Times New Roman" w:cs="Times New Roman"/>
          <w:noProof/>
          <w:color w:val="auto"/>
          <w:sz w:val="22"/>
          <w:szCs w:val="20"/>
          <w:lang w:val="en-GB"/>
        </w:rPr>
        <w:fldChar w:fldCharType="end"/>
      </w:r>
    </w:p>
    <w:p w14:paraId="3E5339BC" w14:textId="75F26A92"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4.2.</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Specific work</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_Toc62107572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17</w:t>
      </w:r>
      <w:r w:rsidRPr="00192504">
        <w:rPr>
          <w:rFonts w:ascii="Times New Roman" w:eastAsia="Times New Roman" w:hAnsi="Times New Roman" w:cs="Times New Roman"/>
          <w:noProof/>
          <w:color w:val="auto"/>
          <w:sz w:val="22"/>
          <w:szCs w:val="20"/>
          <w:lang w:val="en-GB"/>
        </w:rPr>
        <w:fldChar w:fldCharType="end"/>
      </w:r>
    </w:p>
    <w:p w14:paraId="19DAA868" w14:textId="49F93EB9"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4.3.</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Project management</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_Toc62107573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18</w:t>
      </w:r>
      <w:r w:rsidRPr="00192504">
        <w:rPr>
          <w:rFonts w:ascii="Times New Roman" w:eastAsia="Times New Roman" w:hAnsi="Times New Roman" w:cs="Times New Roman"/>
          <w:noProof/>
          <w:color w:val="auto"/>
          <w:sz w:val="22"/>
          <w:szCs w:val="20"/>
          <w:lang w:val="en-GB"/>
        </w:rPr>
        <w:fldChar w:fldCharType="end"/>
      </w:r>
    </w:p>
    <w:p w14:paraId="747B5FB7" w14:textId="599CA171" w:rsidR="00192504" w:rsidRPr="00192504" w:rsidRDefault="00192504" w:rsidP="00192504">
      <w:pPr>
        <w:tabs>
          <w:tab w:val="right" w:leader="dot" w:pos="8640"/>
        </w:tabs>
        <w:spacing w:before="120" w:after="120" w:line="240" w:lineRule="auto"/>
        <w:ind w:left="482" w:right="720" w:hanging="482"/>
        <w:rPr>
          <w:rFonts w:ascii="Calibri" w:eastAsia="Times New Roman" w:hAnsi="Calibri" w:cs="Times New Roman"/>
          <w:noProof/>
          <w:color w:val="auto"/>
          <w:szCs w:val="24"/>
        </w:rPr>
      </w:pPr>
      <w:r w:rsidRPr="00192504">
        <w:rPr>
          <w:rFonts w:ascii="Times New Roman" w:eastAsia="Times New Roman" w:hAnsi="Times New Roman" w:cs="Times New Roman"/>
          <w:b/>
          <w:caps/>
          <w:noProof/>
          <w:color w:val="auto"/>
          <w:sz w:val="22"/>
          <w:szCs w:val="20"/>
          <w:lang w:val="en-GB"/>
        </w:rPr>
        <w:t>5.</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b/>
          <w:caps/>
          <w:noProof/>
          <w:color w:val="auto"/>
          <w:sz w:val="22"/>
          <w:szCs w:val="20"/>
          <w:lang w:val="en-GB"/>
        </w:rPr>
        <w:t>LOGISTICS AND TIMING</w:t>
      </w:r>
      <w:r w:rsidRPr="00192504">
        <w:rPr>
          <w:rFonts w:ascii="Times New Roman" w:eastAsia="Times New Roman" w:hAnsi="Times New Roman" w:cs="Times New Roman"/>
          <w:b/>
          <w:caps/>
          <w:noProof/>
          <w:color w:val="auto"/>
          <w:sz w:val="22"/>
          <w:szCs w:val="20"/>
          <w:lang w:val="en-GB"/>
        </w:rPr>
        <w:tab/>
      </w:r>
      <w:r w:rsidRPr="00192504">
        <w:rPr>
          <w:rFonts w:ascii="Times New Roman" w:eastAsia="Times New Roman" w:hAnsi="Times New Roman" w:cs="Times New Roman"/>
          <w:b/>
          <w:caps/>
          <w:noProof/>
          <w:color w:val="auto"/>
          <w:sz w:val="22"/>
          <w:szCs w:val="20"/>
          <w:lang w:val="en-GB"/>
        </w:rPr>
        <w:fldChar w:fldCharType="begin"/>
      </w:r>
      <w:r w:rsidRPr="00192504">
        <w:rPr>
          <w:rFonts w:ascii="Times New Roman" w:eastAsia="Times New Roman" w:hAnsi="Times New Roman" w:cs="Times New Roman"/>
          <w:b/>
          <w:caps/>
          <w:noProof/>
          <w:color w:val="auto"/>
          <w:sz w:val="22"/>
          <w:szCs w:val="20"/>
          <w:lang w:val="en-GB"/>
        </w:rPr>
        <w:instrText xml:space="preserve"> PAGEREF _Toc62107574 \h </w:instrText>
      </w:r>
      <w:r w:rsidRPr="00192504">
        <w:rPr>
          <w:rFonts w:ascii="Times New Roman" w:eastAsia="Times New Roman" w:hAnsi="Times New Roman" w:cs="Times New Roman"/>
          <w:b/>
          <w:caps/>
          <w:noProof/>
          <w:color w:val="auto"/>
          <w:sz w:val="22"/>
          <w:szCs w:val="20"/>
          <w:lang w:val="en-GB"/>
        </w:rPr>
      </w:r>
      <w:r w:rsidRPr="00192504">
        <w:rPr>
          <w:rFonts w:ascii="Times New Roman" w:eastAsia="Times New Roman" w:hAnsi="Times New Roman" w:cs="Times New Roman"/>
          <w:b/>
          <w:caps/>
          <w:noProof/>
          <w:color w:val="auto"/>
          <w:sz w:val="22"/>
          <w:szCs w:val="20"/>
          <w:lang w:val="en-GB"/>
        </w:rPr>
        <w:fldChar w:fldCharType="separate"/>
      </w:r>
      <w:r w:rsidR="008B1264">
        <w:rPr>
          <w:rFonts w:ascii="Times New Roman" w:eastAsia="Times New Roman" w:hAnsi="Times New Roman" w:cs="Times New Roman"/>
          <w:b/>
          <w:caps/>
          <w:noProof/>
          <w:color w:val="auto"/>
          <w:sz w:val="22"/>
          <w:szCs w:val="20"/>
          <w:lang w:val="en-GB"/>
        </w:rPr>
        <w:t>20</w:t>
      </w:r>
      <w:r w:rsidRPr="00192504">
        <w:rPr>
          <w:rFonts w:ascii="Times New Roman" w:eastAsia="Times New Roman" w:hAnsi="Times New Roman" w:cs="Times New Roman"/>
          <w:b/>
          <w:caps/>
          <w:noProof/>
          <w:color w:val="auto"/>
          <w:sz w:val="22"/>
          <w:szCs w:val="20"/>
          <w:lang w:val="en-GB"/>
        </w:rPr>
        <w:fldChar w:fldCharType="end"/>
      </w:r>
    </w:p>
    <w:p w14:paraId="3C13E9B0" w14:textId="00BB7428"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5.1.</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Location</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_Toc62107575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20</w:t>
      </w:r>
      <w:r w:rsidRPr="00192504">
        <w:rPr>
          <w:rFonts w:ascii="Times New Roman" w:eastAsia="Times New Roman" w:hAnsi="Times New Roman" w:cs="Times New Roman"/>
          <w:noProof/>
          <w:color w:val="auto"/>
          <w:sz w:val="22"/>
          <w:szCs w:val="20"/>
          <w:lang w:val="en-GB"/>
        </w:rPr>
        <w:fldChar w:fldCharType="end"/>
      </w:r>
    </w:p>
    <w:p w14:paraId="62F8E8AA" w14:textId="3AB420CC"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5.2.</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Start date &amp; period of implementation</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_Toc62107576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20</w:t>
      </w:r>
      <w:r w:rsidRPr="00192504">
        <w:rPr>
          <w:rFonts w:ascii="Times New Roman" w:eastAsia="Times New Roman" w:hAnsi="Times New Roman" w:cs="Times New Roman"/>
          <w:noProof/>
          <w:color w:val="auto"/>
          <w:sz w:val="22"/>
          <w:szCs w:val="20"/>
          <w:lang w:val="en-GB"/>
        </w:rPr>
        <w:fldChar w:fldCharType="end"/>
      </w:r>
    </w:p>
    <w:p w14:paraId="0202B8E6" w14:textId="5E8E8EEE" w:rsidR="00192504" w:rsidRPr="00192504" w:rsidRDefault="00192504" w:rsidP="00192504">
      <w:pPr>
        <w:tabs>
          <w:tab w:val="right" w:leader="dot" w:pos="8640"/>
        </w:tabs>
        <w:spacing w:before="120" w:after="120" w:line="240" w:lineRule="auto"/>
        <w:ind w:left="482" w:right="720" w:hanging="482"/>
        <w:rPr>
          <w:rFonts w:ascii="Calibri" w:eastAsia="Times New Roman" w:hAnsi="Calibri" w:cs="Times New Roman"/>
          <w:noProof/>
          <w:color w:val="auto"/>
          <w:szCs w:val="24"/>
        </w:rPr>
      </w:pPr>
      <w:r w:rsidRPr="00192504">
        <w:rPr>
          <w:rFonts w:ascii="Times New Roman" w:eastAsia="Times New Roman" w:hAnsi="Times New Roman" w:cs="Times New Roman"/>
          <w:b/>
          <w:caps/>
          <w:noProof/>
          <w:color w:val="auto"/>
          <w:sz w:val="22"/>
          <w:szCs w:val="20"/>
          <w:lang w:val="en-GB"/>
        </w:rPr>
        <w:t>6.</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b/>
          <w:caps/>
          <w:noProof/>
          <w:color w:val="auto"/>
          <w:sz w:val="22"/>
          <w:szCs w:val="20"/>
          <w:lang w:val="en-GB"/>
        </w:rPr>
        <w:t>REQUIREMENTS</w:t>
      </w:r>
      <w:r w:rsidRPr="00192504">
        <w:rPr>
          <w:rFonts w:ascii="Times New Roman" w:eastAsia="Times New Roman" w:hAnsi="Times New Roman" w:cs="Times New Roman"/>
          <w:b/>
          <w:caps/>
          <w:noProof/>
          <w:color w:val="auto"/>
          <w:sz w:val="22"/>
          <w:szCs w:val="20"/>
          <w:lang w:val="en-GB"/>
        </w:rPr>
        <w:tab/>
      </w:r>
      <w:r w:rsidRPr="00192504">
        <w:rPr>
          <w:rFonts w:ascii="Times New Roman" w:eastAsia="Times New Roman" w:hAnsi="Times New Roman" w:cs="Times New Roman"/>
          <w:b/>
          <w:caps/>
          <w:noProof/>
          <w:color w:val="auto"/>
          <w:sz w:val="22"/>
          <w:szCs w:val="20"/>
          <w:lang w:val="en-GB"/>
        </w:rPr>
        <w:fldChar w:fldCharType="begin"/>
      </w:r>
      <w:r w:rsidRPr="00192504">
        <w:rPr>
          <w:rFonts w:ascii="Times New Roman" w:eastAsia="Times New Roman" w:hAnsi="Times New Roman" w:cs="Times New Roman"/>
          <w:b/>
          <w:caps/>
          <w:noProof/>
          <w:color w:val="auto"/>
          <w:sz w:val="22"/>
          <w:szCs w:val="20"/>
          <w:lang w:val="en-GB"/>
        </w:rPr>
        <w:instrText xml:space="preserve"> PAGEREF _Toc62107577 \h </w:instrText>
      </w:r>
      <w:r w:rsidRPr="00192504">
        <w:rPr>
          <w:rFonts w:ascii="Times New Roman" w:eastAsia="Times New Roman" w:hAnsi="Times New Roman" w:cs="Times New Roman"/>
          <w:b/>
          <w:caps/>
          <w:noProof/>
          <w:color w:val="auto"/>
          <w:sz w:val="22"/>
          <w:szCs w:val="20"/>
          <w:lang w:val="en-GB"/>
        </w:rPr>
      </w:r>
      <w:r w:rsidRPr="00192504">
        <w:rPr>
          <w:rFonts w:ascii="Times New Roman" w:eastAsia="Times New Roman" w:hAnsi="Times New Roman" w:cs="Times New Roman"/>
          <w:b/>
          <w:caps/>
          <w:noProof/>
          <w:color w:val="auto"/>
          <w:sz w:val="22"/>
          <w:szCs w:val="20"/>
          <w:lang w:val="en-GB"/>
        </w:rPr>
        <w:fldChar w:fldCharType="separate"/>
      </w:r>
      <w:r w:rsidR="008B1264">
        <w:rPr>
          <w:rFonts w:ascii="Times New Roman" w:eastAsia="Times New Roman" w:hAnsi="Times New Roman" w:cs="Times New Roman"/>
          <w:b/>
          <w:caps/>
          <w:noProof/>
          <w:color w:val="auto"/>
          <w:sz w:val="22"/>
          <w:szCs w:val="20"/>
          <w:lang w:val="en-GB"/>
        </w:rPr>
        <w:t>20</w:t>
      </w:r>
      <w:r w:rsidRPr="00192504">
        <w:rPr>
          <w:rFonts w:ascii="Times New Roman" w:eastAsia="Times New Roman" w:hAnsi="Times New Roman" w:cs="Times New Roman"/>
          <w:b/>
          <w:caps/>
          <w:noProof/>
          <w:color w:val="auto"/>
          <w:sz w:val="22"/>
          <w:szCs w:val="20"/>
          <w:lang w:val="en-GB"/>
        </w:rPr>
        <w:fldChar w:fldCharType="end"/>
      </w:r>
    </w:p>
    <w:p w14:paraId="3D7BFBB0" w14:textId="201EF61C"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6.1.</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Staff</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_Toc62107578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20</w:t>
      </w:r>
      <w:r w:rsidRPr="00192504">
        <w:rPr>
          <w:rFonts w:ascii="Times New Roman" w:eastAsia="Times New Roman" w:hAnsi="Times New Roman" w:cs="Times New Roman"/>
          <w:noProof/>
          <w:color w:val="auto"/>
          <w:sz w:val="22"/>
          <w:szCs w:val="20"/>
          <w:lang w:val="en-GB"/>
        </w:rPr>
        <w:fldChar w:fldCharType="end"/>
      </w:r>
    </w:p>
    <w:p w14:paraId="58736841" w14:textId="12B7EC03"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6.2.</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Office accommodation</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_Toc62107579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21</w:t>
      </w:r>
      <w:r w:rsidRPr="00192504">
        <w:rPr>
          <w:rFonts w:ascii="Times New Roman" w:eastAsia="Times New Roman" w:hAnsi="Times New Roman" w:cs="Times New Roman"/>
          <w:noProof/>
          <w:color w:val="auto"/>
          <w:sz w:val="22"/>
          <w:szCs w:val="20"/>
          <w:lang w:val="en-GB"/>
        </w:rPr>
        <w:fldChar w:fldCharType="end"/>
      </w:r>
    </w:p>
    <w:p w14:paraId="5E7363DF" w14:textId="71C46B42"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6.3.</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Facilities to be provided by the contractor</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_Toc62107580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21</w:t>
      </w:r>
      <w:r w:rsidRPr="00192504">
        <w:rPr>
          <w:rFonts w:ascii="Times New Roman" w:eastAsia="Times New Roman" w:hAnsi="Times New Roman" w:cs="Times New Roman"/>
          <w:noProof/>
          <w:color w:val="auto"/>
          <w:sz w:val="22"/>
          <w:szCs w:val="20"/>
          <w:lang w:val="en-GB"/>
        </w:rPr>
        <w:fldChar w:fldCharType="end"/>
      </w:r>
    </w:p>
    <w:p w14:paraId="0BCB4F30" w14:textId="03DB08CE"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6.4.</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Equipment</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_Toc62107581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21</w:t>
      </w:r>
      <w:r w:rsidRPr="00192504">
        <w:rPr>
          <w:rFonts w:ascii="Times New Roman" w:eastAsia="Times New Roman" w:hAnsi="Times New Roman" w:cs="Times New Roman"/>
          <w:noProof/>
          <w:color w:val="auto"/>
          <w:sz w:val="22"/>
          <w:szCs w:val="20"/>
          <w:lang w:val="en-GB"/>
        </w:rPr>
        <w:fldChar w:fldCharType="end"/>
      </w:r>
    </w:p>
    <w:p w14:paraId="11A98A81" w14:textId="2737ACB1"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6.5.</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Incidental expenditure</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_Toc62107582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21</w:t>
      </w:r>
      <w:r w:rsidRPr="00192504">
        <w:rPr>
          <w:rFonts w:ascii="Times New Roman" w:eastAsia="Times New Roman" w:hAnsi="Times New Roman" w:cs="Times New Roman"/>
          <w:noProof/>
          <w:color w:val="auto"/>
          <w:sz w:val="22"/>
          <w:szCs w:val="20"/>
          <w:lang w:val="en-GB"/>
        </w:rPr>
        <w:fldChar w:fldCharType="end"/>
      </w:r>
    </w:p>
    <w:p w14:paraId="303334D5" w14:textId="0583AE98"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6.6.</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Expenditure verification</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_Toc62107583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21</w:t>
      </w:r>
      <w:r w:rsidRPr="00192504">
        <w:rPr>
          <w:rFonts w:ascii="Times New Roman" w:eastAsia="Times New Roman" w:hAnsi="Times New Roman" w:cs="Times New Roman"/>
          <w:noProof/>
          <w:color w:val="auto"/>
          <w:sz w:val="22"/>
          <w:szCs w:val="20"/>
          <w:lang w:val="en-GB"/>
        </w:rPr>
        <w:fldChar w:fldCharType="end"/>
      </w:r>
    </w:p>
    <w:p w14:paraId="377E8B2C" w14:textId="1B537391" w:rsidR="00192504" w:rsidRPr="00192504" w:rsidRDefault="00192504" w:rsidP="00192504">
      <w:pPr>
        <w:tabs>
          <w:tab w:val="right" w:leader="dot" w:pos="8640"/>
        </w:tabs>
        <w:spacing w:before="120" w:after="120" w:line="240" w:lineRule="auto"/>
        <w:ind w:left="482" w:right="720" w:hanging="482"/>
        <w:rPr>
          <w:rFonts w:ascii="Calibri" w:eastAsia="Times New Roman" w:hAnsi="Calibri" w:cs="Times New Roman"/>
          <w:noProof/>
          <w:color w:val="auto"/>
          <w:szCs w:val="24"/>
        </w:rPr>
      </w:pPr>
      <w:r w:rsidRPr="00192504">
        <w:rPr>
          <w:rFonts w:ascii="Times New Roman" w:eastAsia="Times New Roman" w:hAnsi="Times New Roman" w:cs="Times New Roman"/>
          <w:b/>
          <w:caps/>
          <w:noProof/>
          <w:color w:val="auto"/>
          <w:sz w:val="22"/>
          <w:szCs w:val="20"/>
          <w:lang w:val="en-GB"/>
        </w:rPr>
        <w:t>7.</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b/>
          <w:caps/>
          <w:noProof/>
          <w:color w:val="auto"/>
          <w:sz w:val="22"/>
          <w:szCs w:val="20"/>
          <w:lang w:val="en-GB"/>
        </w:rPr>
        <w:t>REPORTS</w:t>
      </w:r>
      <w:r w:rsidRPr="00192504">
        <w:rPr>
          <w:rFonts w:ascii="Times New Roman" w:eastAsia="Times New Roman" w:hAnsi="Times New Roman" w:cs="Times New Roman"/>
          <w:b/>
          <w:caps/>
          <w:noProof/>
          <w:color w:val="auto"/>
          <w:sz w:val="22"/>
          <w:szCs w:val="20"/>
          <w:lang w:val="en-GB"/>
        </w:rPr>
        <w:tab/>
      </w:r>
      <w:r w:rsidRPr="00192504">
        <w:rPr>
          <w:rFonts w:ascii="Times New Roman" w:eastAsia="Times New Roman" w:hAnsi="Times New Roman" w:cs="Times New Roman"/>
          <w:b/>
          <w:caps/>
          <w:noProof/>
          <w:color w:val="auto"/>
          <w:sz w:val="22"/>
          <w:szCs w:val="20"/>
          <w:lang w:val="en-GB"/>
        </w:rPr>
        <w:fldChar w:fldCharType="begin"/>
      </w:r>
      <w:r w:rsidRPr="00192504">
        <w:rPr>
          <w:rFonts w:ascii="Times New Roman" w:eastAsia="Times New Roman" w:hAnsi="Times New Roman" w:cs="Times New Roman"/>
          <w:b/>
          <w:caps/>
          <w:noProof/>
          <w:color w:val="auto"/>
          <w:sz w:val="22"/>
          <w:szCs w:val="20"/>
          <w:lang w:val="en-GB"/>
        </w:rPr>
        <w:instrText xml:space="preserve"> PAGEREF _Toc62107584 \h </w:instrText>
      </w:r>
      <w:r w:rsidRPr="00192504">
        <w:rPr>
          <w:rFonts w:ascii="Times New Roman" w:eastAsia="Times New Roman" w:hAnsi="Times New Roman" w:cs="Times New Roman"/>
          <w:b/>
          <w:caps/>
          <w:noProof/>
          <w:color w:val="auto"/>
          <w:sz w:val="22"/>
          <w:szCs w:val="20"/>
          <w:lang w:val="en-GB"/>
        </w:rPr>
      </w:r>
      <w:r w:rsidRPr="00192504">
        <w:rPr>
          <w:rFonts w:ascii="Times New Roman" w:eastAsia="Times New Roman" w:hAnsi="Times New Roman" w:cs="Times New Roman"/>
          <w:b/>
          <w:caps/>
          <w:noProof/>
          <w:color w:val="auto"/>
          <w:sz w:val="22"/>
          <w:szCs w:val="20"/>
          <w:lang w:val="en-GB"/>
        </w:rPr>
        <w:fldChar w:fldCharType="separate"/>
      </w:r>
      <w:r w:rsidR="008B1264">
        <w:rPr>
          <w:rFonts w:ascii="Times New Roman" w:eastAsia="Times New Roman" w:hAnsi="Times New Roman" w:cs="Times New Roman"/>
          <w:b/>
          <w:caps/>
          <w:noProof/>
          <w:color w:val="auto"/>
          <w:sz w:val="22"/>
          <w:szCs w:val="20"/>
          <w:lang w:val="en-GB"/>
        </w:rPr>
        <w:t>21</w:t>
      </w:r>
      <w:r w:rsidRPr="00192504">
        <w:rPr>
          <w:rFonts w:ascii="Times New Roman" w:eastAsia="Times New Roman" w:hAnsi="Times New Roman" w:cs="Times New Roman"/>
          <w:b/>
          <w:caps/>
          <w:noProof/>
          <w:color w:val="auto"/>
          <w:sz w:val="22"/>
          <w:szCs w:val="20"/>
          <w:lang w:val="en-GB"/>
        </w:rPr>
        <w:fldChar w:fldCharType="end"/>
      </w:r>
    </w:p>
    <w:p w14:paraId="0CADEEE1" w14:textId="74A7990C"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7.1.</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Reporting requirements</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_Toc62107585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21</w:t>
      </w:r>
      <w:r w:rsidRPr="00192504">
        <w:rPr>
          <w:rFonts w:ascii="Times New Roman" w:eastAsia="Times New Roman" w:hAnsi="Times New Roman" w:cs="Times New Roman"/>
          <w:noProof/>
          <w:color w:val="auto"/>
          <w:sz w:val="22"/>
          <w:szCs w:val="20"/>
          <w:lang w:val="en-GB"/>
        </w:rPr>
        <w:fldChar w:fldCharType="end"/>
      </w:r>
    </w:p>
    <w:p w14:paraId="07B1E3B1" w14:textId="1A3A3B60"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7.2.</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Submission &amp; approval of reports</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_Toc62107586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22</w:t>
      </w:r>
      <w:r w:rsidRPr="00192504">
        <w:rPr>
          <w:rFonts w:ascii="Times New Roman" w:eastAsia="Times New Roman" w:hAnsi="Times New Roman" w:cs="Times New Roman"/>
          <w:noProof/>
          <w:color w:val="auto"/>
          <w:sz w:val="22"/>
          <w:szCs w:val="20"/>
          <w:lang w:val="en-GB"/>
        </w:rPr>
        <w:fldChar w:fldCharType="end"/>
      </w:r>
    </w:p>
    <w:p w14:paraId="4E78A862" w14:textId="15962730" w:rsidR="00192504" w:rsidRPr="00192504" w:rsidRDefault="00192504" w:rsidP="00192504">
      <w:pPr>
        <w:tabs>
          <w:tab w:val="right" w:leader="dot" w:pos="8640"/>
        </w:tabs>
        <w:spacing w:before="120" w:after="120" w:line="240" w:lineRule="auto"/>
        <w:ind w:left="482" w:right="720" w:hanging="482"/>
        <w:rPr>
          <w:rFonts w:ascii="Calibri" w:eastAsia="Times New Roman" w:hAnsi="Calibri" w:cs="Times New Roman"/>
          <w:noProof/>
          <w:color w:val="auto"/>
          <w:szCs w:val="24"/>
        </w:rPr>
      </w:pPr>
      <w:r w:rsidRPr="00192504">
        <w:rPr>
          <w:rFonts w:ascii="Times New Roman" w:eastAsia="Times New Roman" w:hAnsi="Times New Roman" w:cs="Times New Roman"/>
          <w:b/>
          <w:caps/>
          <w:noProof/>
          <w:color w:val="auto"/>
          <w:sz w:val="22"/>
          <w:szCs w:val="20"/>
          <w:lang w:val="en-GB"/>
        </w:rPr>
        <w:t>8.</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b/>
          <w:caps/>
          <w:noProof/>
          <w:color w:val="auto"/>
          <w:sz w:val="22"/>
          <w:szCs w:val="20"/>
          <w:lang w:val="en-GB"/>
        </w:rPr>
        <w:t>MONITORING AND EVALUATION</w:t>
      </w:r>
      <w:r w:rsidRPr="00192504">
        <w:rPr>
          <w:rFonts w:ascii="Times New Roman" w:eastAsia="Times New Roman" w:hAnsi="Times New Roman" w:cs="Times New Roman"/>
          <w:b/>
          <w:caps/>
          <w:noProof/>
          <w:color w:val="auto"/>
          <w:sz w:val="22"/>
          <w:szCs w:val="20"/>
          <w:lang w:val="en-GB"/>
        </w:rPr>
        <w:tab/>
      </w:r>
      <w:r w:rsidRPr="00192504">
        <w:rPr>
          <w:rFonts w:ascii="Times New Roman" w:eastAsia="Times New Roman" w:hAnsi="Times New Roman" w:cs="Times New Roman"/>
          <w:b/>
          <w:caps/>
          <w:noProof/>
          <w:color w:val="auto"/>
          <w:sz w:val="22"/>
          <w:szCs w:val="20"/>
          <w:lang w:val="en-GB"/>
        </w:rPr>
        <w:fldChar w:fldCharType="begin"/>
      </w:r>
      <w:r w:rsidRPr="00192504">
        <w:rPr>
          <w:rFonts w:ascii="Times New Roman" w:eastAsia="Times New Roman" w:hAnsi="Times New Roman" w:cs="Times New Roman"/>
          <w:b/>
          <w:caps/>
          <w:noProof/>
          <w:color w:val="auto"/>
          <w:sz w:val="22"/>
          <w:szCs w:val="20"/>
          <w:lang w:val="en-GB"/>
        </w:rPr>
        <w:instrText xml:space="preserve"> PAGEREF _Toc62107587 \h </w:instrText>
      </w:r>
      <w:r w:rsidRPr="00192504">
        <w:rPr>
          <w:rFonts w:ascii="Times New Roman" w:eastAsia="Times New Roman" w:hAnsi="Times New Roman" w:cs="Times New Roman"/>
          <w:b/>
          <w:caps/>
          <w:noProof/>
          <w:color w:val="auto"/>
          <w:sz w:val="22"/>
          <w:szCs w:val="20"/>
          <w:lang w:val="en-GB"/>
        </w:rPr>
      </w:r>
      <w:r w:rsidRPr="00192504">
        <w:rPr>
          <w:rFonts w:ascii="Times New Roman" w:eastAsia="Times New Roman" w:hAnsi="Times New Roman" w:cs="Times New Roman"/>
          <w:b/>
          <w:caps/>
          <w:noProof/>
          <w:color w:val="auto"/>
          <w:sz w:val="22"/>
          <w:szCs w:val="20"/>
          <w:lang w:val="en-GB"/>
        </w:rPr>
        <w:fldChar w:fldCharType="separate"/>
      </w:r>
      <w:r w:rsidR="008B1264">
        <w:rPr>
          <w:rFonts w:ascii="Times New Roman" w:eastAsia="Times New Roman" w:hAnsi="Times New Roman" w:cs="Times New Roman"/>
          <w:b/>
          <w:caps/>
          <w:noProof/>
          <w:color w:val="auto"/>
          <w:sz w:val="22"/>
          <w:szCs w:val="20"/>
          <w:lang w:val="en-GB"/>
        </w:rPr>
        <w:t>22</w:t>
      </w:r>
      <w:r w:rsidRPr="00192504">
        <w:rPr>
          <w:rFonts w:ascii="Times New Roman" w:eastAsia="Times New Roman" w:hAnsi="Times New Roman" w:cs="Times New Roman"/>
          <w:b/>
          <w:caps/>
          <w:noProof/>
          <w:color w:val="auto"/>
          <w:sz w:val="22"/>
          <w:szCs w:val="20"/>
          <w:lang w:val="en-GB"/>
        </w:rPr>
        <w:fldChar w:fldCharType="end"/>
      </w:r>
    </w:p>
    <w:p w14:paraId="05E0A274" w14:textId="4B5EBC46" w:rsidR="00192504" w:rsidRPr="00192504" w:rsidRDefault="00192504" w:rsidP="00192504">
      <w:pPr>
        <w:tabs>
          <w:tab w:val="left" w:pos="1077"/>
          <w:tab w:val="right" w:leader="dot" w:pos="8640"/>
        </w:tabs>
        <w:spacing w:after="0" w:line="240" w:lineRule="auto"/>
        <w:ind w:left="1077" w:right="720" w:hanging="595"/>
        <w:rPr>
          <w:rFonts w:ascii="Calibri" w:eastAsia="Times New Roman" w:hAnsi="Calibri" w:cs="Times New Roman"/>
          <w:noProof/>
          <w:color w:val="auto"/>
          <w:szCs w:val="24"/>
        </w:rPr>
      </w:pPr>
      <w:r w:rsidRPr="00192504">
        <w:rPr>
          <w:rFonts w:ascii="Times New Roman" w:eastAsia="Times New Roman" w:hAnsi="Times New Roman" w:cs="Times New Roman"/>
          <w:noProof/>
          <w:color w:val="auto"/>
          <w:sz w:val="22"/>
          <w:szCs w:val="20"/>
          <w:lang w:val="en-GB"/>
        </w:rPr>
        <w:t>8.1.</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Definition of indicators</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_Toc62107588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23</w:t>
      </w:r>
      <w:r w:rsidRPr="00192504">
        <w:rPr>
          <w:rFonts w:ascii="Times New Roman" w:eastAsia="Times New Roman" w:hAnsi="Times New Roman" w:cs="Times New Roman"/>
          <w:noProof/>
          <w:color w:val="auto"/>
          <w:sz w:val="22"/>
          <w:szCs w:val="20"/>
          <w:lang w:val="en-GB"/>
        </w:rPr>
        <w:fldChar w:fldCharType="end"/>
      </w:r>
    </w:p>
    <w:p w14:paraId="15C4F05E" w14:textId="4E5860D4" w:rsidR="00192504" w:rsidRPr="00192504" w:rsidRDefault="00192504" w:rsidP="00192504">
      <w:pPr>
        <w:tabs>
          <w:tab w:val="left" w:pos="1077"/>
          <w:tab w:val="right" w:leader="dot" w:pos="8640"/>
        </w:tabs>
        <w:spacing w:after="0" w:line="240" w:lineRule="auto"/>
        <w:ind w:left="1077" w:right="720" w:hanging="595"/>
        <w:rPr>
          <w:rFonts w:ascii="Times New Roman" w:eastAsia="Times New Roman" w:hAnsi="Times New Roman" w:cs="Times New Roman"/>
          <w:noProof/>
          <w:color w:val="auto"/>
          <w:sz w:val="22"/>
          <w:szCs w:val="20"/>
          <w:lang w:val="en-GB"/>
        </w:rPr>
      </w:pPr>
      <w:r w:rsidRPr="00192504">
        <w:rPr>
          <w:rFonts w:ascii="Times New Roman" w:eastAsia="Times New Roman" w:hAnsi="Times New Roman" w:cs="Times New Roman"/>
          <w:noProof/>
          <w:color w:val="auto"/>
          <w:sz w:val="22"/>
          <w:szCs w:val="20"/>
          <w:lang w:val="en-GB"/>
        </w:rPr>
        <w:t>8.2.</w:t>
      </w:r>
      <w:r w:rsidRPr="00192504">
        <w:rPr>
          <w:rFonts w:ascii="Calibri" w:eastAsia="Times New Roman" w:hAnsi="Calibri" w:cs="Times New Roman"/>
          <w:noProof/>
          <w:color w:val="auto"/>
          <w:szCs w:val="24"/>
        </w:rPr>
        <w:tab/>
      </w:r>
      <w:r w:rsidRPr="00192504">
        <w:rPr>
          <w:rFonts w:ascii="Times New Roman" w:eastAsia="Times New Roman" w:hAnsi="Times New Roman" w:cs="Times New Roman"/>
          <w:noProof/>
          <w:color w:val="auto"/>
          <w:sz w:val="22"/>
          <w:szCs w:val="20"/>
          <w:lang w:val="en-GB"/>
        </w:rPr>
        <w:t>Special requirements</w:t>
      </w:r>
      <w:r w:rsidRPr="00192504">
        <w:rPr>
          <w:rFonts w:ascii="Times New Roman" w:eastAsia="Times New Roman" w:hAnsi="Times New Roman" w:cs="Times New Roman"/>
          <w:noProof/>
          <w:color w:val="auto"/>
          <w:sz w:val="22"/>
          <w:szCs w:val="20"/>
          <w:lang w:val="en-GB"/>
        </w:rPr>
        <w:tab/>
      </w:r>
      <w:r w:rsidRPr="00192504">
        <w:rPr>
          <w:rFonts w:ascii="Times New Roman" w:eastAsia="Times New Roman" w:hAnsi="Times New Roman" w:cs="Times New Roman"/>
          <w:noProof/>
          <w:color w:val="auto"/>
          <w:sz w:val="22"/>
          <w:szCs w:val="20"/>
          <w:lang w:val="en-GB"/>
        </w:rPr>
        <w:fldChar w:fldCharType="begin"/>
      </w:r>
      <w:r w:rsidRPr="00192504">
        <w:rPr>
          <w:rFonts w:ascii="Times New Roman" w:eastAsia="Times New Roman" w:hAnsi="Times New Roman" w:cs="Times New Roman"/>
          <w:noProof/>
          <w:color w:val="auto"/>
          <w:sz w:val="22"/>
          <w:szCs w:val="20"/>
          <w:lang w:val="en-GB"/>
        </w:rPr>
        <w:instrText xml:space="preserve"> PAGEREF _Toc62107589 \h </w:instrText>
      </w:r>
      <w:r w:rsidRPr="00192504">
        <w:rPr>
          <w:rFonts w:ascii="Times New Roman" w:eastAsia="Times New Roman" w:hAnsi="Times New Roman" w:cs="Times New Roman"/>
          <w:noProof/>
          <w:color w:val="auto"/>
          <w:sz w:val="22"/>
          <w:szCs w:val="20"/>
          <w:lang w:val="en-GB"/>
        </w:rPr>
      </w:r>
      <w:r w:rsidRPr="00192504">
        <w:rPr>
          <w:rFonts w:ascii="Times New Roman" w:eastAsia="Times New Roman" w:hAnsi="Times New Roman" w:cs="Times New Roman"/>
          <w:noProof/>
          <w:color w:val="auto"/>
          <w:sz w:val="22"/>
          <w:szCs w:val="20"/>
          <w:lang w:val="en-GB"/>
        </w:rPr>
        <w:fldChar w:fldCharType="separate"/>
      </w:r>
      <w:r w:rsidR="008B1264">
        <w:rPr>
          <w:rFonts w:ascii="Times New Roman" w:eastAsia="Times New Roman" w:hAnsi="Times New Roman" w:cs="Times New Roman"/>
          <w:noProof/>
          <w:color w:val="auto"/>
          <w:sz w:val="22"/>
          <w:szCs w:val="20"/>
          <w:lang w:val="en-GB"/>
        </w:rPr>
        <w:t>23</w:t>
      </w:r>
      <w:r w:rsidRPr="00192504">
        <w:rPr>
          <w:rFonts w:ascii="Times New Roman" w:eastAsia="Times New Roman" w:hAnsi="Times New Roman" w:cs="Times New Roman"/>
          <w:noProof/>
          <w:color w:val="auto"/>
          <w:sz w:val="22"/>
          <w:szCs w:val="20"/>
          <w:lang w:val="en-GB"/>
        </w:rPr>
        <w:fldChar w:fldCharType="end"/>
      </w:r>
    </w:p>
    <w:p w14:paraId="3F4610C7" w14:textId="77777777" w:rsidR="00192504" w:rsidRPr="00192504" w:rsidRDefault="00192504" w:rsidP="00192504">
      <w:pPr>
        <w:spacing w:after="120" w:line="240" w:lineRule="auto"/>
        <w:ind w:left="0" w:firstLine="0"/>
        <w:rPr>
          <w:rFonts w:ascii="Arial" w:eastAsia="Times New Roman" w:hAnsi="Arial" w:cs="Times New Roman"/>
          <w:b/>
          <w:bCs/>
          <w:color w:val="auto"/>
          <w:sz w:val="20"/>
          <w:szCs w:val="20"/>
          <w:lang w:val="en-GB"/>
        </w:rPr>
      </w:pPr>
      <w:r w:rsidRPr="00192504">
        <w:rPr>
          <w:rFonts w:ascii="Arial" w:eastAsia="Times New Roman" w:hAnsi="Arial" w:cs="Times New Roman"/>
          <w:color w:val="auto"/>
          <w:sz w:val="20"/>
          <w:szCs w:val="20"/>
          <w:lang w:val="en-GB"/>
        </w:rPr>
        <w:t>9</w:t>
      </w:r>
      <w:r w:rsidRPr="00192504">
        <w:rPr>
          <w:rFonts w:ascii="Arial" w:eastAsia="Times New Roman" w:hAnsi="Arial" w:cs="Times New Roman"/>
          <w:b/>
          <w:bCs/>
          <w:color w:val="auto"/>
          <w:sz w:val="20"/>
          <w:szCs w:val="20"/>
          <w:lang w:val="en-GB"/>
        </w:rPr>
        <w:t xml:space="preserve">.      BUDGET …………………………………………………………………………………………… </w:t>
      </w:r>
      <w:r w:rsidRPr="00192504">
        <w:rPr>
          <w:rFonts w:ascii="Arial" w:eastAsia="Times New Roman" w:hAnsi="Arial" w:cs="Times New Roman"/>
          <w:color w:val="auto"/>
          <w:sz w:val="20"/>
          <w:szCs w:val="20"/>
          <w:lang w:val="en-GB"/>
        </w:rPr>
        <w:t>10</w:t>
      </w:r>
    </w:p>
    <w:p w14:paraId="7DFE78D5" w14:textId="77777777" w:rsidR="00192504" w:rsidRPr="00192504" w:rsidRDefault="00192504" w:rsidP="00192504">
      <w:pPr>
        <w:keepNext/>
        <w:keepLines/>
        <w:tabs>
          <w:tab w:val="num" w:pos="480"/>
        </w:tabs>
        <w:spacing w:before="240" w:after="120" w:line="240" w:lineRule="auto"/>
        <w:ind w:left="482" w:hanging="482"/>
        <w:outlineLvl w:val="0"/>
        <w:rPr>
          <w:rFonts w:ascii="Times New Roman" w:eastAsia="Times New Roman" w:hAnsi="Times New Roman" w:cs="Times New Roman"/>
          <w:b/>
          <w:smallCaps/>
          <w:color w:val="auto"/>
          <w:kern w:val="28"/>
          <w:sz w:val="28"/>
          <w:szCs w:val="28"/>
          <w:lang w:val="en-GB" w:eastAsia="en-GB"/>
        </w:rPr>
      </w:pPr>
      <w:r w:rsidRPr="00192504">
        <w:rPr>
          <w:rFonts w:ascii="Times New Roman" w:eastAsia="Times New Roman" w:hAnsi="Times New Roman" w:cs="Times New Roman"/>
          <w:b/>
          <w:caps/>
          <w:smallCaps/>
          <w:color w:val="auto"/>
          <w:sz w:val="22"/>
          <w:lang w:val="en-GB"/>
        </w:rPr>
        <w:lastRenderedPageBreak/>
        <w:fldChar w:fldCharType="end"/>
      </w:r>
      <w:bookmarkStart w:id="4" w:name="_Toc62107557"/>
      <w:r w:rsidRPr="00192504">
        <w:rPr>
          <w:rFonts w:ascii="Times New Roman" w:eastAsia="Times New Roman" w:hAnsi="Times New Roman" w:cs="Times New Roman"/>
          <w:b/>
          <w:smallCaps/>
          <w:color w:val="auto"/>
          <w:kern w:val="28"/>
          <w:sz w:val="28"/>
          <w:szCs w:val="28"/>
          <w:lang w:val="en-GB" w:eastAsia="en-GB"/>
        </w:rPr>
        <w:t>BACKGROUND INFORMATION</w:t>
      </w:r>
      <w:bookmarkEnd w:id="4"/>
    </w:p>
    <w:p w14:paraId="14A65B02" w14:textId="77777777" w:rsidR="007A2070" w:rsidRPr="007A2070" w:rsidRDefault="007A2070" w:rsidP="007A2070">
      <w:pPr>
        <w:keepNext/>
        <w:keepLines/>
        <w:tabs>
          <w:tab w:val="num" w:pos="480"/>
        </w:tabs>
        <w:spacing w:before="240" w:after="120" w:line="240" w:lineRule="auto"/>
        <w:ind w:left="482" w:hanging="482"/>
        <w:outlineLvl w:val="0"/>
        <w:rPr>
          <w:rFonts w:ascii="Arial" w:eastAsia="Times New Roman" w:hAnsi="Arial" w:cs="Arial"/>
          <w:b/>
          <w:smallCaps/>
          <w:color w:val="auto"/>
          <w:kern w:val="28"/>
          <w:sz w:val="28"/>
          <w:szCs w:val="28"/>
          <w:lang w:val="en-GB" w:eastAsia="en-GB"/>
        </w:rPr>
      </w:pPr>
      <w:bookmarkStart w:id="5" w:name="_Toc143618611"/>
      <w:bookmarkStart w:id="6" w:name="_Toc62107567"/>
      <w:r w:rsidRPr="007A2070">
        <w:rPr>
          <w:rFonts w:ascii="Arial" w:eastAsia="Times New Roman" w:hAnsi="Arial" w:cs="Arial"/>
          <w:b/>
          <w:caps/>
          <w:smallCaps/>
          <w:color w:val="auto"/>
          <w:sz w:val="28"/>
          <w:szCs w:val="28"/>
          <w:lang w:val="en-GB"/>
        </w:rPr>
        <w:t>1.0</w:t>
      </w:r>
      <w:r w:rsidRPr="007A2070">
        <w:rPr>
          <w:rFonts w:ascii="Arial" w:eastAsia="Times New Roman" w:hAnsi="Arial" w:cs="Arial"/>
          <w:b/>
          <w:caps/>
          <w:smallCaps/>
          <w:color w:val="auto"/>
          <w:sz w:val="22"/>
          <w:lang w:val="en-GB"/>
        </w:rPr>
        <w:t xml:space="preserve"> </w:t>
      </w:r>
      <w:r w:rsidRPr="007A2070">
        <w:rPr>
          <w:rFonts w:ascii="Arial" w:eastAsia="Times New Roman" w:hAnsi="Arial" w:cs="Arial"/>
          <w:b/>
          <w:smallCaps/>
          <w:color w:val="auto"/>
          <w:kern w:val="28"/>
          <w:sz w:val="28"/>
          <w:szCs w:val="28"/>
          <w:lang w:val="en-GB" w:eastAsia="en-GB"/>
        </w:rPr>
        <w:t>BACKGROUND INFORMATION</w:t>
      </w:r>
      <w:bookmarkEnd w:id="5"/>
    </w:p>
    <w:p w14:paraId="4CFE0F80" w14:textId="77777777" w:rsidR="007A2070" w:rsidRPr="007A2070" w:rsidRDefault="007A2070" w:rsidP="007A2070">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7" w:name="_Toc143618612"/>
      <w:r w:rsidRPr="007A2070">
        <w:rPr>
          <w:rFonts w:ascii="Arial" w:eastAsia="Times New Roman" w:hAnsi="Arial" w:cs="Arial"/>
          <w:b/>
          <w:color w:val="auto"/>
          <w:szCs w:val="24"/>
          <w:lang w:val="en-GB" w:eastAsia="en-GB"/>
        </w:rPr>
        <w:t>1.1 Partner country and procuring entity.</w:t>
      </w:r>
      <w:bookmarkEnd w:id="7"/>
    </w:p>
    <w:p w14:paraId="49A58F0B" w14:textId="77777777" w:rsidR="007A2070" w:rsidRPr="007A2070" w:rsidRDefault="007A2070" w:rsidP="007A2070">
      <w:pPr>
        <w:keepNext/>
        <w:keepLines/>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Southern African Development Community (SADC)</w:t>
      </w:r>
    </w:p>
    <w:p w14:paraId="6F6D8843" w14:textId="77777777" w:rsidR="007A2070" w:rsidRPr="007A2070" w:rsidRDefault="007A2070" w:rsidP="007A2070">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8" w:name="_Toc143618613"/>
      <w:r w:rsidRPr="007A2070">
        <w:rPr>
          <w:rFonts w:ascii="Arial" w:eastAsia="Times New Roman" w:hAnsi="Arial" w:cs="Arial"/>
          <w:b/>
          <w:color w:val="auto"/>
          <w:szCs w:val="24"/>
          <w:lang w:val="en-GB" w:eastAsia="en-GB"/>
        </w:rPr>
        <w:t>1.2 Contracting authority</w:t>
      </w:r>
      <w:bookmarkEnd w:id="8"/>
    </w:p>
    <w:p w14:paraId="5811686D" w14:textId="77777777" w:rsidR="007A2070" w:rsidRPr="007A2070" w:rsidRDefault="007A2070" w:rsidP="007A2070">
      <w:pPr>
        <w:keepNext/>
        <w:keepLines/>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Southern African Development Community Secretariat (SADC Secretariat)</w:t>
      </w:r>
    </w:p>
    <w:p w14:paraId="2EE001A1" w14:textId="77777777" w:rsidR="007A2070" w:rsidRPr="007A2070" w:rsidRDefault="007A2070" w:rsidP="007A2070">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9" w:name="_Toc143618614"/>
      <w:r w:rsidRPr="007A2070">
        <w:rPr>
          <w:rFonts w:ascii="Arial" w:eastAsia="Times New Roman" w:hAnsi="Arial" w:cs="Arial"/>
          <w:b/>
          <w:color w:val="auto"/>
          <w:szCs w:val="24"/>
          <w:lang w:val="en-GB" w:eastAsia="en-GB"/>
        </w:rPr>
        <w:t>1.3 Country background</w:t>
      </w:r>
      <w:bookmarkEnd w:id="9"/>
    </w:p>
    <w:p w14:paraId="62AB43C5"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The Southern African Development Community (SADC) is a Regional Economic Community comprising 16 Member States, </w:t>
      </w:r>
      <w:proofErr w:type="gramStart"/>
      <w:r w:rsidRPr="007A2070">
        <w:rPr>
          <w:rFonts w:ascii="Arial" w:eastAsia="Times New Roman" w:hAnsi="Arial" w:cs="Arial"/>
          <w:color w:val="auto"/>
          <w:sz w:val="22"/>
          <w:lang w:val="en-GB" w:eastAsia="en-GB"/>
        </w:rPr>
        <w:t>namely;</w:t>
      </w:r>
      <w:proofErr w:type="gramEnd"/>
      <w:r w:rsidRPr="007A2070">
        <w:rPr>
          <w:rFonts w:ascii="Arial" w:eastAsia="Times New Roman" w:hAnsi="Arial" w:cs="Arial"/>
          <w:color w:val="auto"/>
          <w:sz w:val="22"/>
          <w:lang w:val="en-GB" w:eastAsia="en-GB"/>
        </w:rPr>
        <w:t xml:space="preserve">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5F53C4F1"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The Southern African Development Community (SADC) is vulnerable to a range of natural disasters and many disaster events affect several countries simultaneously. A regional approach to managing the risks is appropriate and necessary. The SADC Secretariat DRR Unit is mandated to strengthen the resilience of SADC economies and to take proactive preparedness measures to ensure accurate and timely early warning, response, rescue and recovery actions </w:t>
      </w:r>
      <w:proofErr w:type="gramStart"/>
      <w:r w:rsidRPr="007A2070">
        <w:rPr>
          <w:rFonts w:ascii="Arial" w:eastAsia="Times New Roman" w:hAnsi="Arial" w:cs="Arial"/>
          <w:color w:val="auto"/>
          <w:sz w:val="22"/>
          <w:lang w:val="en-GB" w:eastAsia="en-GB"/>
        </w:rPr>
        <w:t>in order to</w:t>
      </w:r>
      <w:proofErr w:type="gramEnd"/>
      <w:r w:rsidRPr="007A2070">
        <w:rPr>
          <w:rFonts w:ascii="Arial" w:eastAsia="Times New Roman" w:hAnsi="Arial" w:cs="Arial"/>
          <w:color w:val="auto"/>
          <w:sz w:val="22"/>
          <w:lang w:val="en-GB" w:eastAsia="en-GB"/>
        </w:rPr>
        <w:t xml:space="preserve"> minimise the loss of lives, disruption of livelihoods, damage to property and infrastructure, as well as the degradation of the environment and natural resources. The Unit focuses on developing capacity enhancement interventions for SADC Member States, assisting them to develop and implement the national DRR/DM strategies that are harmonized with the SADC Regional Indicative Strategic Development Plan (RISDP).</w:t>
      </w:r>
    </w:p>
    <w:p w14:paraId="2BB72C5E" w14:textId="77777777" w:rsidR="007A2070" w:rsidRPr="007A2070" w:rsidRDefault="007A2070" w:rsidP="007A2070">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10" w:name="_Toc143618615"/>
      <w:r w:rsidRPr="007A2070">
        <w:rPr>
          <w:rFonts w:ascii="Arial" w:eastAsia="Times New Roman" w:hAnsi="Arial" w:cs="Arial"/>
          <w:b/>
          <w:color w:val="auto"/>
          <w:szCs w:val="24"/>
          <w:lang w:val="en-GB" w:eastAsia="en-GB"/>
        </w:rPr>
        <w:t>1.4 Current situation in the sector</w:t>
      </w:r>
      <w:bookmarkEnd w:id="10"/>
    </w:p>
    <w:p w14:paraId="2D2DCB52"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Disaster risks and associated impact is on increase in frequency and magnitude, globally and in the SADC region. The SADC Secretariat Disaster Risk Reduction Unit (DRR Unit) coordinates the disaster risk management (DRM) agenda, ensuring the translation of global disaster risk reduction (DRR) instruments into actions that can prevent losses and damage to vulnerable people’s livelihoods and lives in the region and the 16 Member States. The Regional Economic Communities’ (REC) risk rating under the INFORM Index has increased from 4.4 in 2020 to 5.7 in 2022, indicating aggravated vulnerability amongst people most at risk, deteriorating coping capacities and augmented exposure to disaster risks. </w:t>
      </w:r>
    </w:p>
    <w:p w14:paraId="50DDD2F8" w14:textId="77777777" w:rsidR="007A2070" w:rsidRPr="007A2070" w:rsidRDefault="007A2070" w:rsidP="007A2070">
      <w:pPr>
        <w:spacing w:after="120" w:line="240" w:lineRule="auto"/>
        <w:ind w:left="0" w:firstLine="0"/>
        <w:rPr>
          <w:rFonts w:ascii="Arial" w:eastAsia="Times New Roman" w:hAnsi="Arial" w:cs="Arial"/>
          <w:color w:val="auto"/>
          <w:sz w:val="22"/>
          <w:lang w:eastAsia="en-GB"/>
        </w:rPr>
      </w:pPr>
      <w:r w:rsidRPr="007A2070">
        <w:rPr>
          <w:rFonts w:ascii="Arial" w:eastAsia="Times New Roman" w:hAnsi="Arial" w:cs="Arial"/>
          <w:color w:val="auto"/>
          <w:sz w:val="22"/>
          <w:lang w:eastAsia="en-GB"/>
        </w:rPr>
        <w:t xml:space="preserve">The 2024/25 rainfall season in the SADC region was characterized by complex and severe weather conditions, heavily influenced by the residual effects of El Niño and the gradual onset of La Niña. The period saw heightened tropical cyclone activity and widespread extreme weather events that triggered significant humanitarian and infrastructural impacts. A total of 13 tropical systems developed, with 9 directly affecting SADC Member States. Among these were Tropical Cyclones Chido, Dikeledi, and Jude. Cyclone Chido made landfall in Mozambique in December 2024, unleashing destructive winds of up to 260 km/h and torrential rainfall that led to 118 deaths, 888 injuries, and widespread infrastructure destruction affecting over 453,000 people. Malawi was also impacted, with 46,571 affected individuals and 13 deaths. In January 2025, Cyclone Dikeledi struck Madagascar and later Mozambique, leaving at least 16 people dead, over 283,000 affected, and significant </w:t>
      </w:r>
      <w:r w:rsidRPr="007A2070">
        <w:rPr>
          <w:rFonts w:ascii="Arial" w:eastAsia="Times New Roman" w:hAnsi="Arial" w:cs="Arial"/>
          <w:color w:val="auto"/>
          <w:sz w:val="22"/>
          <w:lang w:eastAsia="en-GB"/>
        </w:rPr>
        <w:lastRenderedPageBreak/>
        <w:t>damage to homes, schools, health facilities, and crops. Tropical Cyclone Jude followed in March 2025, devastating Mozambique, Madagascar, and Malawi, and affecting more than 1 million people in Mozambique alone, with severe damage to housing, schools, bridges, telecommunications, and public infrastructure.</w:t>
      </w:r>
    </w:p>
    <w:p w14:paraId="68F34730" w14:textId="77777777" w:rsidR="007A2070" w:rsidRPr="007A2070" w:rsidRDefault="007A2070" w:rsidP="007A2070">
      <w:pPr>
        <w:spacing w:after="120" w:line="240" w:lineRule="auto"/>
        <w:ind w:left="0" w:firstLine="0"/>
        <w:rPr>
          <w:rFonts w:ascii="Arial" w:eastAsia="Times New Roman" w:hAnsi="Arial" w:cs="Arial"/>
          <w:color w:val="auto"/>
          <w:sz w:val="22"/>
          <w:lang w:eastAsia="en-GB"/>
        </w:rPr>
      </w:pPr>
      <w:r w:rsidRPr="007A2070">
        <w:rPr>
          <w:rFonts w:ascii="Arial" w:eastAsia="Times New Roman" w:hAnsi="Arial" w:cs="Arial"/>
          <w:color w:val="auto"/>
          <w:sz w:val="22"/>
          <w:lang w:eastAsia="en-GB"/>
        </w:rPr>
        <w:t>Beyond cyclones, the region experienced extensive flooding and other hydrometeorological disasters. In February 2025, Botswana and southern Zambia endured severe floods that displaced thousands, while Tanzania faced repeated flooding in March and May, resulting in 21 deaths and the displacement of over 3,000 people. The Democratic Republic of Congo experienced continuous rainfall, causing flooding and landslides that killed 33 people and affected 13 municipalities in Kinshasa. Namibia also reported flooding in the Oshana region, affecting more than 11,000 people. In South Africa, heavy rainfall, strong winds, and the Riverland dam wall failure in the Western Cape caused multiple casualties and infrastructure damage, with at least seven deaths recorded. Collectively, the 2024/25 season underscored the increasing frequency and intensity of climate-induced disasters across SADC, straining national response capacities and highlighting the urgent need for enhanced regional preparedness and resilience measures.</w:t>
      </w:r>
    </w:p>
    <w:p w14:paraId="57FEE722"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p>
    <w:p w14:paraId="68F5F65D"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Within the past decade, the region has experienced varying impacts across sectors emanating from disasters including the 2015/2016 El-Nino-induced drought, which resulted in the declaration of a regional disaster and establishment of an El Nino Response Coordination Mechanism. The worst torrential rains and flooding from Tropical Cyclones Idai, Kenneth in 2018/2019 that affected three Member States Malawi, Mozambique and Zimbabwe, wild-fires, 2020/2022 migratory locusts that affected 9 Member States, earth tremors/quakes, and disease outbreaks and epidemics such as malaria, cholera, EBOLA etc. These risks and hazards are escalating in terms of scale and impact and occur simultaneously and across borders. </w:t>
      </w:r>
    </w:p>
    <w:p w14:paraId="3EF94705"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p>
    <w:p w14:paraId="7C26609B"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Since January 2020, the global community including the SADC region experienced serious socio-economic dents of the devastating global COVID-19 pandemic impacts that affected almost all development sectors, communities, and households, however. recovery initiatives   are underway in different countries.</w:t>
      </w:r>
    </w:p>
    <w:p w14:paraId="675519AF" w14:textId="77777777" w:rsidR="007A2070" w:rsidRPr="007A2070" w:rsidRDefault="007A2070" w:rsidP="007A2070">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11" w:name="_Toc143618616"/>
      <w:r w:rsidRPr="007A2070">
        <w:rPr>
          <w:rFonts w:ascii="Arial" w:eastAsia="Times New Roman" w:hAnsi="Arial" w:cs="Arial"/>
          <w:b/>
          <w:color w:val="auto"/>
          <w:szCs w:val="24"/>
          <w:lang w:val="en-GB" w:eastAsia="en-GB"/>
        </w:rPr>
        <w:t>1.5 Related programmes and other donor activities</w:t>
      </w:r>
      <w:bookmarkEnd w:id="11"/>
    </w:p>
    <w:p w14:paraId="46C746AF"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Africa’s cities face exponential growth, unplanned urbanization trends and unfolding vulnerabilities threatening to also undo SADC’s urban development gains and increasing inequality. The significantly large urban population directly contributes to the exposure </w:t>
      </w:r>
      <w:proofErr w:type="gramStart"/>
      <w:r w:rsidRPr="007A2070">
        <w:rPr>
          <w:rFonts w:ascii="Arial" w:eastAsia="Times New Roman" w:hAnsi="Arial" w:cs="Arial"/>
          <w:color w:val="auto"/>
          <w:sz w:val="22"/>
          <w:lang w:val="en-GB" w:eastAsia="en-GB"/>
        </w:rPr>
        <w:t>to</w:t>
      </w:r>
      <w:proofErr w:type="gramEnd"/>
      <w:r w:rsidRPr="007A2070">
        <w:rPr>
          <w:rFonts w:ascii="Arial" w:eastAsia="Times New Roman" w:hAnsi="Arial" w:cs="Arial"/>
          <w:color w:val="auto"/>
          <w:sz w:val="22"/>
          <w:lang w:val="en-GB" w:eastAsia="en-GB"/>
        </w:rPr>
        <w:t xml:space="preserve"> and disaster losses experienced. This trend can also be observed in the Southern African Development Community (SADC) region. The SADC Region continues to facilitate coordinated disaster risk management through the entrenchment of Risk Informed Development (RID), among other. RID is an area that requires critical attention and its integration in current SADC policies, strategies and programmes is essential. While Disaster Risk Reduction (DRR) has become an important topic on the SADC agenda, its integration at the local government level and general organisational competencies is still lagging. Building capacity for integrated risk-informed decision-making by emphasizing horizontal and vertical dimensions and enhancing the necessary structures of risk governance at regional, national and local levels has been considered as key by the Midterm Review of the Sendai Framework 2015–2030 (UNDRR 2023). The SADC Secretariat developed the SADC Regional Resilience Framework 2020–2030 which focuses mainly on priorities like “Robust and Connected Infrastructure” and “Sustainable Urban Centres”. This places particular importance on understanding the linkages between infrastructures, their interdependencies, and possible failure mechanisms, as well as </w:t>
      </w:r>
      <w:r w:rsidRPr="007A2070">
        <w:rPr>
          <w:rFonts w:ascii="Arial" w:eastAsia="Times New Roman" w:hAnsi="Arial" w:cs="Arial"/>
          <w:color w:val="auto"/>
          <w:sz w:val="22"/>
          <w:lang w:val="en-GB" w:eastAsia="en-GB"/>
        </w:rPr>
        <w:lastRenderedPageBreak/>
        <w:t xml:space="preserve">supporting the adoption of resilience in urban planning and integration of nature-based solutions into urban planning and development. </w:t>
      </w:r>
    </w:p>
    <w:p w14:paraId="65EF87EE"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p>
    <w:p w14:paraId="313EA5EE"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This project focuses on the “Sustainable Urban Centres” component of the SADC Regional Resilience Framework 2020–2030, which considers urban </w:t>
      </w:r>
      <w:proofErr w:type="spellStart"/>
      <w:r w:rsidRPr="007A2070">
        <w:rPr>
          <w:rFonts w:ascii="Arial" w:eastAsia="Times New Roman" w:hAnsi="Arial" w:cs="Arial"/>
          <w:color w:val="auto"/>
          <w:sz w:val="22"/>
          <w:lang w:val="en-GB" w:eastAsia="en-GB"/>
        </w:rPr>
        <w:t>centers</w:t>
      </w:r>
      <w:proofErr w:type="spellEnd"/>
      <w:r w:rsidRPr="007A2070">
        <w:rPr>
          <w:rFonts w:ascii="Arial" w:eastAsia="Times New Roman" w:hAnsi="Arial" w:cs="Arial"/>
          <w:color w:val="auto"/>
          <w:sz w:val="22"/>
          <w:lang w:val="en-GB" w:eastAsia="en-GB"/>
        </w:rPr>
        <w:t xml:space="preserve"> in SADC as important hubs for the provision of shelter and basic services for </w:t>
      </w:r>
      <w:proofErr w:type="spellStart"/>
      <w:r w:rsidRPr="007A2070">
        <w:rPr>
          <w:rFonts w:ascii="Arial" w:eastAsia="Times New Roman" w:hAnsi="Arial" w:cs="Arial"/>
          <w:color w:val="auto"/>
          <w:sz w:val="22"/>
          <w:lang w:val="en-GB" w:eastAsia="en-GB"/>
        </w:rPr>
        <w:t>catalyzing</w:t>
      </w:r>
      <w:proofErr w:type="spellEnd"/>
      <w:r w:rsidRPr="007A2070">
        <w:rPr>
          <w:rFonts w:ascii="Arial" w:eastAsia="Times New Roman" w:hAnsi="Arial" w:cs="Arial"/>
          <w:color w:val="auto"/>
          <w:sz w:val="22"/>
          <w:lang w:val="en-GB" w:eastAsia="en-GB"/>
        </w:rPr>
        <w:t xml:space="preserve"> and securing development gains. The political, social and economic problems that result from rapid and unplanned urbanization is one of the most pressing governance challenges confronting Member States in the SADC region. Noting that urbanization is arguably inevitable, yet may yield positive outcomes, also has the potential to greatly increase risk. Regional economic organizations and/or communities (REC) like the SADC, can provide leadership in promoting the multi-dimensional cross-cutting principle of RID to manage disaster risks. Further to the increasing risks, and recurring disaster incidences, which compromise sustained regional development and integration efforts, the SADC Secretariat DRR Unit is challenged by its understaffing to attain or fulfil its mandate. </w:t>
      </w:r>
    </w:p>
    <w:p w14:paraId="4B706796"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p>
    <w:p w14:paraId="3242D450"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This intervention will support the enhancement of the capacity of the DRR Unit. </w:t>
      </w:r>
    </w:p>
    <w:p w14:paraId="48D7CD57" w14:textId="77777777" w:rsidR="007A2070" w:rsidRPr="007A2070" w:rsidRDefault="007A2070" w:rsidP="007A2070">
      <w:pPr>
        <w:keepNext/>
        <w:tabs>
          <w:tab w:val="num" w:pos="480"/>
        </w:tabs>
        <w:spacing w:before="240" w:after="120" w:line="240" w:lineRule="auto"/>
        <w:ind w:left="482" w:hanging="482"/>
        <w:outlineLvl w:val="0"/>
        <w:rPr>
          <w:rFonts w:ascii="Arial" w:eastAsia="Times New Roman" w:hAnsi="Arial" w:cs="Arial"/>
          <w:b/>
          <w:smallCaps/>
          <w:color w:val="auto"/>
          <w:kern w:val="28"/>
          <w:sz w:val="28"/>
          <w:szCs w:val="28"/>
          <w:lang w:val="en-GB" w:eastAsia="en-GB"/>
        </w:rPr>
      </w:pPr>
      <w:bookmarkStart w:id="12" w:name="_Toc143618617"/>
      <w:r w:rsidRPr="007A2070">
        <w:rPr>
          <w:rFonts w:ascii="Arial" w:eastAsia="Times New Roman" w:hAnsi="Arial" w:cs="Arial"/>
          <w:b/>
          <w:smallCaps/>
          <w:color w:val="auto"/>
          <w:kern w:val="28"/>
          <w:sz w:val="28"/>
          <w:szCs w:val="28"/>
          <w:lang w:val="en-GB" w:eastAsia="en-GB"/>
        </w:rPr>
        <w:lastRenderedPageBreak/>
        <w:t>2.0 OBJECTIVE, PURPOSE &amp; EXPECTED RESULTS</w:t>
      </w:r>
      <w:bookmarkEnd w:id="12"/>
    </w:p>
    <w:p w14:paraId="19ED5900" w14:textId="77777777" w:rsidR="007A2070" w:rsidRPr="007A2070" w:rsidRDefault="007A2070" w:rsidP="007A2070">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13" w:name="_Toc143618618"/>
      <w:r w:rsidRPr="007A2070">
        <w:rPr>
          <w:rFonts w:ascii="Arial" w:eastAsia="Times New Roman" w:hAnsi="Arial" w:cs="Arial"/>
          <w:b/>
          <w:color w:val="auto"/>
          <w:szCs w:val="24"/>
          <w:lang w:val="en-GB" w:eastAsia="en-GB"/>
        </w:rPr>
        <w:t>2.1 Overall objective</w:t>
      </w:r>
      <w:bookmarkEnd w:id="13"/>
    </w:p>
    <w:p w14:paraId="417C1909" w14:textId="77777777" w:rsidR="007A2070" w:rsidRPr="007A2070" w:rsidRDefault="007A2070" w:rsidP="007A2070">
      <w:pPr>
        <w:keepNext/>
        <w:keepLines/>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This project will support the operationalization of the Regional Indicative Strategic Development Plan (RISDP) and its DRM cross-cutting pillar, as well as and the SADC Regional Resilience Framework 2020–2030 through the strengthening of the DRR Unit.  Through the extension of the existing temporary position of a Senior Advisor on Disaster Risk Reduction the project will support the SADC DRR Unit in promoting the inclusion of risk-informed based approaches the operationalization of the SADC Humanitarian and Emergency Operations Centre (SHOC). It will further contribute to the attainment of the priorities of the SADC Regional Resilience Framework 2020–2030.  The Senior Advisor on DRR will contribute to enhancing the capacity of the SADC and the DDR Unit for risk-informed development in disaster risk management by:</w:t>
      </w:r>
    </w:p>
    <w:p w14:paraId="50D94569" w14:textId="77777777" w:rsidR="007A2070" w:rsidRPr="007A2070" w:rsidRDefault="007A2070" w:rsidP="00AF23F2">
      <w:pPr>
        <w:keepNext/>
        <w:keepLines/>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Identifying areas for support and interventions within the thematic/sectoral areas assigned in disaster risk </w:t>
      </w:r>
      <w:proofErr w:type="gramStart"/>
      <w:r w:rsidRPr="007A2070">
        <w:rPr>
          <w:rFonts w:ascii="Arial" w:eastAsia="Times New Roman" w:hAnsi="Arial" w:cs="Arial"/>
          <w:color w:val="auto"/>
          <w:sz w:val="22"/>
          <w:lang w:val="en-GB" w:eastAsia="en-GB"/>
        </w:rPr>
        <w:t>management;</w:t>
      </w:r>
      <w:proofErr w:type="gramEnd"/>
      <w:r w:rsidRPr="007A2070">
        <w:rPr>
          <w:rFonts w:ascii="Arial" w:eastAsia="Times New Roman" w:hAnsi="Arial" w:cs="Arial"/>
          <w:color w:val="auto"/>
          <w:sz w:val="22"/>
          <w:lang w:val="en-GB" w:eastAsia="en-GB"/>
        </w:rPr>
        <w:t xml:space="preserve"> </w:t>
      </w:r>
    </w:p>
    <w:p w14:paraId="3A48B080" w14:textId="77777777" w:rsidR="007A2070" w:rsidRPr="007A2070" w:rsidRDefault="007A2070" w:rsidP="00AF23F2">
      <w:pPr>
        <w:keepNext/>
        <w:keepLines/>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Designing and formulating programmes within the area of responsibility, translating the RISDP and DRR priorities into regional interventions to support Member States in the implementation of the Regional Resilience Framework and Regional Disaster Risk Management </w:t>
      </w:r>
      <w:proofErr w:type="gramStart"/>
      <w:r w:rsidRPr="007A2070">
        <w:rPr>
          <w:rFonts w:ascii="Arial" w:eastAsia="Times New Roman" w:hAnsi="Arial" w:cs="Arial"/>
          <w:color w:val="auto"/>
          <w:sz w:val="22"/>
          <w:lang w:val="en-GB" w:eastAsia="en-GB"/>
        </w:rPr>
        <w:t>Strategy;</w:t>
      </w:r>
      <w:proofErr w:type="gramEnd"/>
      <w:r w:rsidRPr="007A2070">
        <w:rPr>
          <w:rFonts w:ascii="Arial" w:eastAsia="Times New Roman" w:hAnsi="Arial" w:cs="Arial"/>
          <w:color w:val="auto"/>
          <w:sz w:val="22"/>
          <w:lang w:val="en-GB" w:eastAsia="en-GB"/>
        </w:rPr>
        <w:t xml:space="preserve"> </w:t>
      </w:r>
    </w:p>
    <w:p w14:paraId="11A7F2CC" w14:textId="77777777" w:rsidR="007A2070" w:rsidRPr="007A2070" w:rsidRDefault="007A2070" w:rsidP="00AF23F2">
      <w:pPr>
        <w:keepNext/>
        <w:keepLines/>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Coordinating, facilitating and monitoring the adoption, harmonization and implementation of DRR regional Strategies and Programmes in Member States and </w:t>
      </w:r>
      <w:proofErr w:type="gramStart"/>
      <w:r w:rsidRPr="007A2070">
        <w:rPr>
          <w:rFonts w:ascii="Arial" w:eastAsia="Times New Roman" w:hAnsi="Arial" w:cs="Arial"/>
          <w:color w:val="auto"/>
          <w:sz w:val="22"/>
          <w:lang w:val="en-GB" w:eastAsia="en-GB"/>
        </w:rPr>
        <w:t>stakeholders;</w:t>
      </w:r>
      <w:proofErr w:type="gramEnd"/>
    </w:p>
    <w:p w14:paraId="731A3CD8" w14:textId="77777777" w:rsidR="007A2070" w:rsidRPr="007A2070" w:rsidRDefault="007A2070" w:rsidP="00AF23F2">
      <w:pPr>
        <w:keepNext/>
        <w:keepLines/>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Promoting DRR Mainstreaming in Sectoral Policies and Programmes including the Gender Protocol, Climate Change Strategy and other thematic frameworks for the integration of DRR interventions in disaster prone thematic </w:t>
      </w:r>
      <w:proofErr w:type="gramStart"/>
      <w:r w:rsidRPr="007A2070">
        <w:rPr>
          <w:rFonts w:ascii="Arial" w:eastAsia="Times New Roman" w:hAnsi="Arial" w:cs="Arial"/>
          <w:color w:val="auto"/>
          <w:sz w:val="22"/>
          <w:lang w:val="en-GB" w:eastAsia="en-GB"/>
        </w:rPr>
        <w:t>areas;</w:t>
      </w:r>
      <w:proofErr w:type="gramEnd"/>
    </w:p>
    <w:p w14:paraId="509D2846" w14:textId="77777777" w:rsidR="007A2070" w:rsidRPr="007A2070" w:rsidRDefault="007A2070" w:rsidP="00AF23F2">
      <w:pPr>
        <w:keepNext/>
        <w:keepLines/>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Supporting disaster risk identification, early warning, preparedness and </w:t>
      </w:r>
      <w:proofErr w:type="gramStart"/>
      <w:r w:rsidRPr="007A2070">
        <w:rPr>
          <w:rFonts w:ascii="Arial" w:eastAsia="Times New Roman" w:hAnsi="Arial" w:cs="Arial"/>
          <w:color w:val="auto"/>
          <w:sz w:val="22"/>
          <w:lang w:val="en-GB" w:eastAsia="en-GB"/>
        </w:rPr>
        <w:t>response;</w:t>
      </w:r>
      <w:proofErr w:type="gramEnd"/>
      <w:r w:rsidRPr="007A2070">
        <w:rPr>
          <w:rFonts w:ascii="Arial" w:eastAsia="Times New Roman" w:hAnsi="Arial" w:cs="Arial"/>
          <w:color w:val="auto"/>
          <w:sz w:val="22"/>
          <w:lang w:val="en-GB" w:eastAsia="en-GB"/>
        </w:rPr>
        <w:t xml:space="preserve"> </w:t>
      </w:r>
    </w:p>
    <w:p w14:paraId="381EDE5F" w14:textId="77777777" w:rsidR="007A2070" w:rsidRPr="007A2070" w:rsidRDefault="007A2070" w:rsidP="00AF23F2">
      <w:pPr>
        <w:keepNext/>
        <w:keepLines/>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Supporting national disaster management offices in information management, including loss and damage, and needs assessments, response planning, coordination of relief operations, and preparation of regional appeals to mobilize resources from international partners.</w:t>
      </w:r>
    </w:p>
    <w:p w14:paraId="1345AD4B" w14:textId="77777777" w:rsidR="007A2070" w:rsidRPr="007A2070" w:rsidRDefault="007A2070" w:rsidP="00AF23F2">
      <w:pPr>
        <w:keepNext/>
        <w:keepLines/>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Establishing and maintaining contacts, collaboration, and partnerships with key officials in Member States, partner organizations and regional and multilateral partners.</w:t>
      </w:r>
    </w:p>
    <w:p w14:paraId="7315D45C" w14:textId="77777777" w:rsidR="007A2070" w:rsidRPr="007A2070" w:rsidRDefault="007A2070" w:rsidP="00AF23F2">
      <w:pPr>
        <w:keepNext/>
        <w:keepLines/>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Coordinating implementation of DRR programmes in collaboration with international corporation </w:t>
      </w:r>
      <w:proofErr w:type="gramStart"/>
      <w:r w:rsidRPr="007A2070">
        <w:rPr>
          <w:rFonts w:ascii="Arial" w:eastAsia="Times New Roman" w:hAnsi="Arial" w:cs="Arial"/>
          <w:color w:val="auto"/>
          <w:sz w:val="22"/>
          <w:lang w:val="en-GB" w:eastAsia="en-GB"/>
        </w:rPr>
        <w:t>partners;</w:t>
      </w:r>
      <w:proofErr w:type="gramEnd"/>
      <w:r w:rsidRPr="007A2070">
        <w:rPr>
          <w:rFonts w:ascii="Arial" w:eastAsia="Times New Roman" w:hAnsi="Arial" w:cs="Arial"/>
          <w:color w:val="auto"/>
          <w:sz w:val="22"/>
          <w:lang w:val="en-GB" w:eastAsia="en-GB"/>
        </w:rPr>
        <w:t xml:space="preserve"> </w:t>
      </w:r>
    </w:p>
    <w:p w14:paraId="2780BD84" w14:textId="77777777" w:rsidR="007A2070" w:rsidRPr="007A2070" w:rsidRDefault="007A2070" w:rsidP="00AF23F2">
      <w:pPr>
        <w:keepNext/>
        <w:keepLines/>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Liaising closely with other Directorates involved in </w:t>
      </w:r>
      <w:proofErr w:type="gramStart"/>
      <w:r w:rsidRPr="007A2070">
        <w:rPr>
          <w:rFonts w:ascii="Arial" w:eastAsia="Times New Roman" w:hAnsi="Arial" w:cs="Arial"/>
          <w:color w:val="auto"/>
          <w:sz w:val="22"/>
          <w:lang w:val="en-GB" w:eastAsia="en-GB"/>
        </w:rPr>
        <w:t>DRR;</w:t>
      </w:r>
      <w:proofErr w:type="gramEnd"/>
      <w:r w:rsidRPr="007A2070">
        <w:rPr>
          <w:rFonts w:ascii="Arial" w:eastAsia="Times New Roman" w:hAnsi="Arial" w:cs="Arial"/>
          <w:color w:val="auto"/>
          <w:sz w:val="22"/>
          <w:lang w:val="en-GB" w:eastAsia="en-GB"/>
        </w:rPr>
        <w:t xml:space="preserve"> </w:t>
      </w:r>
    </w:p>
    <w:p w14:paraId="10F3409B" w14:textId="77777777" w:rsidR="007A2070" w:rsidRPr="007A2070" w:rsidRDefault="007A2070" w:rsidP="00AF23F2">
      <w:pPr>
        <w:keepNext/>
        <w:keepLines/>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Undertaking any other duties as may be assigned from time to time by the Head of DRR, DESRI and/or </w:t>
      </w:r>
      <w:proofErr w:type="gramStart"/>
      <w:r w:rsidRPr="007A2070">
        <w:rPr>
          <w:rFonts w:ascii="Arial" w:eastAsia="Times New Roman" w:hAnsi="Arial" w:cs="Arial"/>
          <w:color w:val="auto"/>
          <w:sz w:val="22"/>
          <w:lang w:val="en-GB" w:eastAsia="en-GB"/>
        </w:rPr>
        <w:t>ES;</w:t>
      </w:r>
      <w:proofErr w:type="gramEnd"/>
    </w:p>
    <w:p w14:paraId="5F023101" w14:textId="77777777" w:rsidR="007A2070" w:rsidRPr="007A2070" w:rsidRDefault="007A2070" w:rsidP="00AF23F2">
      <w:pPr>
        <w:keepNext/>
        <w:keepLines/>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Support the region and Member States in the development, coordination and harmonization of national practices and capacities in disaster risk reduction and management, in line with i.e., the African Regional Strategy for Disaster Risk Reduction. </w:t>
      </w:r>
    </w:p>
    <w:p w14:paraId="721EE421" w14:textId="77777777" w:rsidR="007A2070" w:rsidRPr="007A2070" w:rsidRDefault="007A2070" w:rsidP="007A2070">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14" w:name="_Toc143618619"/>
      <w:r w:rsidRPr="007A2070">
        <w:rPr>
          <w:rFonts w:ascii="Arial" w:eastAsia="Times New Roman" w:hAnsi="Arial" w:cs="Arial"/>
          <w:b/>
          <w:color w:val="auto"/>
          <w:szCs w:val="24"/>
          <w:lang w:val="en-GB" w:eastAsia="en-GB"/>
        </w:rPr>
        <w:t>2.2 Purpose (Specific Objective)</w:t>
      </w:r>
      <w:bookmarkEnd w:id="14"/>
    </w:p>
    <w:p w14:paraId="2622ADFE"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The role of the Senior Advisor-Disaster Risk Management is to support the DRR Unit towards the delivery of the Unit mandate, including to: </w:t>
      </w:r>
    </w:p>
    <w:p w14:paraId="1B79A13F" w14:textId="77777777" w:rsidR="007A2070" w:rsidRPr="007A2070" w:rsidRDefault="007A2070" w:rsidP="00AF23F2">
      <w:pPr>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Support the GIZ funded GIDRM and RIA projects in facilitating and making the SADC Secretariat’s decision-making processes more risk informed.</w:t>
      </w:r>
    </w:p>
    <w:p w14:paraId="242BBBAA" w14:textId="77777777" w:rsidR="007A2070" w:rsidRPr="007A2070" w:rsidRDefault="007A2070" w:rsidP="00AF23F2">
      <w:pPr>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Provide quality advice towards effective management and implementation of the Disaster Risk Reduction programmes focussing on early warning preparedness, response and </w:t>
      </w:r>
      <w:proofErr w:type="gramStart"/>
      <w:r w:rsidRPr="007A2070">
        <w:rPr>
          <w:rFonts w:ascii="Arial" w:eastAsia="Times New Roman" w:hAnsi="Arial" w:cs="Arial"/>
          <w:color w:val="auto"/>
          <w:sz w:val="22"/>
          <w:lang w:val="en-GB" w:eastAsia="en-GB"/>
        </w:rPr>
        <w:t>recovery;</w:t>
      </w:r>
      <w:proofErr w:type="gramEnd"/>
    </w:p>
    <w:p w14:paraId="3CCB3110" w14:textId="77777777" w:rsidR="007A2070" w:rsidRPr="007A2070" w:rsidRDefault="007A2070" w:rsidP="00AF23F2">
      <w:pPr>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lastRenderedPageBreak/>
        <w:t xml:space="preserve">Develop strategic partnerships and implement the resource mobilization strategy; and </w:t>
      </w:r>
    </w:p>
    <w:p w14:paraId="5A261784" w14:textId="77777777" w:rsidR="007A2070" w:rsidRPr="007A2070" w:rsidRDefault="007A2070" w:rsidP="00AF23F2">
      <w:pPr>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Provide quality advisory services and facilitate DRR Mainstreaming Knowledge Building and Management; and</w:t>
      </w:r>
    </w:p>
    <w:p w14:paraId="02610197" w14:textId="77777777" w:rsidR="007A2070" w:rsidRPr="007A2070" w:rsidRDefault="007A2070" w:rsidP="00AF23F2">
      <w:pPr>
        <w:numPr>
          <w:ilvl w:val="0"/>
          <w:numId w:val="27"/>
        </w:numPr>
        <w:spacing w:after="120" w:line="240" w:lineRule="auto"/>
        <w:contextualSpacing/>
        <w:jc w:val="left"/>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Facilitate project management and management of service contracts. </w:t>
      </w:r>
    </w:p>
    <w:p w14:paraId="5E86C124" w14:textId="77777777" w:rsidR="007A2070" w:rsidRPr="007A2070" w:rsidRDefault="007A2070" w:rsidP="007A2070">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15" w:name="_Toc143618620"/>
      <w:r w:rsidRPr="007A2070">
        <w:rPr>
          <w:rFonts w:ascii="Arial" w:eastAsia="Times New Roman" w:hAnsi="Arial" w:cs="Arial"/>
          <w:b/>
          <w:color w:val="auto"/>
          <w:szCs w:val="24"/>
          <w:lang w:val="en-GB" w:eastAsia="en-GB"/>
        </w:rPr>
        <w:t>2.3 Results to be achieved by the contractor.</w:t>
      </w:r>
      <w:bookmarkEnd w:id="15"/>
    </w:p>
    <w:p w14:paraId="72AC6043"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The outputs expected of the assignment are as follows:</w:t>
      </w:r>
    </w:p>
    <w:p w14:paraId="59F5E78B" w14:textId="77777777" w:rsidR="007A2070" w:rsidRPr="007A2070" w:rsidRDefault="007A2070" w:rsidP="000913FE">
      <w:pPr>
        <w:spacing w:after="120" w:line="240" w:lineRule="auto"/>
        <w:ind w:left="0" w:firstLine="0"/>
        <w:rPr>
          <w:rFonts w:ascii="Arial" w:eastAsia="Times New Roman" w:hAnsi="Arial" w:cs="Arial"/>
          <w:color w:val="auto"/>
          <w:sz w:val="22"/>
          <w:lang w:val="en-GB" w:eastAsia="en-GB"/>
        </w:rPr>
      </w:pPr>
    </w:p>
    <w:p w14:paraId="49C0AD6A" w14:textId="77777777" w:rsidR="007A2070" w:rsidRPr="007A2070" w:rsidRDefault="007A2070" w:rsidP="00AF23F2">
      <w:pPr>
        <w:numPr>
          <w:ilvl w:val="0"/>
          <w:numId w:val="28"/>
        </w:numPr>
        <w:spacing w:after="120" w:line="240" w:lineRule="auto"/>
        <w:contextualSpacing/>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Barriers to information dissemination through learning and information exchange through the platform for risk-informed urban development addressed.</w:t>
      </w:r>
    </w:p>
    <w:p w14:paraId="7FC9A740" w14:textId="77777777" w:rsidR="007A2070" w:rsidRPr="007A2070" w:rsidRDefault="007A2070" w:rsidP="00AF23F2">
      <w:pPr>
        <w:numPr>
          <w:ilvl w:val="1"/>
          <w:numId w:val="30"/>
        </w:numPr>
        <w:spacing w:after="120" w:line="240" w:lineRule="auto"/>
        <w:ind w:left="1260"/>
        <w:contextualSpacing/>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To ensure sharing of experiences, methodological approaches’, on risk-informed urban development; digital, social media, and/or printed communicational material on events, news, briefs, etc. through the SADC webpage, SADC/PRU national media networks and or/social channels to disseminate regional, national, or local actors</w:t>
      </w:r>
    </w:p>
    <w:p w14:paraId="76224A18" w14:textId="77777777" w:rsidR="007A2070" w:rsidRPr="007A2070" w:rsidRDefault="007A2070" w:rsidP="00AF23F2">
      <w:pPr>
        <w:numPr>
          <w:ilvl w:val="0"/>
          <w:numId w:val="28"/>
        </w:numPr>
        <w:spacing w:after="120" w:line="240" w:lineRule="auto"/>
        <w:contextualSpacing/>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 xml:space="preserve">Alignment of regional, national and subnational linkages and Agenda coherence i.e. through the Sendai Framework, SDG, MCR2030, New Urban Agenda, Paris Agreement, SADC Regional Resilience Framework 2020–2030, etc. </w:t>
      </w:r>
      <w:proofErr w:type="gramStart"/>
      <w:r w:rsidRPr="007A2070">
        <w:rPr>
          <w:rFonts w:ascii="Arial" w:eastAsia="Times New Roman" w:hAnsi="Arial" w:cs="Arial"/>
          <w:color w:val="auto"/>
          <w:sz w:val="22"/>
          <w:lang w:val="en-GB" w:eastAsia="en-GB"/>
        </w:rPr>
        <w:t>supported;</w:t>
      </w:r>
      <w:proofErr w:type="gramEnd"/>
    </w:p>
    <w:p w14:paraId="1C8160B3" w14:textId="77777777" w:rsidR="007A2070" w:rsidRPr="007A2070" w:rsidRDefault="007A2070" w:rsidP="00AF23F2">
      <w:pPr>
        <w:numPr>
          <w:ilvl w:val="0"/>
          <w:numId w:val="29"/>
        </w:numPr>
        <w:spacing w:after="120" w:line="240" w:lineRule="auto"/>
        <w:ind w:left="1260"/>
        <w:contextualSpacing/>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To provide specific thematic inputs to learning including opening &amp; closing remarks and exchange processes on risk-informed urban development are provided</w:t>
      </w:r>
    </w:p>
    <w:p w14:paraId="2A676EBF" w14:textId="77777777" w:rsidR="007A2070" w:rsidRPr="007A2070" w:rsidRDefault="007A2070" w:rsidP="00AF23F2">
      <w:pPr>
        <w:numPr>
          <w:ilvl w:val="0"/>
          <w:numId w:val="28"/>
        </w:numPr>
        <w:spacing w:after="120" w:line="240" w:lineRule="auto"/>
        <w:contextualSpacing/>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Contribution to the development and/or roll-out of participatory risk analysis’ and/or roadmaps in selected Southern African countries, i.e. the “Disaster Resilience Scorecard for Cities” and/or the INFORM Risk subnational model is enhanced</w:t>
      </w:r>
    </w:p>
    <w:p w14:paraId="5D10664F" w14:textId="77777777" w:rsidR="007A2070" w:rsidRPr="007A2070" w:rsidRDefault="007A2070" w:rsidP="00AF23F2">
      <w:pPr>
        <w:numPr>
          <w:ilvl w:val="0"/>
          <w:numId w:val="31"/>
        </w:numPr>
        <w:spacing w:after="120" w:line="240" w:lineRule="auto"/>
        <w:ind w:left="1260"/>
        <w:contextualSpacing/>
        <w:rPr>
          <w:rFonts w:ascii="Arial" w:eastAsia="Times New Roman" w:hAnsi="Arial" w:cs="Arial"/>
          <w:color w:val="auto"/>
          <w:sz w:val="22"/>
          <w:lang w:val="en-GB" w:eastAsia="en-GB"/>
        </w:rPr>
      </w:pPr>
      <w:r w:rsidRPr="007A2070">
        <w:rPr>
          <w:rFonts w:ascii="Arial" w:eastAsia="Times New Roman" w:hAnsi="Arial" w:cs="Arial"/>
          <w:color w:val="auto"/>
          <w:sz w:val="22"/>
          <w:lang w:val="en-GB" w:eastAsia="en-GB"/>
        </w:rPr>
        <w:t>To engage and covey SADC DRR Focal Points to take active part in events related and/or of relevance to the operationalization of the SADC Regional Resilience Framework 2020–2030.</w:t>
      </w:r>
    </w:p>
    <w:p w14:paraId="5931C521" w14:textId="77777777" w:rsidR="007A2070" w:rsidRPr="007A2070" w:rsidRDefault="007A2070" w:rsidP="007A2070">
      <w:pPr>
        <w:spacing w:after="120" w:line="240" w:lineRule="auto"/>
        <w:ind w:left="0" w:firstLine="0"/>
        <w:rPr>
          <w:rFonts w:ascii="Arial" w:eastAsia="Times New Roman" w:hAnsi="Arial" w:cs="Arial"/>
          <w:color w:val="auto"/>
          <w:sz w:val="22"/>
          <w:lang w:val="en-GB" w:eastAsia="en-GB"/>
        </w:rPr>
      </w:pPr>
    </w:p>
    <w:p w14:paraId="1DB40A0E"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bookmarkStart w:id="16" w:name="_Toc62107574"/>
      <w:bookmarkEnd w:id="6"/>
      <w:r w:rsidRPr="009860E6">
        <w:rPr>
          <w:rFonts w:ascii="Arial" w:eastAsia="Times New Roman" w:hAnsi="Arial" w:cs="Arial"/>
          <w:color w:val="auto"/>
          <w:sz w:val="22"/>
          <w:lang w:val="en-GB" w:eastAsia="en-GB"/>
        </w:rPr>
        <w:t>* The language for all outputs is English.</w:t>
      </w:r>
      <w:r w:rsidRPr="009860E6">
        <w:rPr>
          <w:rFonts w:ascii="Arial" w:eastAsia="Times New Roman" w:hAnsi="Arial" w:cs="Arial"/>
          <w:color w:val="auto"/>
          <w:sz w:val="20"/>
          <w:szCs w:val="20"/>
          <w:lang w:val="en-GB" w:eastAsia="en-GB"/>
        </w:rPr>
        <w:t xml:space="preserve"> </w:t>
      </w:r>
    </w:p>
    <w:p w14:paraId="1EF28052" w14:textId="77777777" w:rsidR="009860E6" w:rsidRPr="009860E6" w:rsidRDefault="009860E6" w:rsidP="009860E6">
      <w:pPr>
        <w:keepNext/>
        <w:tabs>
          <w:tab w:val="num" w:pos="480"/>
        </w:tabs>
        <w:spacing w:before="240" w:after="120" w:line="240" w:lineRule="auto"/>
        <w:ind w:left="482" w:hanging="482"/>
        <w:outlineLvl w:val="0"/>
        <w:rPr>
          <w:rFonts w:ascii="Arial" w:eastAsia="Times New Roman" w:hAnsi="Arial" w:cs="Arial"/>
          <w:b/>
          <w:smallCaps/>
          <w:color w:val="auto"/>
          <w:kern w:val="28"/>
          <w:sz w:val="28"/>
          <w:szCs w:val="28"/>
          <w:lang w:val="en-GB" w:eastAsia="en-GB"/>
        </w:rPr>
      </w:pPr>
      <w:bookmarkStart w:id="17" w:name="_Toc143618621"/>
      <w:r w:rsidRPr="009860E6">
        <w:rPr>
          <w:rFonts w:ascii="Arial" w:eastAsia="Times New Roman" w:hAnsi="Arial" w:cs="Arial"/>
          <w:b/>
          <w:smallCaps/>
          <w:color w:val="auto"/>
          <w:kern w:val="28"/>
          <w:sz w:val="28"/>
          <w:szCs w:val="28"/>
          <w:lang w:val="en-GB" w:eastAsia="en-GB"/>
        </w:rPr>
        <w:t>3.0 ASSUMPTIONS &amp; RISKS</w:t>
      </w:r>
      <w:bookmarkEnd w:id="17"/>
    </w:p>
    <w:p w14:paraId="58319D55" w14:textId="77777777" w:rsidR="009860E6" w:rsidRPr="009860E6" w:rsidRDefault="009860E6" w:rsidP="009860E6">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18" w:name="_Toc143618622"/>
      <w:r w:rsidRPr="009860E6">
        <w:rPr>
          <w:rFonts w:ascii="Arial" w:eastAsia="Times New Roman" w:hAnsi="Arial" w:cs="Arial"/>
          <w:b/>
          <w:color w:val="auto"/>
          <w:szCs w:val="24"/>
          <w:lang w:val="en-GB" w:eastAsia="en-GB"/>
        </w:rPr>
        <w:t>3.1 Assumptions underlying the project.</w:t>
      </w:r>
      <w:bookmarkEnd w:id="18"/>
      <w:r w:rsidRPr="009860E6">
        <w:rPr>
          <w:rFonts w:ascii="Arial" w:eastAsia="Times New Roman" w:hAnsi="Arial" w:cs="Arial"/>
          <w:b/>
          <w:color w:val="auto"/>
          <w:szCs w:val="24"/>
          <w:lang w:val="en-GB" w:eastAsia="en-GB"/>
        </w:rPr>
        <w:t xml:space="preserve"> </w:t>
      </w:r>
    </w:p>
    <w:p w14:paraId="026DB407"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Refer to 3.2 below.</w:t>
      </w:r>
    </w:p>
    <w:p w14:paraId="45A02478" w14:textId="77777777" w:rsidR="009860E6" w:rsidRPr="009860E6" w:rsidRDefault="009860E6" w:rsidP="009860E6">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19" w:name="_Toc143618623"/>
      <w:r w:rsidRPr="009860E6">
        <w:rPr>
          <w:rFonts w:ascii="Arial" w:eastAsia="Times New Roman" w:hAnsi="Arial" w:cs="Arial"/>
          <w:b/>
          <w:color w:val="auto"/>
          <w:szCs w:val="24"/>
          <w:lang w:val="en-GB" w:eastAsia="en-GB"/>
        </w:rPr>
        <w:t>3.2 Risks</w:t>
      </w:r>
      <w:bookmarkEnd w:id="19"/>
    </w:p>
    <w:p w14:paraId="2BA3E4B7"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The following risks and assumptions have been considered: -</w:t>
      </w:r>
    </w:p>
    <w:p w14:paraId="498A1825"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999"/>
        <w:gridCol w:w="3282"/>
        <w:gridCol w:w="1825"/>
      </w:tblGrid>
      <w:tr w:rsidR="009860E6" w:rsidRPr="009860E6" w14:paraId="5FB0F6A1" w14:textId="77777777" w:rsidTr="00226EBD">
        <w:trPr>
          <w:tblHeader/>
          <w:jc w:val="center"/>
        </w:trPr>
        <w:tc>
          <w:tcPr>
            <w:tcW w:w="1482" w:type="pct"/>
            <w:vAlign w:val="center"/>
          </w:tcPr>
          <w:p w14:paraId="51CD3136" w14:textId="77777777" w:rsidR="009860E6" w:rsidRPr="009860E6" w:rsidRDefault="009860E6" w:rsidP="009860E6">
            <w:pPr>
              <w:spacing w:after="0" w:line="276" w:lineRule="auto"/>
              <w:ind w:left="0" w:firstLine="0"/>
              <w:jc w:val="center"/>
              <w:rPr>
                <w:rFonts w:ascii="Arial" w:eastAsia="Calibri" w:hAnsi="Arial" w:cs="Arial"/>
                <w:b/>
                <w:bCs/>
                <w:color w:val="auto"/>
                <w:sz w:val="22"/>
              </w:rPr>
            </w:pPr>
            <w:r w:rsidRPr="009860E6">
              <w:rPr>
                <w:rFonts w:ascii="Arial" w:eastAsia="Calibri" w:hAnsi="Arial" w:cs="Arial"/>
                <w:b/>
                <w:bCs/>
                <w:color w:val="auto"/>
                <w:sz w:val="22"/>
              </w:rPr>
              <w:t>Risks</w:t>
            </w:r>
          </w:p>
        </w:tc>
        <w:tc>
          <w:tcPr>
            <w:tcW w:w="553" w:type="pct"/>
            <w:vAlign w:val="center"/>
          </w:tcPr>
          <w:p w14:paraId="47E5C26D" w14:textId="77777777" w:rsidR="009860E6" w:rsidRPr="009860E6" w:rsidRDefault="009860E6" w:rsidP="009860E6">
            <w:pPr>
              <w:spacing w:after="0" w:line="276" w:lineRule="auto"/>
              <w:ind w:left="0" w:firstLine="0"/>
              <w:jc w:val="center"/>
              <w:rPr>
                <w:rFonts w:ascii="Arial" w:eastAsia="Calibri" w:hAnsi="Arial" w:cs="Arial"/>
                <w:b/>
                <w:bCs/>
                <w:color w:val="auto"/>
                <w:sz w:val="22"/>
              </w:rPr>
            </w:pPr>
            <w:r w:rsidRPr="009860E6">
              <w:rPr>
                <w:rFonts w:ascii="Arial" w:eastAsia="Calibri" w:hAnsi="Arial" w:cs="Arial"/>
                <w:b/>
                <w:bCs/>
                <w:color w:val="auto"/>
                <w:sz w:val="22"/>
              </w:rPr>
              <w:t>Level</w:t>
            </w:r>
          </w:p>
        </w:tc>
        <w:tc>
          <w:tcPr>
            <w:tcW w:w="1903" w:type="pct"/>
            <w:vAlign w:val="center"/>
          </w:tcPr>
          <w:p w14:paraId="5460B952" w14:textId="77777777" w:rsidR="009860E6" w:rsidRPr="009860E6" w:rsidRDefault="009860E6" w:rsidP="009860E6">
            <w:pPr>
              <w:spacing w:after="0" w:line="276" w:lineRule="auto"/>
              <w:ind w:left="0" w:firstLine="0"/>
              <w:jc w:val="center"/>
              <w:rPr>
                <w:rFonts w:ascii="Arial" w:eastAsia="Calibri" w:hAnsi="Arial" w:cs="Arial"/>
                <w:b/>
                <w:bCs/>
                <w:color w:val="auto"/>
                <w:sz w:val="22"/>
              </w:rPr>
            </w:pPr>
            <w:r w:rsidRPr="009860E6">
              <w:rPr>
                <w:rFonts w:ascii="Arial" w:eastAsia="Calibri" w:hAnsi="Arial" w:cs="Arial"/>
                <w:b/>
                <w:bCs/>
                <w:color w:val="auto"/>
                <w:sz w:val="22"/>
              </w:rPr>
              <w:t>Mitigating measures</w:t>
            </w:r>
          </w:p>
        </w:tc>
        <w:tc>
          <w:tcPr>
            <w:tcW w:w="1062" w:type="pct"/>
            <w:vAlign w:val="center"/>
          </w:tcPr>
          <w:p w14:paraId="1DB263F2" w14:textId="77777777" w:rsidR="009860E6" w:rsidRPr="009860E6" w:rsidRDefault="009860E6" w:rsidP="009860E6">
            <w:pPr>
              <w:spacing w:after="0" w:line="276" w:lineRule="auto"/>
              <w:ind w:left="0" w:firstLine="0"/>
              <w:jc w:val="center"/>
              <w:rPr>
                <w:rFonts w:ascii="Arial" w:eastAsia="Calibri" w:hAnsi="Arial" w:cs="Arial"/>
                <w:b/>
                <w:bCs/>
                <w:color w:val="auto"/>
                <w:sz w:val="22"/>
              </w:rPr>
            </w:pPr>
            <w:r w:rsidRPr="009860E6">
              <w:rPr>
                <w:rFonts w:ascii="Arial" w:eastAsia="Calibri" w:hAnsi="Arial" w:cs="Arial"/>
                <w:b/>
                <w:bCs/>
                <w:color w:val="auto"/>
                <w:sz w:val="22"/>
              </w:rPr>
              <w:t>Assumptions</w:t>
            </w:r>
          </w:p>
        </w:tc>
      </w:tr>
      <w:tr w:rsidR="009860E6" w:rsidRPr="009860E6" w14:paraId="6B22D74A" w14:textId="77777777" w:rsidTr="00226EBD">
        <w:trPr>
          <w:trHeight w:val="179"/>
          <w:jc w:val="center"/>
        </w:trPr>
        <w:tc>
          <w:tcPr>
            <w:tcW w:w="1482" w:type="pct"/>
          </w:tcPr>
          <w:p w14:paraId="22F275C7" w14:textId="77777777" w:rsidR="009860E6" w:rsidRPr="009860E6" w:rsidRDefault="009860E6" w:rsidP="009860E6">
            <w:pPr>
              <w:spacing w:after="0" w:line="276" w:lineRule="auto"/>
              <w:ind w:left="0" w:firstLine="0"/>
              <w:jc w:val="left"/>
              <w:rPr>
                <w:rFonts w:ascii="Arial" w:eastAsia="Calibri" w:hAnsi="Arial" w:cs="Arial"/>
                <w:color w:val="auto"/>
                <w:sz w:val="22"/>
              </w:rPr>
            </w:pPr>
            <w:r w:rsidRPr="009860E6">
              <w:rPr>
                <w:rFonts w:ascii="Arial" w:eastAsia="Calibri" w:hAnsi="Arial" w:cs="Arial"/>
                <w:color w:val="auto"/>
                <w:sz w:val="22"/>
              </w:rPr>
              <w:t>Lack of commitment from SADC Secretariat</w:t>
            </w:r>
          </w:p>
        </w:tc>
        <w:tc>
          <w:tcPr>
            <w:tcW w:w="553" w:type="pct"/>
          </w:tcPr>
          <w:p w14:paraId="4A9D0D5D" w14:textId="77777777" w:rsidR="009860E6" w:rsidRPr="009860E6" w:rsidRDefault="009860E6" w:rsidP="009860E6">
            <w:pPr>
              <w:spacing w:after="0" w:line="276" w:lineRule="auto"/>
              <w:ind w:left="0" w:firstLine="0"/>
              <w:jc w:val="center"/>
              <w:rPr>
                <w:rFonts w:ascii="Arial" w:eastAsia="Calibri" w:hAnsi="Arial" w:cs="Arial"/>
                <w:color w:val="auto"/>
                <w:sz w:val="22"/>
              </w:rPr>
            </w:pPr>
            <w:r w:rsidRPr="009860E6">
              <w:rPr>
                <w:rFonts w:ascii="Arial" w:eastAsia="Calibri" w:hAnsi="Arial" w:cs="Arial"/>
                <w:color w:val="auto"/>
                <w:sz w:val="22"/>
              </w:rPr>
              <w:t>Low</w:t>
            </w:r>
          </w:p>
        </w:tc>
        <w:tc>
          <w:tcPr>
            <w:tcW w:w="1903" w:type="pct"/>
          </w:tcPr>
          <w:p w14:paraId="061679DD" w14:textId="77777777" w:rsidR="009860E6" w:rsidRPr="009860E6" w:rsidRDefault="009860E6" w:rsidP="009860E6">
            <w:pPr>
              <w:spacing w:after="0" w:line="276" w:lineRule="auto"/>
              <w:ind w:left="0" w:firstLine="0"/>
              <w:jc w:val="left"/>
              <w:rPr>
                <w:rFonts w:ascii="Arial" w:eastAsia="Calibri" w:hAnsi="Arial" w:cs="Arial"/>
                <w:color w:val="auto"/>
                <w:sz w:val="22"/>
              </w:rPr>
            </w:pPr>
            <w:r w:rsidRPr="009860E6">
              <w:rPr>
                <w:rFonts w:ascii="Arial" w:eastAsia="Calibri" w:hAnsi="Arial" w:cs="Arial"/>
                <w:color w:val="auto"/>
                <w:sz w:val="22"/>
              </w:rPr>
              <w:t>The SADC Secretariat has made commitment to support disaster risk management by requesting for support with this project proposal</w:t>
            </w:r>
          </w:p>
        </w:tc>
        <w:tc>
          <w:tcPr>
            <w:tcW w:w="1062" w:type="pct"/>
          </w:tcPr>
          <w:p w14:paraId="274DB4EE" w14:textId="77777777" w:rsidR="009860E6" w:rsidRPr="009860E6" w:rsidRDefault="009860E6" w:rsidP="009860E6">
            <w:pPr>
              <w:spacing w:after="0" w:line="276" w:lineRule="auto"/>
              <w:ind w:left="0" w:firstLine="0"/>
              <w:jc w:val="left"/>
              <w:rPr>
                <w:rFonts w:ascii="Arial" w:eastAsia="Calibri" w:hAnsi="Arial" w:cs="Arial"/>
                <w:color w:val="auto"/>
                <w:sz w:val="22"/>
              </w:rPr>
            </w:pPr>
            <w:r w:rsidRPr="009860E6">
              <w:rPr>
                <w:rFonts w:ascii="Arial" w:eastAsia="Calibri" w:hAnsi="Arial" w:cs="Arial"/>
                <w:color w:val="auto"/>
                <w:sz w:val="22"/>
              </w:rPr>
              <w:t xml:space="preserve">The capacity gap to be filled by the service provider has been identified </w:t>
            </w:r>
          </w:p>
        </w:tc>
      </w:tr>
      <w:tr w:rsidR="009860E6" w:rsidRPr="009860E6" w14:paraId="713A8CBA" w14:textId="77777777" w:rsidTr="00226EBD">
        <w:trPr>
          <w:trHeight w:val="179"/>
          <w:jc w:val="center"/>
        </w:trPr>
        <w:tc>
          <w:tcPr>
            <w:tcW w:w="1482" w:type="pct"/>
          </w:tcPr>
          <w:p w14:paraId="32AA2101" w14:textId="77777777" w:rsidR="009860E6" w:rsidRPr="009860E6" w:rsidRDefault="009860E6" w:rsidP="009860E6">
            <w:pPr>
              <w:spacing w:after="0" w:line="276" w:lineRule="auto"/>
              <w:ind w:left="0" w:firstLine="0"/>
              <w:jc w:val="left"/>
              <w:rPr>
                <w:rFonts w:ascii="Arial" w:eastAsia="Calibri" w:hAnsi="Arial" w:cs="Arial"/>
                <w:color w:val="auto"/>
                <w:sz w:val="22"/>
              </w:rPr>
            </w:pPr>
            <w:r w:rsidRPr="009860E6">
              <w:rPr>
                <w:rFonts w:ascii="Arial" w:eastAsia="Calibri" w:hAnsi="Arial" w:cs="Arial"/>
                <w:color w:val="auto"/>
                <w:sz w:val="22"/>
              </w:rPr>
              <w:t>SADC Secretariat may not have adequate capacity to effectively manage the Project</w:t>
            </w:r>
          </w:p>
        </w:tc>
        <w:tc>
          <w:tcPr>
            <w:tcW w:w="553" w:type="pct"/>
          </w:tcPr>
          <w:p w14:paraId="43C0E53A" w14:textId="77777777" w:rsidR="009860E6" w:rsidRPr="009860E6" w:rsidRDefault="009860E6" w:rsidP="009860E6">
            <w:pPr>
              <w:spacing w:after="0" w:line="276" w:lineRule="auto"/>
              <w:ind w:left="0" w:firstLine="0"/>
              <w:jc w:val="center"/>
              <w:rPr>
                <w:rFonts w:ascii="Arial" w:eastAsia="Calibri" w:hAnsi="Arial" w:cs="Arial"/>
                <w:color w:val="auto"/>
                <w:sz w:val="22"/>
              </w:rPr>
            </w:pPr>
            <w:r w:rsidRPr="009860E6">
              <w:rPr>
                <w:rFonts w:ascii="Arial" w:eastAsia="Calibri" w:hAnsi="Arial" w:cs="Arial"/>
                <w:color w:val="auto"/>
                <w:sz w:val="22"/>
              </w:rPr>
              <w:t>Medium</w:t>
            </w:r>
          </w:p>
        </w:tc>
        <w:tc>
          <w:tcPr>
            <w:tcW w:w="1903" w:type="pct"/>
          </w:tcPr>
          <w:p w14:paraId="5A26AEF2" w14:textId="77777777" w:rsidR="009860E6" w:rsidRPr="009860E6" w:rsidRDefault="009860E6" w:rsidP="009860E6">
            <w:pPr>
              <w:spacing w:after="0" w:line="276" w:lineRule="auto"/>
              <w:ind w:left="0" w:firstLine="0"/>
              <w:jc w:val="left"/>
              <w:rPr>
                <w:rFonts w:ascii="Arial" w:eastAsia="Calibri" w:hAnsi="Arial" w:cs="Arial"/>
                <w:color w:val="auto"/>
                <w:sz w:val="22"/>
              </w:rPr>
            </w:pPr>
            <w:r w:rsidRPr="009860E6">
              <w:rPr>
                <w:rFonts w:ascii="Arial" w:eastAsia="Calibri" w:hAnsi="Arial" w:cs="Arial"/>
                <w:color w:val="auto"/>
                <w:sz w:val="22"/>
              </w:rPr>
              <w:t xml:space="preserve">The project application / the SADC Secretariat has vast experience in handling and </w:t>
            </w:r>
            <w:r w:rsidRPr="009860E6">
              <w:rPr>
                <w:rFonts w:ascii="Arial" w:eastAsia="Calibri" w:hAnsi="Arial" w:cs="Arial"/>
                <w:color w:val="auto"/>
                <w:sz w:val="22"/>
              </w:rPr>
              <w:lastRenderedPageBreak/>
              <w:t>reporting on GIZ Financing Agreements.</w:t>
            </w:r>
          </w:p>
        </w:tc>
        <w:tc>
          <w:tcPr>
            <w:tcW w:w="1062" w:type="pct"/>
          </w:tcPr>
          <w:p w14:paraId="191261B1" w14:textId="77777777" w:rsidR="009860E6" w:rsidRPr="009860E6" w:rsidRDefault="009860E6" w:rsidP="009860E6">
            <w:pPr>
              <w:spacing w:after="0" w:line="276" w:lineRule="auto"/>
              <w:ind w:left="0" w:firstLine="0"/>
              <w:jc w:val="left"/>
              <w:rPr>
                <w:rFonts w:ascii="Arial" w:eastAsia="Calibri" w:hAnsi="Arial" w:cs="Arial"/>
                <w:color w:val="auto"/>
                <w:sz w:val="22"/>
              </w:rPr>
            </w:pPr>
            <w:r w:rsidRPr="009860E6">
              <w:rPr>
                <w:rFonts w:ascii="Arial" w:eastAsia="Calibri" w:hAnsi="Arial" w:cs="Arial"/>
                <w:color w:val="auto"/>
                <w:sz w:val="22"/>
              </w:rPr>
              <w:lastRenderedPageBreak/>
              <w:t xml:space="preserve">The Secretariat has adequate project </w:t>
            </w:r>
            <w:r w:rsidRPr="009860E6">
              <w:rPr>
                <w:rFonts w:ascii="Arial" w:eastAsia="Calibri" w:hAnsi="Arial" w:cs="Arial"/>
                <w:color w:val="auto"/>
                <w:sz w:val="22"/>
              </w:rPr>
              <w:lastRenderedPageBreak/>
              <w:t xml:space="preserve">management support </w:t>
            </w:r>
          </w:p>
        </w:tc>
      </w:tr>
      <w:tr w:rsidR="009860E6" w:rsidRPr="009860E6" w14:paraId="30955CEB" w14:textId="77777777" w:rsidTr="00226EBD">
        <w:trPr>
          <w:trHeight w:val="179"/>
          <w:jc w:val="center"/>
        </w:trPr>
        <w:tc>
          <w:tcPr>
            <w:tcW w:w="1482" w:type="pct"/>
          </w:tcPr>
          <w:p w14:paraId="6E35BC12" w14:textId="77777777" w:rsidR="009860E6" w:rsidRPr="009860E6" w:rsidRDefault="009860E6" w:rsidP="009860E6">
            <w:pPr>
              <w:spacing w:after="0" w:line="276" w:lineRule="auto"/>
              <w:ind w:left="0" w:firstLine="0"/>
              <w:jc w:val="left"/>
              <w:rPr>
                <w:rFonts w:ascii="Arial" w:eastAsia="Calibri" w:hAnsi="Arial" w:cs="Arial"/>
                <w:color w:val="auto"/>
                <w:sz w:val="22"/>
              </w:rPr>
            </w:pPr>
            <w:r w:rsidRPr="009860E6">
              <w:rPr>
                <w:rFonts w:ascii="Arial" w:eastAsia="Calibri" w:hAnsi="Arial" w:cs="Arial"/>
                <w:color w:val="auto"/>
                <w:sz w:val="22"/>
              </w:rPr>
              <w:lastRenderedPageBreak/>
              <w:t>Project objectives not matching with the Regional Priorities</w:t>
            </w:r>
          </w:p>
        </w:tc>
        <w:tc>
          <w:tcPr>
            <w:tcW w:w="553" w:type="pct"/>
          </w:tcPr>
          <w:p w14:paraId="1E7CEC29" w14:textId="77777777" w:rsidR="009860E6" w:rsidRPr="009860E6" w:rsidRDefault="009860E6" w:rsidP="009860E6">
            <w:pPr>
              <w:spacing w:after="0" w:line="276" w:lineRule="auto"/>
              <w:ind w:left="0" w:firstLine="0"/>
              <w:jc w:val="center"/>
              <w:rPr>
                <w:rFonts w:ascii="Arial" w:eastAsia="Calibri" w:hAnsi="Arial" w:cs="Arial"/>
                <w:color w:val="auto"/>
                <w:sz w:val="22"/>
              </w:rPr>
            </w:pPr>
            <w:r w:rsidRPr="009860E6">
              <w:rPr>
                <w:rFonts w:ascii="Arial" w:eastAsia="Calibri" w:hAnsi="Arial" w:cs="Arial"/>
                <w:color w:val="auto"/>
                <w:sz w:val="22"/>
              </w:rPr>
              <w:t>Low</w:t>
            </w:r>
          </w:p>
        </w:tc>
        <w:tc>
          <w:tcPr>
            <w:tcW w:w="1903" w:type="pct"/>
          </w:tcPr>
          <w:p w14:paraId="397CB0D8" w14:textId="77777777" w:rsidR="009860E6" w:rsidRPr="009860E6" w:rsidRDefault="009860E6" w:rsidP="009860E6">
            <w:pPr>
              <w:spacing w:after="0" w:line="276" w:lineRule="auto"/>
              <w:ind w:left="0" w:firstLine="0"/>
              <w:jc w:val="left"/>
              <w:rPr>
                <w:rFonts w:ascii="Arial" w:eastAsia="Calibri" w:hAnsi="Arial" w:cs="Arial"/>
                <w:color w:val="auto"/>
                <w:sz w:val="22"/>
              </w:rPr>
            </w:pPr>
            <w:r w:rsidRPr="009860E6">
              <w:rPr>
                <w:rFonts w:ascii="Arial" w:eastAsia="Calibri" w:hAnsi="Arial" w:cs="Arial"/>
                <w:color w:val="auto"/>
                <w:sz w:val="22"/>
              </w:rPr>
              <w:t>Project is fully aligned with the regional priorities as outlined in the RISDP and as approved by the SADC Council.</w:t>
            </w:r>
          </w:p>
        </w:tc>
        <w:tc>
          <w:tcPr>
            <w:tcW w:w="1062" w:type="pct"/>
          </w:tcPr>
          <w:p w14:paraId="7F992109" w14:textId="77777777" w:rsidR="009860E6" w:rsidRPr="009860E6" w:rsidRDefault="009860E6" w:rsidP="009860E6">
            <w:pPr>
              <w:spacing w:after="0" w:line="276" w:lineRule="auto"/>
              <w:ind w:left="0" w:firstLine="0"/>
              <w:jc w:val="left"/>
              <w:rPr>
                <w:rFonts w:ascii="Arial" w:eastAsia="Calibri" w:hAnsi="Arial" w:cs="Arial"/>
                <w:color w:val="auto"/>
                <w:sz w:val="22"/>
              </w:rPr>
            </w:pPr>
            <w:r w:rsidRPr="009860E6">
              <w:rPr>
                <w:rFonts w:ascii="Arial" w:eastAsia="Calibri" w:hAnsi="Arial" w:cs="Arial"/>
                <w:color w:val="auto"/>
                <w:sz w:val="22"/>
              </w:rPr>
              <w:t>Project activities underscored by strategic priorities</w:t>
            </w:r>
          </w:p>
        </w:tc>
      </w:tr>
      <w:tr w:rsidR="009860E6" w:rsidRPr="009860E6" w14:paraId="5B57307F" w14:textId="77777777" w:rsidTr="00226EBD">
        <w:trPr>
          <w:trHeight w:val="179"/>
          <w:jc w:val="center"/>
        </w:trPr>
        <w:tc>
          <w:tcPr>
            <w:tcW w:w="1482" w:type="pct"/>
          </w:tcPr>
          <w:p w14:paraId="6D1A6694" w14:textId="77777777" w:rsidR="009860E6" w:rsidRPr="009860E6" w:rsidRDefault="009860E6" w:rsidP="009860E6">
            <w:pPr>
              <w:spacing w:after="0" w:line="276" w:lineRule="auto"/>
              <w:ind w:left="0" w:firstLine="0"/>
              <w:jc w:val="left"/>
              <w:rPr>
                <w:rFonts w:ascii="Arial" w:eastAsia="Calibri" w:hAnsi="Arial" w:cs="Arial"/>
                <w:color w:val="auto"/>
                <w:sz w:val="22"/>
              </w:rPr>
            </w:pPr>
            <w:r w:rsidRPr="009860E6">
              <w:rPr>
                <w:rFonts w:ascii="Arial" w:eastAsia="Calibri" w:hAnsi="Arial" w:cs="Arial"/>
                <w:color w:val="auto"/>
                <w:sz w:val="22"/>
              </w:rPr>
              <w:t xml:space="preserve">Delays in the contracting/updating the </w:t>
            </w:r>
            <w:proofErr w:type="spellStart"/>
            <w:r w:rsidRPr="009860E6">
              <w:rPr>
                <w:rFonts w:ascii="Arial" w:eastAsia="Calibri" w:hAnsi="Arial" w:cs="Arial"/>
                <w:color w:val="auto"/>
                <w:sz w:val="22"/>
              </w:rPr>
              <w:t>ToRs</w:t>
            </w:r>
            <w:proofErr w:type="spellEnd"/>
            <w:r w:rsidRPr="009860E6">
              <w:rPr>
                <w:rFonts w:ascii="Arial" w:eastAsia="Calibri" w:hAnsi="Arial" w:cs="Arial"/>
                <w:color w:val="auto"/>
                <w:sz w:val="22"/>
              </w:rPr>
              <w:t xml:space="preserve"> for the Senior Advisor</w:t>
            </w:r>
          </w:p>
        </w:tc>
        <w:tc>
          <w:tcPr>
            <w:tcW w:w="553" w:type="pct"/>
          </w:tcPr>
          <w:p w14:paraId="28DE3959" w14:textId="77777777" w:rsidR="009860E6" w:rsidRPr="009860E6" w:rsidRDefault="009860E6" w:rsidP="009860E6">
            <w:pPr>
              <w:spacing w:after="0" w:line="276" w:lineRule="auto"/>
              <w:ind w:left="0" w:firstLine="0"/>
              <w:jc w:val="center"/>
              <w:rPr>
                <w:rFonts w:ascii="Arial" w:eastAsia="Calibri" w:hAnsi="Arial" w:cs="Arial"/>
                <w:color w:val="auto"/>
                <w:sz w:val="22"/>
              </w:rPr>
            </w:pPr>
            <w:r w:rsidRPr="009860E6">
              <w:rPr>
                <w:rFonts w:ascii="Arial" w:eastAsia="Calibri" w:hAnsi="Arial" w:cs="Arial"/>
                <w:color w:val="auto"/>
                <w:sz w:val="22"/>
              </w:rPr>
              <w:t>Low</w:t>
            </w:r>
          </w:p>
        </w:tc>
        <w:tc>
          <w:tcPr>
            <w:tcW w:w="1903" w:type="pct"/>
          </w:tcPr>
          <w:p w14:paraId="704ACF4A" w14:textId="77777777" w:rsidR="009860E6" w:rsidRPr="009860E6" w:rsidRDefault="009860E6" w:rsidP="009860E6">
            <w:pPr>
              <w:spacing w:after="0" w:line="276" w:lineRule="auto"/>
              <w:ind w:left="0" w:firstLine="0"/>
              <w:jc w:val="left"/>
              <w:rPr>
                <w:rFonts w:ascii="Arial" w:eastAsia="Calibri" w:hAnsi="Arial" w:cs="Arial"/>
                <w:color w:val="auto"/>
                <w:sz w:val="22"/>
              </w:rPr>
            </w:pPr>
            <w:r w:rsidRPr="009860E6">
              <w:rPr>
                <w:rFonts w:ascii="Arial" w:eastAsia="Calibri" w:hAnsi="Arial" w:cs="Arial"/>
                <w:color w:val="auto"/>
                <w:sz w:val="22"/>
              </w:rPr>
              <w:t>The request is for extension of the contract of the Senior Advisor, not delays are anticipated.</w:t>
            </w:r>
          </w:p>
        </w:tc>
        <w:tc>
          <w:tcPr>
            <w:tcW w:w="1062" w:type="pct"/>
          </w:tcPr>
          <w:p w14:paraId="00FF406C" w14:textId="77777777" w:rsidR="009860E6" w:rsidRPr="009860E6" w:rsidRDefault="009860E6" w:rsidP="009860E6">
            <w:pPr>
              <w:spacing w:after="0" w:line="276" w:lineRule="auto"/>
              <w:ind w:left="0" w:firstLine="0"/>
              <w:jc w:val="left"/>
              <w:rPr>
                <w:rFonts w:ascii="Arial" w:eastAsia="Calibri" w:hAnsi="Arial" w:cs="Arial"/>
                <w:color w:val="auto"/>
                <w:sz w:val="22"/>
              </w:rPr>
            </w:pPr>
            <w:proofErr w:type="gramStart"/>
            <w:r w:rsidRPr="009860E6">
              <w:rPr>
                <w:rFonts w:ascii="Arial" w:eastAsia="Calibri" w:hAnsi="Arial" w:cs="Arial"/>
                <w:color w:val="auto"/>
                <w:sz w:val="22"/>
              </w:rPr>
              <w:t>SADC</w:t>
            </w:r>
            <w:proofErr w:type="gramEnd"/>
            <w:r w:rsidRPr="009860E6">
              <w:rPr>
                <w:rFonts w:ascii="Arial" w:eastAsia="Calibri" w:hAnsi="Arial" w:cs="Arial"/>
                <w:color w:val="auto"/>
                <w:sz w:val="22"/>
              </w:rPr>
              <w:t xml:space="preserve"> Secretariat will fast-track the facilitation of the extension of the contract.</w:t>
            </w:r>
          </w:p>
        </w:tc>
      </w:tr>
    </w:tbl>
    <w:p w14:paraId="3AEC59FF"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p>
    <w:p w14:paraId="1845531F" w14:textId="77777777" w:rsidR="009860E6" w:rsidRPr="009860E6" w:rsidRDefault="009860E6" w:rsidP="009860E6">
      <w:pPr>
        <w:keepNext/>
        <w:tabs>
          <w:tab w:val="num" w:pos="480"/>
        </w:tabs>
        <w:spacing w:before="240" w:after="120" w:line="240" w:lineRule="auto"/>
        <w:ind w:left="482" w:hanging="482"/>
        <w:outlineLvl w:val="0"/>
        <w:rPr>
          <w:rFonts w:ascii="Arial" w:eastAsia="Times New Roman" w:hAnsi="Arial" w:cs="Arial"/>
          <w:b/>
          <w:smallCaps/>
          <w:color w:val="auto"/>
          <w:kern w:val="28"/>
          <w:sz w:val="28"/>
          <w:szCs w:val="28"/>
          <w:lang w:val="en-GB" w:eastAsia="en-GB"/>
        </w:rPr>
      </w:pPr>
      <w:bookmarkStart w:id="20" w:name="_Toc143618624"/>
      <w:r w:rsidRPr="009860E6">
        <w:rPr>
          <w:rFonts w:ascii="Arial" w:eastAsia="Times New Roman" w:hAnsi="Arial" w:cs="Arial"/>
          <w:b/>
          <w:smallCaps/>
          <w:color w:val="auto"/>
          <w:kern w:val="28"/>
          <w:sz w:val="28"/>
          <w:szCs w:val="28"/>
          <w:lang w:val="en-GB" w:eastAsia="en-GB"/>
        </w:rPr>
        <w:t>4.0 SCOPE OF THE WORK</w:t>
      </w:r>
      <w:bookmarkEnd w:id="20"/>
    </w:p>
    <w:p w14:paraId="36928AAE" w14:textId="77777777" w:rsidR="009860E6" w:rsidRPr="009860E6" w:rsidRDefault="009860E6" w:rsidP="009860E6">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21" w:name="_Toc143618625"/>
      <w:r w:rsidRPr="009860E6">
        <w:rPr>
          <w:rFonts w:ascii="Arial" w:eastAsia="Times New Roman" w:hAnsi="Arial" w:cs="Arial"/>
          <w:b/>
          <w:color w:val="auto"/>
          <w:szCs w:val="24"/>
          <w:lang w:val="en-GB" w:eastAsia="en-GB"/>
        </w:rPr>
        <w:t>4.1 General</w:t>
      </w:r>
      <w:bookmarkEnd w:id="21"/>
    </w:p>
    <w:p w14:paraId="2EDEF474" w14:textId="77777777" w:rsidR="009860E6" w:rsidRPr="009860E6" w:rsidRDefault="009860E6" w:rsidP="009860E6">
      <w:pPr>
        <w:keepNext/>
        <w:numPr>
          <w:ilvl w:val="2"/>
          <w:numId w:val="0"/>
        </w:numPr>
        <w:spacing w:before="120" w:after="120" w:line="240" w:lineRule="auto"/>
        <w:ind w:left="567" w:hanging="567"/>
        <w:outlineLvl w:val="2"/>
        <w:rPr>
          <w:rFonts w:ascii="Arial" w:eastAsia="Times New Roman" w:hAnsi="Arial" w:cs="Arial"/>
          <w:b/>
          <w:color w:val="auto"/>
          <w:sz w:val="22"/>
          <w:lang w:val="en-GB" w:eastAsia="en-GB"/>
        </w:rPr>
      </w:pPr>
      <w:r w:rsidRPr="009860E6">
        <w:rPr>
          <w:rFonts w:ascii="Arial" w:eastAsia="Times New Roman" w:hAnsi="Arial" w:cs="Arial"/>
          <w:b/>
          <w:color w:val="auto"/>
          <w:sz w:val="22"/>
          <w:lang w:val="en-GB" w:eastAsia="en-GB"/>
        </w:rPr>
        <w:t>4.1.1 Project description</w:t>
      </w:r>
    </w:p>
    <w:p w14:paraId="3A54C54E"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This project will support the operationalization of the Regional Indicative Strategic Development Plan (RISDP) and its DRM cross-cutting pillar, as well as and the SADC Regional Resilience Framework 2020–2030 through the strengthening of the DRR Unit.  Through the extension of the existing temporary position of a Senior Advisor on Disaster Risk Reduction the project will support the SADC DRR Unit in promoting the inclusion of risk-informed based approaches the operationalization of the SADC Humanitarian and Emergency Operations Centre (SHOC). It will further contribute to the attainment of the priorities of the SADC Regional Resilience Framework 2020–2030.  The Senior Advisor on DRR will contribute to enhancing the capacity of the SADC and the DDR Unit for risk-informed development in disaster risk management by:</w:t>
      </w:r>
    </w:p>
    <w:p w14:paraId="61221FE5" w14:textId="77777777" w:rsidR="009860E6" w:rsidRPr="009860E6" w:rsidRDefault="009860E6" w:rsidP="00AF23F2">
      <w:pPr>
        <w:numPr>
          <w:ilvl w:val="0"/>
          <w:numId w:val="31"/>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Identifying areas for support and interventions within the thematic/sectoral areas assigned in disaster risk </w:t>
      </w:r>
      <w:proofErr w:type="gramStart"/>
      <w:r w:rsidRPr="009860E6">
        <w:rPr>
          <w:rFonts w:ascii="Arial" w:eastAsia="Times New Roman" w:hAnsi="Arial" w:cs="Arial"/>
          <w:color w:val="auto"/>
          <w:sz w:val="22"/>
          <w:lang w:val="en-GB" w:eastAsia="en-GB"/>
        </w:rPr>
        <w:t>management;</w:t>
      </w:r>
      <w:proofErr w:type="gramEnd"/>
      <w:r w:rsidRPr="009860E6">
        <w:rPr>
          <w:rFonts w:ascii="Arial" w:eastAsia="Times New Roman" w:hAnsi="Arial" w:cs="Arial"/>
          <w:color w:val="auto"/>
          <w:sz w:val="22"/>
          <w:lang w:val="en-GB" w:eastAsia="en-GB"/>
        </w:rPr>
        <w:t xml:space="preserve"> </w:t>
      </w:r>
    </w:p>
    <w:p w14:paraId="752E76DE" w14:textId="77777777" w:rsidR="009860E6" w:rsidRPr="009860E6" w:rsidRDefault="009860E6" w:rsidP="00AF23F2">
      <w:pPr>
        <w:numPr>
          <w:ilvl w:val="0"/>
          <w:numId w:val="31"/>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Designing and formulating programmes within the area of responsibility, translating the RISDP and DRR priorities into regional interventions to support Member States in the implementation of the Regional Resilience Framework and Regional Disaster Risk Management </w:t>
      </w:r>
      <w:proofErr w:type="gramStart"/>
      <w:r w:rsidRPr="009860E6">
        <w:rPr>
          <w:rFonts w:ascii="Arial" w:eastAsia="Times New Roman" w:hAnsi="Arial" w:cs="Arial"/>
          <w:color w:val="auto"/>
          <w:sz w:val="22"/>
          <w:lang w:val="en-GB" w:eastAsia="en-GB"/>
        </w:rPr>
        <w:t>Strategy;</w:t>
      </w:r>
      <w:proofErr w:type="gramEnd"/>
      <w:r w:rsidRPr="009860E6">
        <w:rPr>
          <w:rFonts w:ascii="Arial" w:eastAsia="Times New Roman" w:hAnsi="Arial" w:cs="Arial"/>
          <w:color w:val="auto"/>
          <w:sz w:val="22"/>
          <w:lang w:val="en-GB" w:eastAsia="en-GB"/>
        </w:rPr>
        <w:t xml:space="preserve"> </w:t>
      </w:r>
    </w:p>
    <w:p w14:paraId="12932B52" w14:textId="77777777" w:rsidR="009860E6" w:rsidRPr="009860E6" w:rsidRDefault="009860E6" w:rsidP="00AF23F2">
      <w:pPr>
        <w:numPr>
          <w:ilvl w:val="0"/>
          <w:numId w:val="31"/>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Coordinating, facilitating and monitoring the adoption, harmonization and implementation of DRR regional Strategies and Programmes in Member States and </w:t>
      </w:r>
      <w:proofErr w:type="gramStart"/>
      <w:r w:rsidRPr="009860E6">
        <w:rPr>
          <w:rFonts w:ascii="Arial" w:eastAsia="Times New Roman" w:hAnsi="Arial" w:cs="Arial"/>
          <w:color w:val="auto"/>
          <w:sz w:val="22"/>
          <w:lang w:val="en-GB" w:eastAsia="en-GB"/>
        </w:rPr>
        <w:t>stakeholders;</w:t>
      </w:r>
      <w:proofErr w:type="gramEnd"/>
    </w:p>
    <w:p w14:paraId="32F1A841" w14:textId="77777777" w:rsidR="009860E6" w:rsidRPr="009860E6" w:rsidRDefault="009860E6" w:rsidP="00AF23F2">
      <w:pPr>
        <w:numPr>
          <w:ilvl w:val="0"/>
          <w:numId w:val="31"/>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Promoting DRR Mainstreaming in Sectoral Policies and Programmes including the Gender Protocol, Climate Change Strategy and other thematic frameworks for the integration of DRR interventions in disaster prone thematic </w:t>
      </w:r>
      <w:proofErr w:type="gramStart"/>
      <w:r w:rsidRPr="009860E6">
        <w:rPr>
          <w:rFonts w:ascii="Arial" w:eastAsia="Times New Roman" w:hAnsi="Arial" w:cs="Arial"/>
          <w:color w:val="auto"/>
          <w:sz w:val="22"/>
          <w:lang w:val="en-GB" w:eastAsia="en-GB"/>
        </w:rPr>
        <w:t>areas;</w:t>
      </w:r>
      <w:proofErr w:type="gramEnd"/>
    </w:p>
    <w:p w14:paraId="7BD099AE" w14:textId="77777777" w:rsidR="009860E6" w:rsidRPr="009860E6" w:rsidRDefault="009860E6" w:rsidP="00AF23F2">
      <w:pPr>
        <w:numPr>
          <w:ilvl w:val="0"/>
          <w:numId w:val="31"/>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Supporting disaster risk identification, early warning, preparedness and </w:t>
      </w:r>
      <w:proofErr w:type="gramStart"/>
      <w:r w:rsidRPr="009860E6">
        <w:rPr>
          <w:rFonts w:ascii="Arial" w:eastAsia="Times New Roman" w:hAnsi="Arial" w:cs="Arial"/>
          <w:color w:val="auto"/>
          <w:sz w:val="22"/>
          <w:lang w:val="en-GB" w:eastAsia="en-GB"/>
        </w:rPr>
        <w:t>response;</w:t>
      </w:r>
      <w:proofErr w:type="gramEnd"/>
      <w:r w:rsidRPr="009860E6">
        <w:rPr>
          <w:rFonts w:ascii="Arial" w:eastAsia="Times New Roman" w:hAnsi="Arial" w:cs="Arial"/>
          <w:color w:val="auto"/>
          <w:sz w:val="22"/>
          <w:lang w:val="en-GB" w:eastAsia="en-GB"/>
        </w:rPr>
        <w:t xml:space="preserve"> </w:t>
      </w:r>
    </w:p>
    <w:p w14:paraId="0CA4A0C6" w14:textId="77777777" w:rsidR="009860E6" w:rsidRPr="009860E6" w:rsidRDefault="009860E6" w:rsidP="00AF23F2">
      <w:pPr>
        <w:numPr>
          <w:ilvl w:val="0"/>
          <w:numId w:val="31"/>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Supporting national disaster management offices in information management, including loss and damage, and needs assessments, response planning, coordination of relief operations, and preparation of regional appeals to mobilize resources from international partners.</w:t>
      </w:r>
    </w:p>
    <w:p w14:paraId="22B88973" w14:textId="77777777" w:rsidR="009860E6" w:rsidRPr="009860E6" w:rsidRDefault="009860E6" w:rsidP="00AF23F2">
      <w:pPr>
        <w:numPr>
          <w:ilvl w:val="0"/>
          <w:numId w:val="31"/>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Establishing and maintaining contacts, collaboration, and partnerships with key officials in Member States, partner organizations and regional and multilateral partners.</w:t>
      </w:r>
    </w:p>
    <w:p w14:paraId="1C7DB920" w14:textId="77777777" w:rsidR="009860E6" w:rsidRPr="009860E6" w:rsidRDefault="009860E6" w:rsidP="00AF23F2">
      <w:pPr>
        <w:numPr>
          <w:ilvl w:val="0"/>
          <w:numId w:val="31"/>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lastRenderedPageBreak/>
        <w:t xml:space="preserve">Coordinating implementation of DRR programmes in collaboration with international corporation </w:t>
      </w:r>
      <w:proofErr w:type="gramStart"/>
      <w:r w:rsidRPr="009860E6">
        <w:rPr>
          <w:rFonts w:ascii="Arial" w:eastAsia="Times New Roman" w:hAnsi="Arial" w:cs="Arial"/>
          <w:color w:val="auto"/>
          <w:sz w:val="22"/>
          <w:lang w:val="en-GB" w:eastAsia="en-GB"/>
        </w:rPr>
        <w:t>partners;</w:t>
      </w:r>
      <w:proofErr w:type="gramEnd"/>
      <w:r w:rsidRPr="009860E6">
        <w:rPr>
          <w:rFonts w:ascii="Arial" w:eastAsia="Times New Roman" w:hAnsi="Arial" w:cs="Arial"/>
          <w:color w:val="auto"/>
          <w:sz w:val="22"/>
          <w:lang w:val="en-GB" w:eastAsia="en-GB"/>
        </w:rPr>
        <w:t xml:space="preserve"> </w:t>
      </w:r>
    </w:p>
    <w:p w14:paraId="1E33CAE2" w14:textId="77777777" w:rsidR="009860E6" w:rsidRPr="009860E6" w:rsidRDefault="009860E6" w:rsidP="00AF23F2">
      <w:pPr>
        <w:numPr>
          <w:ilvl w:val="0"/>
          <w:numId w:val="31"/>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Liaising closely with other Directorates involved in </w:t>
      </w:r>
      <w:proofErr w:type="gramStart"/>
      <w:r w:rsidRPr="009860E6">
        <w:rPr>
          <w:rFonts w:ascii="Arial" w:eastAsia="Times New Roman" w:hAnsi="Arial" w:cs="Arial"/>
          <w:color w:val="auto"/>
          <w:sz w:val="22"/>
          <w:lang w:val="en-GB" w:eastAsia="en-GB"/>
        </w:rPr>
        <w:t>DRR;</w:t>
      </w:r>
      <w:proofErr w:type="gramEnd"/>
      <w:r w:rsidRPr="009860E6">
        <w:rPr>
          <w:rFonts w:ascii="Arial" w:eastAsia="Times New Roman" w:hAnsi="Arial" w:cs="Arial"/>
          <w:color w:val="auto"/>
          <w:sz w:val="22"/>
          <w:lang w:val="en-GB" w:eastAsia="en-GB"/>
        </w:rPr>
        <w:t xml:space="preserve"> </w:t>
      </w:r>
    </w:p>
    <w:p w14:paraId="43FAF3CD" w14:textId="77777777" w:rsidR="009860E6" w:rsidRPr="009860E6" w:rsidRDefault="009860E6" w:rsidP="00AF23F2">
      <w:pPr>
        <w:numPr>
          <w:ilvl w:val="0"/>
          <w:numId w:val="31"/>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Undertaking any other duties as may be assigned from time to time by DESRI and/or ES; and </w:t>
      </w:r>
    </w:p>
    <w:p w14:paraId="0D67E60E" w14:textId="77777777" w:rsidR="009860E6" w:rsidRDefault="009860E6" w:rsidP="00AF23F2">
      <w:pPr>
        <w:numPr>
          <w:ilvl w:val="0"/>
          <w:numId w:val="31"/>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Support the region and Member States in the development, coordination and harmonization of national practices and capacities in disaster risk reduction and management, in line with i.e., the African Regional Strategy for Disaster Risk Reduction.  </w:t>
      </w:r>
    </w:p>
    <w:p w14:paraId="086A4772" w14:textId="77777777" w:rsidR="00855425" w:rsidRPr="009860E6" w:rsidRDefault="00855425" w:rsidP="00855425">
      <w:pPr>
        <w:spacing w:after="120" w:line="240" w:lineRule="auto"/>
        <w:ind w:left="1080" w:firstLine="0"/>
        <w:contextualSpacing/>
        <w:jc w:val="left"/>
        <w:rPr>
          <w:rFonts w:ascii="Arial" w:eastAsia="Times New Roman" w:hAnsi="Arial" w:cs="Arial"/>
          <w:color w:val="auto"/>
          <w:sz w:val="22"/>
          <w:lang w:val="en-GB" w:eastAsia="en-GB"/>
        </w:rPr>
      </w:pPr>
    </w:p>
    <w:p w14:paraId="65F14DBF" w14:textId="77777777" w:rsidR="009860E6" w:rsidRPr="009860E6" w:rsidRDefault="009860E6" w:rsidP="009860E6">
      <w:pPr>
        <w:keepNext/>
        <w:numPr>
          <w:ilvl w:val="2"/>
          <w:numId w:val="0"/>
        </w:numPr>
        <w:spacing w:before="120" w:after="120" w:line="240" w:lineRule="auto"/>
        <w:ind w:left="567" w:hanging="567"/>
        <w:outlineLvl w:val="2"/>
        <w:rPr>
          <w:rFonts w:ascii="Arial" w:eastAsia="Times New Roman" w:hAnsi="Arial" w:cs="Arial"/>
          <w:b/>
          <w:color w:val="auto"/>
          <w:sz w:val="22"/>
          <w:lang w:val="en-GB" w:eastAsia="en-GB"/>
        </w:rPr>
      </w:pPr>
      <w:r w:rsidRPr="009860E6">
        <w:rPr>
          <w:rFonts w:ascii="Arial" w:eastAsia="Times New Roman" w:hAnsi="Arial" w:cs="Arial"/>
          <w:b/>
          <w:color w:val="auto"/>
          <w:sz w:val="22"/>
          <w:lang w:val="en-GB" w:eastAsia="en-GB"/>
        </w:rPr>
        <w:t>4.1.2 Geographical area to be covered.</w:t>
      </w:r>
    </w:p>
    <w:p w14:paraId="75408E19"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The Senior Advisor on DRR will be based at the SADC Secretariat in Gaborone, Botswana, working within the SADC Secretariat Disaster Risk Reduction Unit (DRR Unit).The Consultant will be required to facilitate the regional engagement with the Secretariat, Member States and International Cooperating Partners (ICPs) and Stakeholders for disaster risk management, through hybrid means (virtually and face-to-face) except when there is validation of the draft report by Member States, Technical Committee for DRM and the Committee of Ministers responsible for DRM is held face to face.</w:t>
      </w:r>
    </w:p>
    <w:p w14:paraId="48983CA2"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 </w:t>
      </w:r>
    </w:p>
    <w:p w14:paraId="135AEDE4" w14:textId="77777777" w:rsidR="009860E6" w:rsidRPr="009860E6" w:rsidRDefault="009860E6" w:rsidP="009860E6">
      <w:pPr>
        <w:keepNext/>
        <w:numPr>
          <w:ilvl w:val="2"/>
          <w:numId w:val="0"/>
        </w:numPr>
        <w:spacing w:before="120" w:after="120" w:line="240" w:lineRule="auto"/>
        <w:ind w:left="567" w:hanging="567"/>
        <w:outlineLvl w:val="2"/>
        <w:rPr>
          <w:rFonts w:ascii="Arial" w:eastAsia="Times New Roman" w:hAnsi="Arial" w:cs="Arial"/>
          <w:b/>
          <w:color w:val="auto"/>
          <w:sz w:val="22"/>
          <w:lang w:val="en-GB" w:eastAsia="en-GB"/>
        </w:rPr>
      </w:pPr>
      <w:r w:rsidRPr="009860E6">
        <w:rPr>
          <w:rFonts w:ascii="Arial" w:eastAsia="Times New Roman" w:hAnsi="Arial" w:cs="Arial"/>
          <w:b/>
          <w:color w:val="auto"/>
          <w:sz w:val="22"/>
          <w:lang w:val="en-GB" w:eastAsia="en-GB"/>
        </w:rPr>
        <w:t>4.1.3 Target groups</w:t>
      </w:r>
    </w:p>
    <w:p w14:paraId="226511E8"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The project will specifically support the work of the SADC Secretariat DRR Unit, the SADC Humanitarian and Emergency Operations Ce and work with all SADC Member States and regional partners, as well as all SADC Secretariat Directorates and Units, the African Union and International Cooperating Partners (e.g. GIZ, EU, IFRC, AAI, UCLG, etc). As the body that facilitates the implementation of SADC programmes and activities to meet its objectives and overall goal of poverty eradication and regional integration, the project will contribute to the provision of strategic expertise and co-ordinated harmonisation of policies and strategies to accelerate Regional Integration and Sustainable Development through the SADC DRR Unit's mandate. The project's target group includes SADC’s 16 Member States namely: Angola, Botswana, Comoros, Democratic Republic of Congo, Eswatini, Lesotho, Madagascar, Malawi, Mauritius, Mozambique, Namibia, Seychelles, South Africa, United Republic Tanzania, Zambia and Zimbabwe. Involved actors of this project are inter alia, the DRR Focal Points at Member States, the Thematic Working Group on DRR (composed by different directorate's representatives and units) as well other actors which contributes to SADC's Regional Indicative Strategic Development Plan 2020-2030 mainly through the RISDP’s cross-cutting issue: “Gender, Youth, Environment and Climate Change, and Disaster Risk Management” and those identified as further relevant for the roll-out of the SADC Regional Resilience Framework 2020–2030 during implementation.</w:t>
      </w:r>
    </w:p>
    <w:p w14:paraId="1A6CAF1A"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 </w:t>
      </w:r>
    </w:p>
    <w:p w14:paraId="5686264D" w14:textId="77777777" w:rsidR="009860E6" w:rsidRPr="009860E6" w:rsidRDefault="009860E6" w:rsidP="009860E6">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22" w:name="_Ref20657225"/>
      <w:bookmarkStart w:id="23" w:name="_Toc143618626"/>
      <w:r w:rsidRPr="009860E6">
        <w:rPr>
          <w:rFonts w:ascii="Arial" w:eastAsia="Times New Roman" w:hAnsi="Arial" w:cs="Arial"/>
          <w:b/>
          <w:color w:val="auto"/>
          <w:szCs w:val="24"/>
          <w:lang w:val="en-GB" w:eastAsia="en-GB"/>
        </w:rPr>
        <w:t>4.2 Specific work</w:t>
      </w:r>
      <w:bookmarkEnd w:id="22"/>
      <w:bookmarkEnd w:id="23"/>
    </w:p>
    <w:p w14:paraId="7378381A" w14:textId="77777777" w:rsidR="009860E6" w:rsidRPr="009860E6" w:rsidRDefault="009860E6" w:rsidP="009860E6">
      <w:pPr>
        <w:keepLines/>
        <w:spacing w:after="120" w:line="240" w:lineRule="auto"/>
        <w:ind w:left="0" w:firstLine="0"/>
        <w:rPr>
          <w:rFonts w:ascii="Arial" w:eastAsia="Times New Roman" w:hAnsi="Arial" w:cs="Arial"/>
          <w:color w:val="auto"/>
          <w:sz w:val="22"/>
          <w:lang w:val="en-GB" w:eastAsia="en-GB"/>
        </w:rPr>
      </w:pPr>
      <w:bookmarkStart w:id="24" w:name="_Ref530906824"/>
      <w:r w:rsidRPr="009860E6">
        <w:rPr>
          <w:rFonts w:ascii="Arial" w:eastAsia="Times New Roman" w:hAnsi="Arial" w:cs="Arial"/>
          <w:color w:val="auto"/>
          <w:sz w:val="22"/>
          <w:lang w:val="en-GB" w:eastAsia="en-GB"/>
        </w:rPr>
        <w:t xml:space="preserve">The following are the specific key outputs: </w:t>
      </w:r>
    </w:p>
    <w:p w14:paraId="660D3F5E" w14:textId="3D9AC9DF" w:rsidR="009860E6" w:rsidRPr="009860E6" w:rsidRDefault="009860E6" w:rsidP="00AF23F2">
      <w:pPr>
        <w:keepLines/>
        <w:numPr>
          <w:ilvl w:val="0"/>
          <w:numId w:val="32"/>
        </w:numPr>
        <w:spacing w:after="120" w:line="240" w:lineRule="auto"/>
        <w:ind w:left="810" w:hanging="450"/>
        <w:contextualSpacing/>
        <w:jc w:val="left"/>
        <w:rPr>
          <w:rFonts w:ascii="Arial" w:eastAsia="Times New Roman" w:hAnsi="Arial" w:cs="Arial"/>
          <w:b/>
          <w:bCs/>
          <w:color w:val="auto"/>
          <w:sz w:val="22"/>
          <w:lang w:val="en-GB" w:eastAsia="en-GB"/>
        </w:rPr>
      </w:pPr>
      <w:r w:rsidRPr="009860E6">
        <w:rPr>
          <w:rFonts w:ascii="Arial" w:eastAsia="Times New Roman" w:hAnsi="Arial" w:cs="Arial"/>
          <w:b/>
          <w:bCs/>
          <w:color w:val="auto"/>
          <w:sz w:val="22"/>
          <w:lang w:val="en-GB" w:eastAsia="en-GB"/>
        </w:rPr>
        <w:t xml:space="preserve">Provide quality advice towards effective management and implementation of the Disaster Risk Reduction programmes focusing </w:t>
      </w:r>
      <w:r w:rsidRPr="009860E6">
        <w:rPr>
          <w:rFonts w:ascii="Arial" w:eastAsia="Times New Roman" w:hAnsi="Arial" w:cs="Arial"/>
          <w:b/>
          <w:bCs/>
          <w:color w:val="auto"/>
          <w:sz w:val="22"/>
          <w:lang w:val="en-GB" w:eastAsia="en-GB"/>
        </w:rPr>
        <w:tab/>
        <w:t xml:space="preserve">on early warning preparedness, response and </w:t>
      </w:r>
      <w:proofErr w:type="gramStart"/>
      <w:r w:rsidRPr="009860E6">
        <w:rPr>
          <w:rFonts w:ascii="Arial" w:eastAsia="Times New Roman" w:hAnsi="Arial" w:cs="Arial"/>
          <w:b/>
          <w:bCs/>
          <w:color w:val="auto"/>
          <w:sz w:val="22"/>
          <w:lang w:val="en-GB" w:eastAsia="en-GB"/>
        </w:rPr>
        <w:t>recovery;</w:t>
      </w:r>
      <w:proofErr w:type="gramEnd"/>
    </w:p>
    <w:p w14:paraId="2544F827" w14:textId="77777777" w:rsidR="009860E6" w:rsidRPr="009860E6" w:rsidRDefault="009860E6" w:rsidP="009860E6">
      <w:pPr>
        <w:keepLines/>
        <w:spacing w:after="120" w:line="240" w:lineRule="auto"/>
        <w:ind w:left="360" w:firstLine="0"/>
        <w:contextualSpacing/>
        <w:rPr>
          <w:rFonts w:ascii="Arial" w:eastAsia="Times New Roman" w:hAnsi="Arial" w:cs="Arial"/>
          <w:color w:val="auto"/>
          <w:sz w:val="22"/>
          <w:lang w:val="en-GB" w:eastAsia="en-GB"/>
        </w:rPr>
      </w:pPr>
    </w:p>
    <w:p w14:paraId="61F0C56F" w14:textId="77777777" w:rsidR="009860E6" w:rsidRPr="009860E6" w:rsidRDefault="009860E6" w:rsidP="00AF23F2">
      <w:pPr>
        <w:keepLines/>
        <w:numPr>
          <w:ilvl w:val="0"/>
          <w:numId w:val="33"/>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Translation of global, continental and instruments for effective disaster risk management in the region in the identification of risks, early warning, preparedness and response and recovery including promoting linkages within the regional integration </w:t>
      </w:r>
      <w:proofErr w:type="gramStart"/>
      <w:r w:rsidRPr="009860E6">
        <w:rPr>
          <w:rFonts w:ascii="Arial" w:eastAsia="Times New Roman" w:hAnsi="Arial" w:cs="Arial"/>
          <w:color w:val="auto"/>
          <w:sz w:val="22"/>
          <w:lang w:val="en-GB" w:eastAsia="en-GB"/>
        </w:rPr>
        <w:t>sectors;</w:t>
      </w:r>
      <w:proofErr w:type="gramEnd"/>
      <w:r w:rsidRPr="009860E6">
        <w:rPr>
          <w:rFonts w:ascii="Arial" w:eastAsia="Times New Roman" w:hAnsi="Arial" w:cs="Arial"/>
          <w:color w:val="auto"/>
          <w:sz w:val="22"/>
          <w:lang w:val="en-GB" w:eastAsia="en-GB"/>
        </w:rPr>
        <w:t xml:space="preserve"> </w:t>
      </w:r>
    </w:p>
    <w:p w14:paraId="6CD32849" w14:textId="77777777" w:rsidR="009860E6" w:rsidRPr="009860E6" w:rsidRDefault="009860E6" w:rsidP="00AF23F2">
      <w:pPr>
        <w:keepLines/>
        <w:numPr>
          <w:ilvl w:val="0"/>
          <w:numId w:val="33"/>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lastRenderedPageBreak/>
        <w:t xml:space="preserve">Promote mainstreaming of Disaster Risk Reduction in all development/sectoral </w:t>
      </w:r>
      <w:proofErr w:type="gramStart"/>
      <w:r w:rsidRPr="009860E6">
        <w:rPr>
          <w:rFonts w:ascii="Arial" w:eastAsia="Times New Roman" w:hAnsi="Arial" w:cs="Arial"/>
          <w:color w:val="auto"/>
          <w:sz w:val="22"/>
          <w:lang w:val="en-GB" w:eastAsia="en-GB"/>
        </w:rPr>
        <w:t>interventions;</w:t>
      </w:r>
      <w:proofErr w:type="gramEnd"/>
    </w:p>
    <w:p w14:paraId="7BBD671C" w14:textId="77777777" w:rsidR="009860E6" w:rsidRPr="009860E6" w:rsidRDefault="009860E6" w:rsidP="00AF23F2">
      <w:pPr>
        <w:keepLines/>
        <w:numPr>
          <w:ilvl w:val="0"/>
          <w:numId w:val="33"/>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Identify opportunities for joint project/programme implementation with regional and global </w:t>
      </w:r>
      <w:proofErr w:type="gramStart"/>
      <w:r w:rsidRPr="009860E6">
        <w:rPr>
          <w:rFonts w:ascii="Arial" w:eastAsia="Times New Roman" w:hAnsi="Arial" w:cs="Arial"/>
          <w:color w:val="auto"/>
          <w:sz w:val="22"/>
          <w:lang w:val="en-GB" w:eastAsia="en-GB"/>
        </w:rPr>
        <w:t>institutions;</w:t>
      </w:r>
      <w:proofErr w:type="gramEnd"/>
      <w:r w:rsidRPr="009860E6">
        <w:rPr>
          <w:rFonts w:ascii="Arial" w:eastAsia="Times New Roman" w:hAnsi="Arial" w:cs="Arial"/>
          <w:color w:val="auto"/>
          <w:sz w:val="22"/>
          <w:lang w:val="en-GB" w:eastAsia="en-GB"/>
        </w:rPr>
        <w:t xml:space="preserve"> </w:t>
      </w:r>
    </w:p>
    <w:p w14:paraId="2C29A146" w14:textId="77777777" w:rsidR="009860E6" w:rsidRPr="009860E6" w:rsidRDefault="009860E6" w:rsidP="00AF23F2">
      <w:pPr>
        <w:keepLines/>
        <w:numPr>
          <w:ilvl w:val="0"/>
          <w:numId w:val="33"/>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Liaise regularly with the Member States Government counterparts and keep the management (ES and DES-RI) informed on the strategic direction of the Disaster Risk Reduction in the region and report to the Head of DRR Unit; and</w:t>
      </w:r>
    </w:p>
    <w:p w14:paraId="541CB6E5" w14:textId="77777777" w:rsidR="009860E6" w:rsidRPr="009860E6" w:rsidRDefault="009860E6" w:rsidP="00AF23F2">
      <w:pPr>
        <w:keepLines/>
        <w:numPr>
          <w:ilvl w:val="0"/>
          <w:numId w:val="33"/>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Provide technical advice to the Unit personnel for effective day-today operations on the DRR Unit.</w:t>
      </w:r>
    </w:p>
    <w:p w14:paraId="6CA15F6E" w14:textId="77777777" w:rsidR="009860E6" w:rsidRPr="009860E6" w:rsidRDefault="009860E6" w:rsidP="009860E6">
      <w:pPr>
        <w:keepLines/>
        <w:spacing w:after="120" w:line="240" w:lineRule="auto"/>
        <w:ind w:left="1080" w:firstLine="0"/>
        <w:contextualSpacing/>
        <w:rPr>
          <w:rFonts w:ascii="Arial" w:eastAsia="Times New Roman" w:hAnsi="Arial" w:cs="Arial"/>
          <w:color w:val="auto"/>
          <w:sz w:val="22"/>
          <w:lang w:val="en-GB" w:eastAsia="en-GB"/>
        </w:rPr>
      </w:pPr>
    </w:p>
    <w:p w14:paraId="05D702EA" w14:textId="77777777" w:rsidR="009860E6" w:rsidRPr="009860E6" w:rsidRDefault="009860E6" w:rsidP="00AF23F2">
      <w:pPr>
        <w:keepLines/>
        <w:numPr>
          <w:ilvl w:val="0"/>
          <w:numId w:val="32"/>
        </w:numPr>
        <w:spacing w:after="120" w:line="240" w:lineRule="auto"/>
        <w:contextualSpacing/>
        <w:jc w:val="left"/>
        <w:rPr>
          <w:rFonts w:ascii="Arial" w:eastAsia="Times New Roman" w:hAnsi="Arial" w:cs="Arial"/>
          <w:b/>
          <w:bCs/>
          <w:color w:val="auto"/>
          <w:sz w:val="22"/>
          <w:lang w:val="en-GB" w:eastAsia="en-GB"/>
        </w:rPr>
      </w:pPr>
      <w:r w:rsidRPr="009860E6">
        <w:rPr>
          <w:rFonts w:ascii="Arial" w:eastAsia="Times New Roman" w:hAnsi="Arial" w:cs="Arial"/>
          <w:b/>
          <w:bCs/>
          <w:color w:val="auto"/>
          <w:sz w:val="22"/>
          <w:lang w:val="en-GB" w:eastAsia="en-GB"/>
        </w:rPr>
        <w:t xml:space="preserve">Develop strategic partnerships and implement the resource mobilization </w:t>
      </w:r>
      <w:r w:rsidRPr="009860E6">
        <w:rPr>
          <w:rFonts w:ascii="Arial" w:eastAsia="Times New Roman" w:hAnsi="Arial" w:cs="Arial"/>
          <w:b/>
          <w:bCs/>
          <w:color w:val="auto"/>
          <w:sz w:val="22"/>
          <w:lang w:val="en-GB" w:eastAsia="en-GB"/>
        </w:rPr>
        <w:tab/>
        <w:t>strategy</w:t>
      </w:r>
    </w:p>
    <w:p w14:paraId="2497798A" w14:textId="77777777" w:rsidR="009860E6" w:rsidRPr="009860E6" w:rsidRDefault="009860E6" w:rsidP="00AF23F2">
      <w:pPr>
        <w:keepLines/>
        <w:numPr>
          <w:ilvl w:val="0"/>
          <w:numId w:val="34"/>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Develop strategic partnerships with donors, UN and non-UN system organizations and regional NGOs to ensure effective management and implementation of the Disaster Management </w:t>
      </w:r>
      <w:proofErr w:type="gramStart"/>
      <w:r w:rsidRPr="009860E6">
        <w:rPr>
          <w:rFonts w:ascii="Arial" w:eastAsia="Times New Roman" w:hAnsi="Arial" w:cs="Arial"/>
          <w:color w:val="auto"/>
          <w:sz w:val="22"/>
          <w:lang w:val="en-GB" w:eastAsia="en-GB"/>
        </w:rPr>
        <w:t>Programs;</w:t>
      </w:r>
      <w:proofErr w:type="gramEnd"/>
      <w:r w:rsidRPr="009860E6">
        <w:rPr>
          <w:rFonts w:ascii="Arial" w:eastAsia="Times New Roman" w:hAnsi="Arial" w:cs="Arial"/>
          <w:color w:val="auto"/>
          <w:sz w:val="22"/>
          <w:lang w:val="en-GB" w:eastAsia="en-GB"/>
        </w:rPr>
        <w:t xml:space="preserve"> </w:t>
      </w:r>
    </w:p>
    <w:p w14:paraId="621E7541" w14:textId="77777777" w:rsidR="009860E6" w:rsidRPr="009860E6" w:rsidRDefault="009860E6" w:rsidP="00AF23F2">
      <w:pPr>
        <w:keepLines/>
        <w:numPr>
          <w:ilvl w:val="0"/>
          <w:numId w:val="34"/>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Prepare funding proposals working with PPRM and organize donor briefings for resource </w:t>
      </w:r>
      <w:proofErr w:type="gramStart"/>
      <w:r w:rsidRPr="009860E6">
        <w:rPr>
          <w:rFonts w:ascii="Arial" w:eastAsia="Times New Roman" w:hAnsi="Arial" w:cs="Arial"/>
          <w:color w:val="auto"/>
          <w:sz w:val="22"/>
          <w:lang w:val="en-GB" w:eastAsia="en-GB"/>
        </w:rPr>
        <w:t>mobilization;</w:t>
      </w:r>
      <w:proofErr w:type="gramEnd"/>
    </w:p>
    <w:p w14:paraId="45851B73" w14:textId="77777777" w:rsidR="009860E6" w:rsidRPr="009860E6" w:rsidRDefault="009860E6" w:rsidP="00AF23F2">
      <w:pPr>
        <w:keepLines/>
        <w:numPr>
          <w:ilvl w:val="0"/>
          <w:numId w:val="34"/>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Ensure compliance with the donor reports both physical and financial as per the reporting </w:t>
      </w:r>
      <w:proofErr w:type="gramStart"/>
      <w:r w:rsidRPr="009860E6">
        <w:rPr>
          <w:rFonts w:ascii="Arial" w:eastAsia="Times New Roman" w:hAnsi="Arial" w:cs="Arial"/>
          <w:color w:val="auto"/>
          <w:sz w:val="22"/>
          <w:lang w:val="en-GB" w:eastAsia="en-GB"/>
        </w:rPr>
        <w:t>requirements;</w:t>
      </w:r>
      <w:proofErr w:type="gramEnd"/>
    </w:p>
    <w:p w14:paraId="1E7AE6A4" w14:textId="77777777" w:rsidR="009860E6" w:rsidRPr="009860E6" w:rsidRDefault="009860E6" w:rsidP="00AF23F2">
      <w:pPr>
        <w:keepLines/>
        <w:numPr>
          <w:ilvl w:val="0"/>
          <w:numId w:val="34"/>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Coordinate with Government counterparts and various stakeholders for effective coordination and policy dialogue in the field of Disaster Risk </w:t>
      </w:r>
      <w:proofErr w:type="gramStart"/>
      <w:r w:rsidRPr="009860E6">
        <w:rPr>
          <w:rFonts w:ascii="Arial" w:eastAsia="Times New Roman" w:hAnsi="Arial" w:cs="Arial"/>
          <w:color w:val="auto"/>
          <w:sz w:val="22"/>
          <w:lang w:val="en-GB" w:eastAsia="en-GB"/>
        </w:rPr>
        <w:t>Reduction;</w:t>
      </w:r>
      <w:proofErr w:type="gramEnd"/>
      <w:r w:rsidRPr="009860E6">
        <w:rPr>
          <w:rFonts w:ascii="Arial" w:eastAsia="Times New Roman" w:hAnsi="Arial" w:cs="Arial"/>
          <w:color w:val="auto"/>
          <w:sz w:val="22"/>
          <w:lang w:val="en-GB" w:eastAsia="en-GB"/>
        </w:rPr>
        <w:t xml:space="preserve"> </w:t>
      </w:r>
    </w:p>
    <w:p w14:paraId="6BEEEF93" w14:textId="77777777" w:rsidR="009860E6" w:rsidRPr="009860E6" w:rsidRDefault="009860E6" w:rsidP="00AF23F2">
      <w:pPr>
        <w:keepLines/>
        <w:numPr>
          <w:ilvl w:val="0"/>
          <w:numId w:val="34"/>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Promote international cooperation and assist SADC to be an active player in the international community </w:t>
      </w:r>
      <w:proofErr w:type="gramStart"/>
      <w:r w:rsidRPr="009860E6">
        <w:rPr>
          <w:rFonts w:ascii="Arial" w:eastAsia="Times New Roman" w:hAnsi="Arial" w:cs="Arial"/>
          <w:color w:val="auto"/>
          <w:sz w:val="22"/>
          <w:lang w:val="en-GB" w:eastAsia="en-GB"/>
        </w:rPr>
        <w:t>in the area of</w:t>
      </w:r>
      <w:proofErr w:type="gramEnd"/>
      <w:r w:rsidRPr="009860E6">
        <w:rPr>
          <w:rFonts w:ascii="Arial" w:eastAsia="Times New Roman" w:hAnsi="Arial" w:cs="Arial"/>
          <w:color w:val="auto"/>
          <w:sz w:val="22"/>
          <w:lang w:val="en-GB" w:eastAsia="en-GB"/>
        </w:rPr>
        <w:t xml:space="preserve"> Disaster Risk Reduction and implementation of the regional instruments in line with the AU Africa Strategy for DRR and Programme of Action and the Sendai Framework on Disaster Risk Reduction.</w:t>
      </w:r>
    </w:p>
    <w:p w14:paraId="4869DDFA" w14:textId="77777777" w:rsidR="009860E6" w:rsidRPr="009860E6" w:rsidRDefault="009860E6" w:rsidP="009860E6">
      <w:pPr>
        <w:keepLines/>
        <w:spacing w:after="120" w:line="240" w:lineRule="auto"/>
        <w:ind w:left="1080" w:firstLine="0"/>
        <w:contextualSpacing/>
        <w:rPr>
          <w:rFonts w:ascii="Arial" w:eastAsia="Times New Roman" w:hAnsi="Arial" w:cs="Arial"/>
          <w:color w:val="auto"/>
          <w:sz w:val="22"/>
          <w:lang w:val="en-GB" w:eastAsia="en-GB"/>
        </w:rPr>
      </w:pPr>
    </w:p>
    <w:p w14:paraId="2075982A" w14:textId="77777777" w:rsidR="009860E6" w:rsidRPr="009860E6" w:rsidRDefault="009860E6" w:rsidP="00AF23F2">
      <w:pPr>
        <w:keepLines/>
        <w:numPr>
          <w:ilvl w:val="0"/>
          <w:numId w:val="32"/>
        </w:numPr>
        <w:spacing w:after="120" w:line="240" w:lineRule="auto"/>
        <w:contextualSpacing/>
        <w:jc w:val="left"/>
        <w:rPr>
          <w:rFonts w:ascii="Arial" w:eastAsia="Times New Roman" w:hAnsi="Arial" w:cs="Arial"/>
          <w:b/>
          <w:bCs/>
          <w:color w:val="auto"/>
          <w:sz w:val="22"/>
          <w:lang w:val="en-GB" w:eastAsia="en-GB"/>
        </w:rPr>
      </w:pPr>
      <w:r w:rsidRPr="009860E6">
        <w:rPr>
          <w:rFonts w:ascii="Arial" w:eastAsia="Times New Roman" w:hAnsi="Arial" w:cs="Arial"/>
          <w:b/>
          <w:bCs/>
          <w:color w:val="auto"/>
          <w:sz w:val="22"/>
          <w:lang w:val="en-GB" w:eastAsia="en-GB"/>
        </w:rPr>
        <w:t xml:space="preserve">Provide quality advisory services and facilitate DRR Mainstreaming Knowledge Building and Management: </w:t>
      </w:r>
    </w:p>
    <w:p w14:paraId="5A5B3CA7" w14:textId="77777777" w:rsidR="009860E6" w:rsidRPr="009860E6" w:rsidRDefault="009860E6" w:rsidP="00AF23F2">
      <w:pPr>
        <w:keepLines/>
        <w:numPr>
          <w:ilvl w:val="0"/>
          <w:numId w:val="35"/>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Advocate for the role of Disaster Risk Reduction in development programming promoting DRR mainstreaming within </w:t>
      </w:r>
      <w:proofErr w:type="gramStart"/>
      <w:r w:rsidRPr="009860E6">
        <w:rPr>
          <w:rFonts w:ascii="Arial" w:eastAsia="Times New Roman" w:hAnsi="Arial" w:cs="Arial"/>
          <w:color w:val="auto"/>
          <w:sz w:val="22"/>
          <w:lang w:val="en-GB" w:eastAsia="en-GB"/>
        </w:rPr>
        <w:t>SADC;</w:t>
      </w:r>
      <w:proofErr w:type="gramEnd"/>
      <w:r w:rsidRPr="009860E6">
        <w:rPr>
          <w:rFonts w:ascii="Arial" w:eastAsia="Times New Roman" w:hAnsi="Arial" w:cs="Arial"/>
          <w:color w:val="auto"/>
          <w:sz w:val="22"/>
          <w:lang w:val="en-GB" w:eastAsia="en-GB"/>
        </w:rPr>
        <w:t xml:space="preserve"> </w:t>
      </w:r>
    </w:p>
    <w:p w14:paraId="7932B1C0" w14:textId="77777777" w:rsidR="009860E6" w:rsidRPr="009860E6" w:rsidRDefault="009860E6" w:rsidP="00AF23F2">
      <w:pPr>
        <w:keepLines/>
        <w:numPr>
          <w:ilvl w:val="0"/>
          <w:numId w:val="35"/>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Liaise with regional and international organizations specializing in DRR in support of best practices for knowledge building and </w:t>
      </w:r>
      <w:proofErr w:type="gramStart"/>
      <w:r w:rsidRPr="009860E6">
        <w:rPr>
          <w:rFonts w:ascii="Arial" w:eastAsia="Times New Roman" w:hAnsi="Arial" w:cs="Arial"/>
          <w:color w:val="auto"/>
          <w:sz w:val="22"/>
          <w:lang w:val="en-GB" w:eastAsia="en-GB"/>
        </w:rPr>
        <w:t>sharing;</w:t>
      </w:r>
      <w:proofErr w:type="gramEnd"/>
    </w:p>
    <w:p w14:paraId="28D9FFD9" w14:textId="77777777" w:rsidR="009860E6" w:rsidRPr="009860E6" w:rsidRDefault="009860E6" w:rsidP="00AF23F2">
      <w:pPr>
        <w:keepLines/>
        <w:numPr>
          <w:ilvl w:val="0"/>
          <w:numId w:val="35"/>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Identify training needs and organize training for the key stakeholders on the Disaster Risk Reduction Mainstreaming and </w:t>
      </w:r>
      <w:proofErr w:type="gramStart"/>
      <w:r w:rsidRPr="009860E6">
        <w:rPr>
          <w:rFonts w:ascii="Arial" w:eastAsia="Times New Roman" w:hAnsi="Arial" w:cs="Arial"/>
          <w:color w:val="auto"/>
          <w:sz w:val="22"/>
          <w:lang w:val="en-GB" w:eastAsia="en-GB"/>
        </w:rPr>
        <w:t>Reporting;</w:t>
      </w:r>
      <w:proofErr w:type="gramEnd"/>
      <w:r w:rsidRPr="009860E6">
        <w:rPr>
          <w:rFonts w:ascii="Arial" w:eastAsia="Times New Roman" w:hAnsi="Arial" w:cs="Arial"/>
          <w:color w:val="auto"/>
          <w:sz w:val="22"/>
          <w:lang w:val="en-GB" w:eastAsia="en-GB"/>
        </w:rPr>
        <w:t xml:space="preserve"> </w:t>
      </w:r>
    </w:p>
    <w:p w14:paraId="4E38ED4A" w14:textId="77777777" w:rsidR="009860E6" w:rsidRPr="009860E6" w:rsidRDefault="009860E6" w:rsidP="00AF23F2">
      <w:pPr>
        <w:keepLines/>
        <w:numPr>
          <w:ilvl w:val="0"/>
          <w:numId w:val="35"/>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Enhance Disaster Risk Reduction capacity within the unit and amongst Secretariat staff and Member States; and </w:t>
      </w:r>
    </w:p>
    <w:p w14:paraId="78F41854" w14:textId="77777777" w:rsidR="009860E6" w:rsidRPr="009860E6" w:rsidRDefault="009860E6" w:rsidP="00AF23F2">
      <w:pPr>
        <w:keepLines/>
        <w:numPr>
          <w:ilvl w:val="0"/>
          <w:numId w:val="35"/>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Identify and document best practices and lessons learned, linked to the Disaster Risk Reduction and mainstream the lessons in the broader corporate DRM knowledge networks.</w:t>
      </w:r>
    </w:p>
    <w:p w14:paraId="475656A9" w14:textId="77777777" w:rsidR="009860E6" w:rsidRPr="009860E6" w:rsidRDefault="009860E6" w:rsidP="009860E6">
      <w:pPr>
        <w:keepLines/>
        <w:spacing w:after="120" w:line="240" w:lineRule="auto"/>
        <w:ind w:left="360" w:firstLine="0"/>
        <w:rPr>
          <w:rFonts w:ascii="Arial" w:eastAsia="Times New Roman" w:hAnsi="Arial" w:cs="Arial"/>
          <w:color w:val="auto"/>
          <w:sz w:val="22"/>
          <w:lang w:val="en-GB" w:eastAsia="en-GB"/>
        </w:rPr>
      </w:pPr>
    </w:p>
    <w:p w14:paraId="56476CE2" w14:textId="77777777" w:rsidR="009860E6" w:rsidRPr="009860E6" w:rsidRDefault="009860E6" w:rsidP="00AF23F2">
      <w:pPr>
        <w:keepLines/>
        <w:numPr>
          <w:ilvl w:val="0"/>
          <w:numId w:val="32"/>
        </w:numPr>
        <w:spacing w:after="120" w:line="240" w:lineRule="auto"/>
        <w:contextualSpacing/>
        <w:jc w:val="left"/>
        <w:rPr>
          <w:rFonts w:ascii="Arial" w:eastAsia="Times New Roman" w:hAnsi="Arial" w:cs="Arial"/>
          <w:b/>
          <w:bCs/>
          <w:color w:val="auto"/>
          <w:sz w:val="22"/>
          <w:lang w:val="en-GB" w:eastAsia="en-GB"/>
        </w:rPr>
      </w:pPr>
      <w:r w:rsidRPr="009860E6">
        <w:rPr>
          <w:rFonts w:ascii="Arial" w:eastAsia="Times New Roman" w:hAnsi="Arial" w:cs="Arial"/>
          <w:b/>
          <w:bCs/>
          <w:color w:val="auto"/>
          <w:sz w:val="22"/>
          <w:lang w:val="en-GB" w:eastAsia="en-GB"/>
        </w:rPr>
        <w:t>Facilitate project management and management of service contracts.</w:t>
      </w:r>
    </w:p>
    <w:p w14:paraId="0D28EBA1" w14:textId="77777777" w:rsidR="009860E6" w:rsidRPr="009860E6" w:rsidRDefault="009860E6" w:rsidP="00AF23F2">
      <w:pPr>
        <w:keepLines/>
        <w:numPr>
          <w:ilvl w:val="0"/>
          <w:numId w:val="35"/>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Design, formulate and implement Disaster Risk Reduction programmes and projects, translating SADC’s priorities into regional and national </w:t>
      </w:r>
      <w:proofErr w:type="gramStart"/>
      <w:r w:rsidRPr="009860E6">
        <w:rPr>
          <w:rFonts w:ascii="Arial" w:eastAsia="Times New Roman" w:hAnsi="Arial" w:cs="Arial"/>
          <w:color w:val="auto"/>
          <w:sz w:val="22"/>
          <w:lang w:val="en-GB" w:eastAsia="en-GB"/>
        </w:rPr>
        <w:t>interventions;</w:t>
      </w:r>
      <w:proofErr w:type="gramEnd"/>
    </w:p>
    <w:p w14:paraId="75E42493" w14:textId="77777777" w:rsidR="009860E6" w:rsidRPr="009860E6" w:rsidRDefault="009860E6" w:rsidP="00AF23F2">
      <w:pPr>
        <w:keepLines/>
        <w:numPr>
          <w:ilvl w:val="0"/>
          <w:numId w:val="35"/>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Coordinate programme and project implementation with the executing/implementing agencies and monitor project progress, delivery and results; and</w:t>
      </w:r>
    </w:p>
    <w:p w14:paraId="4C5C183C" w14:textId="77777777" w:rsidR="009860E6" w:rsidRPr="009860E6" w:rsidRDefault="009860E6" w:rsidP="00AF23F2">
      <w:pPr>
        <w:keepLines/>
        <w:numPr>
          <w:ilvl w:val="0"/>
          <w:numId w:val="35"/>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promote effective Risk Informed Development in programme and project management execution and monitoring and </w:t>
      </w:r>
      <w:proofErr w:type="gramStart"/>
      <w:r w:rsidRPr="009860E6">
        <w:rPr>
          <w:rFonts w:ascii="Arial" w:eastAsia="Times New Roman" w:hAnsi="Arial" w:cs="Arial"/>
          <w:color w:val="auto"/>
          <w:sz w:val="22"/>
          <w:lang w:val="en-GB" w:eastAsia="en-GB"/>
        </w:rPr>
        <w:t>evaluation;</w:t>
      </w:r>
      <w:proofErr w:type="gramEnd"/>
    </w:p>
    <w:p w14:paraId="041A80F4" w14:textId="77777777" w:rsidR="009860E6" w:rsidRPr="009860E6" w:rsidRDefault="009860E6" w:rsidP="00AF23F2">
      <w:pPr>
        <w:keepLines/>
        <w:numPr>
          <w:ilvl w:val="0"/>
          <w:numId w:val="36"/>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undertake financial and substantive monitoring and evaluation of DRR projects, identification of operational and financial problems and development of </w:t>
      </w:r>
      <w:proofErr w:type="gramStart"/>
      <w:r w:rsidRPr="009860E6">
        <w:rPr>
          <w:rFonts w:ascii="Arial" w:eastAsia="Times New Roman" w:hAnsi="Arial" w:cs="Arial"/>
          <w:color w:val="auto"/>
          <w:sz w:val="22"/>
          <w:lang w:val="en-GB" w:eastAsia="en-GB"/>
        </w:rPr>
        <w:t>solution;</w:t>
      </w:r>
      <w:proofErr w:type="gramEnd"/>
    </w:p>
    <w:p w14:paraId="07D1CB3D" w14:textId="77777777" w:rsidR="009860E6" w:rsidRPr="009860E6" w:rsidRDefault="009860E6" w:rsidP="00AF23F2">
      <w:pPr>
        <w:keepLines/>
        <w:numPr>
          <w:ilvl w:val="0"/>
          <w:numId w:val="36"/>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lastRenderedPageBreak/>
        <w:t>Support effective programme and projects oversight through management of audit and risk management registers; and</w:t>
      </w:r>
    </w:p>
    <w:p w14:paraId="166E984A" w14:textId="77777777" w:rsidR="009860E6" w:rsidRPr="009860E6" w:rsidRDefault="009860E6" w:rsidP="00AF23F2">
      <w:pPr>
        <w:keepLines/>
        <w:numPr>
          <w:ilvl w:val="0"/>
          <w:numId w:val="36"/>
        </w:numPr>
        <w:spacing w:after="120" w:line="240" w:lineRule="auto"/>
        <w:contextualSpacing/>
        <w:jc w:val="left"/>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Promote effective programme and project reporting.</w:t>
      </w:r>
    </w:p>
    <w:p w14:paraId="2BD4FA0B" w14:textId="77777777" w:rsidR="009860E6" w:rsidRPr="009860E6" w:rsidRDefault="009860E6" w:rsidP="009860E6">
      <w:pPr>
        <w:keepLines/>
        <w:spacing w:after="120" w:line="240" w:lineRule="auto"/>
        <w:ind w:left="0" w:firstLine="0"/>
        <w:rPr>
          <w:rFonts w:ascii="Arial" w:eastAsia="Times New Roman" w:hAnsi="Arial" w:cs="Arial"/>
          <w:color w:val="auto"/>
          <w:sz w:val="22"/>
          <w:lang w:eastAsia="en-GB"/>
        </w:rPr>
      </w:pPr>
    </w:p>
    <w:p w14:paraId="24894373" w14:textId="77777777" w:rsidR="009860E6" w:rsidRPr="009860E6" w:rsidRDefault="009860E6" w:rsidP="009860E6">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25" w:name="_Toc143618627"/>
      <w:r w:rsidRPr="009860E6">
        <w:rPr>
          <w:rFonts w:ascii="Arial" w:eastAsia="Times New Roman" w:hAnsi="Arial" w:cs="Arial"/>
          <w:b/>
          <w:color w:val="auto"/>
          <w:szCs w:val="24"/>
          <w:lang w:val="en-GB" w:eastAsia="en-GB"/>
        </w:rPr>
        <w:t>4.3 Project management</w:t>
      </w:r>
      <w:bookmarkEnd w:id="24"/>
      <w:bookmarkEnd w:id="25"/>
    </w:p>
    <w:p w14:paraId="40ED693F" w14:textId="77777777" w:rsidR="009860E6" w:rsidRPr="009860E6" w:rsidRDefault="009860E6" w:rsidP="009860E6">
      <w:pPr>
        <w:keepNext/>
        <w:numPr>
          <w:ilvl w:val="2"/>
          <w:numId w:val="0"/>
        </w:numPr>
        <w:spacing w:before="120" w:after="120" w:line="240" w:lineRule="auto"/>
        <w:ind w:left="567" w:hanging="567"/>
        <w:outlineLvl w:val="2"/>
        <w:rPr>
          <w:rFonts w:ascii="Arial" w:eastAsia="Times New Roman" w:hAnsi="Arial" w:cs="Arial"/>
          <w:b/>
          <w:color w:val="auto"/>
          <w:sz w:val="22"/>
          <w:lang w:val="en-GB" w:eastAsia="en-GB"/>
        </w:rPr>
      </w:pPr>
      <w:r w:rsidRPr="009860E6">
        <w:rPr>
          <w:rFonts w:ascii="Arial" w:eastAsia="Times New Roman" w:hAnsi="Arial" w:cs="Arial"/>
          <w:b/>
          <w:color w:val="auto"/>
          <w:sz w:val="22"/>
          <w:lang w:val="en-GB" w:eastAsia="en-GB"/>
        </w:rPr>
        <w:t>4.3.1 Responsible body</w:t>
      </w:r>
    </w:p>
    <w:p w14:paraId="6EEB60E3"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The Reports referred to above shall be submitted to the Deputy Executive Secretary responsible for Regional Integration (DES-RI) through the Head of the Disaster Risk Reduction Unit. </w:t>
      </w:r>
    </w:p>
    <w:p w14:paraId="56F0DDD9"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p>
    <w:p w14:paraId="717BB18F" w14:textId="77777777" w:rsidR="009860E6" w:rsidRPr="009860E6" w:rsidRDefault="009860E6" w:rsidP="009860E6">
      <w:pPr>
        <w:spacing w:after="120" w:line="240" w:lineRule="auto"/>
        <w:ind w:left="0" w:firstLine="0"/>
        <w:rPr>
          <w:rFonts w:ascii="Arial" w:eastAsia="Times New Roman" w:hAnsi="Arial" w:cs="Arial"/>
          <w:b/>
          <w:bCs/>
          <w:color w:val="auto"/>
          <w:sz w:val="22"/>
          <w:lang w:val="en-GB" w:eastAsia="en-GB"/>
        </w:rPr>
      </w:pPr>
      <w:r w:rsidRPr="009860E6">
        <w:rPr>
          <w:rFonts w:ascii="Arial" w:eastAsia="Times New Roman" w:hAnsi="Arial" w:cs="Arial"/>
          <w:b/>
          <w:bCs/>
          <w:color w:val="auto"/>
          <w:sz w:val="22"/>
          <w:lang w:val="en-GB" w:eastAsia="en-GB"/>
        </w:rPr>
        <w:t>4.3.2 Management Structure</w:t>
      </w:r>
    </w:p>
    <w:p w14:paraId="3157B216" w14:textId="77777777" w:rsidR="009860E6" w:rsidRPr="009860E6" w:rsidRDefault="009860E6" w:rsidP="009860E6">
      <w:pPr>
        <w:spacing w:after="120" w:line="240" w:lineRule="auto"/>
        <w:ind w:left="0" w:firstLine="0"/>
        <w:rPr>
          <w:rFonts w:ascii="Arial" w:eastAsia="Times New Roman" w:hAnsi="Arial" w:cs="Arial"/>
          <w:color w:val="auto"/>
          <w:sz w:val="22"/>
          <w:lang w:eastAsia="en-GB"/>
        </w:rPr>
      </w:pPr>
      <w:r w:rsidRPr="009860E6">
        <w:rPr>
          <w:rFonts w:ascii="Arial" w:eastAsia="Times New Roman" w:hAnsi="Arial" w:cs="Arial"/>
          <w:color w:val="auto"/>
          <w:sz w:val="22"/>
          <w:lang w:eastAsia="en-GB"/>
        </w:rPr>
        <w:t>The Senior DRR Advisor shall be responsible for the operational day-to-day management and coordination of the consultancy reporting to the Head of the DRR Unit with overall guidance provided by the Deputy Executive Secretary responsible for Regional Integration (DES-RI). The DRR Unit shall be responsible for the operational day-to-day management and coordination of the consultancy work.</w:t>
      </w:r>
    </w:p>
    <w:p w14:paraId="0C57C8A4" w14:textId="77777777" w:rsidR="009860E6" w:rsidRPr="009860E6" w:rsidRDefault="009860E6" w:rsidP="009860E6">
      <w:pPr>
        <w:spacing w:after="120" w:line="240" w:lineRule="auto"/>
        <w:ind w:left="0" w:firstLine="0"/>
        <w:rPr>
          <w:rFonts w:ascii="Arial" w:eastAsia="Times New Roman" w:hAnsi="Arial" w:cs="Arial"/>
          <w:color w:val="auto"/>
          <w:sz w:val="22"/>
          <w:lang w:eastAsia="en-GB"/>
        </w:rPr>
      </w:pPr>
    </w:p>
    <w:p w14:paraId="1EB8FC78" w14:textId="77777777" w:rsidR="009860E6" w:rsidRPr="009860E6" w:rsidRDefault="009860E6" w:rsidP="009860E6">
      <w:pPr>
        <w:keepNext/>
        <w:numPr>
          <w:ilvl w:val="2"/>
          <w:numId w:val="0"/>
        </w:numPr>
        <w:spacing w:before="120" w:after="120" w:line="240" w:lineRule="auto"/>
        <w:ind w:left="567" w:hanging="567"/>
        <w:outlineLvl w:val="2"/>
        <w:rPr>
          <w:rFonts w:ascii="Arial" w:eastAsia="Times New Roman" w:hAnsi="Arial" w:cs="Arial"/>
          <w:b/>
          <w:color w:val="auto"/>
          <w:sz w:val="22"/>
          <w:lang w:val="en-GB" w:eastAsia="en-GB"/>
        </w:rPr>
      </w:pPr>
      <w:r w:rsidRPr="009860E6">
        <w:rPr>
          <w:rFonts w:ascii="Arial" w:eastAsia="Times New Roman" w:hAnsi="Arial" w:cs="Arial"/>
          <w:b/>
          <w:color w:val="auto"/>
          <w:sz w:val="22"/>
          <w:lang w:val="en-GB" w:eastAsia="en-GB"/>
        </w:rPr>
        <w:t>4.3.3 Facilities to be provided by the contracting authority and/or other parties.</w:t>
      </w:r>
    </w:p>
    <w:p w14:paraId="39BA469C"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r w:rsidRPr="009860E6">
        <w:rPr>
          <w:rFonts w:ascii="Arial" w:eastAsia="Times New Roman" w:hAnsi="Arial" w:cs="Arial"/>
          <w:color w:val="auto"/>
          <w:sz w:val="22"/>
          <w:lang w:val="en-GB" w:eastAsia="en-GB"/>
        </w:rPr>
        <w:t xml:space="preserve">For all experts working on the project SADC Secretariat, as the Contracting Authority, will facilitate residence and work permit, as well as residence permits for the immediate family members if required. </w:t>
      </w:r>
    </w:p>
    <w:p w14:paraId="3A339F4C" w14:textId="77777777" w:rsidR="009860E6" w:rsidRPr="009860E6" w:rsidRDefault="009860E6" w:rsidP="009860E6">
      <w:pPr>
        <w:spacing w:after="120" w:line="240" w:lineRule="auto"/>
        <w:ind w:left="0" w:firstLine="0"/>
        <w:rPr>
          <w:rFonts w:ascii="Arial" w:eastAsia="Times New Roman" w:hAnsi="Arial" w:cs="Arial"/>
          <w:color w:val="auto"/>
          <w:sz w:val="22"/>
          <w:lang w:val="en-GB" w:eastAsia="en-GB"/>
        </w:rPr>
      </w:pPr>
    </w:p>
    <w:p w14:paraId="098E6AD3" w14:textId="77777777" w:rsidR="003E3CD3" w:rsidRPr="003E3CD3" w:rsidRDefault="003E3CD3" w:rsidP="003E3CD3">
      <w:pPr>
        <w:keepNext/>
        <w:tabs>
          <w:tab w:val="num" w:pos="480"/>
        </w:tabs>
        <w:spacing w:before="240" w:after="120" w:line="240" w:lineRule="auto"/>
        <w:ind w:left="482" w:hanging="482"/>
        <w:outlineLvl w:val="0"/>
        <w:rPr>
          <w:rFonts w:ascii="Arial" w:eastAsia="Times New Roman" w:hAnsi="Arial" w:cs="Arial"/>
          <w:b/>
          <w:smallCaps/>
          <w:color w:val="auto"/>
          <w:kern w:val="28"/>
          <w:sz w:val="28"/>
          <w:szCs w:val="28"/>
          <w:lang w:val="en-GB" w:eastAsia="en-GB"/>
        </w:rPr>
      </w:pPr>
      <w:bookmarkStart w:id="26" w:name="_Toc143618628"/>
      <w:bookmarkEnd w:id="16"/>
      <w:r w:rsidRPr="003E3CD3">
        <w:rPr>
          <w:rFonts w:ascii="Arial" w:eastAsia="Times New Roman" w:hAnsi="Arial" w:cs="Arial"/>
          <w:b/>
          <w:smallCaps/>
          <w:color w:val="auto"/>
          <w:kern w:val="28"/>
          <w:sz w:val="28"/>
          <w:szCs w:val="28"/>
          <w:lang w:val="en-GB" w:eastAsia="en-GB"/>
        </w:rPr>
        <w:t>5.0 LOGISTICS AND TIMING</w:t>
      </w:r>
      <w:bookmarkEnd w:id="26"/>
    </w:p>
    <w:p w14:paraId="37A4E8F5" w14:textId="77777777" w:rsidR="003E3CD3" w:rsidRPr="003E3CD3" w:rsidRDefault="003E3CD3" w:rsidP="003E3CD3">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27" w:name="_Toc143618629"/>
      <w:r w:rsidRPr="003E3CD3">
        <w:rPr>
          <w:rFonts w:ascii="Arial" w:eastAsia="Times New Roman" w:hAnsi="Arial" w:cs="Arial"/>
          <w:b/>
          <w:color w:val="auto"/>
          <w:szCs w:val="24"/>
          <w:lang w:val="en-GB" w:eastAsia="en-GB"/>
        </w:rPr>
        <w:t>5.1 Location</w:t>
      </w:r>
      <w:bookmarkEnd w:id="27"/>
    </w:p>
    <w:p w14:paraId="4C89E3B5" w14:textId="77777777" w:rsidR="003E3CD3" w:rsidRPr="003E3CD3" w:rsidRDefault="003E3CD3" w:rsidP="003E3CD3">
      <w:pPr>
        <w:keepNext/>
        <w:keepLines/>
        <w:spacing w:after="120" w:line="240" w:lineRule="auto"/>
        <w:ind w:left="0" w:firstLine="0"/>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The Senior Advisor on DRR will be based at the SADC Secretariat in Gaborone, Botswana, working within the SADC Secretariat Disaster Risk Reduction (DRR) Unit.</w:t>
      </w:r>
    </w:p>
    <w:p w14:paraId="60F17563" w14:textId="77777777" w:rsidR="003E3CD3" w:rsidRPr="003E3CD3" w:rsidRDefault="003E3CD3" w:rsidP="003E3CD3">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28" w:name="_Toc143618630"/>
      <w:r w:rsidRPr="003E3CD3">
        <w:rPr>
          <w:rFonts w:ascii="Arial" w:eastAsia="Times New Roman" w:hAnsi="Arial" w:cs="Arial"/>
          <w:b/>
          <w:color w:val="auto"/>
          <w:szCs w:val="24"/>
          <w:lang w:val="en-GB" w:eastAsia="en-GB"/>
        </w:rPr>
        <w:t>5.2 Start date &amp; period of implementation.</w:t>
      </w:r>
      <w:bookmarkEnd w:id="28"/>
    </w:p>
    <w:p w14:paraId="2A31409E" w14:textId="77777777" w:rsidR="003E3CD3" w:rsidRPr="003E3CD3" w:rsidRDefault="003E3CD3" w:rsidP="003E3CD3">
      <w:pPr>
        <w:keepLines/>
        <w:spacing w:after="120" w:line="240" w:lineRule="auto"/>
        <w:ind w:left="0" w:firstLine="0"/>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The intended start date is as soon the contract agreement has been signed by both parties and the period of implementation of the contract will be 12 months from this date.</w:t>
      </w:r>
    </w:p>
    <w:p w14:paraId="3E88A538" w14:textId="77777777" w:rsidR="003E3CD3" w:rsidRPr="003E3CD3" w:rsidRDefault="003E3CD3" w:rsidP="003E3CD3">
      <w:pPr>
        <w:keepNext/>
        <w:tabs>
          <w:tab w:val="num" w:pos="480"/>
        </w:tabs>
        <w:spacing w:before="240" w:after="120" w:line="240" w:lineRule="auto"/>
        <w:ind w:left="482" w:hanging="482"/>
        <w:outlineLvl w:val="0"/>
        <w:rPr>
          <w:rFonts w:ascii="Arial" w:eastAsia="Times New Roman" w:hAnsi="Arial" w:cs="Arial"/>
          <w:b/>
          <w:smallCaps/>
          <w:color w:val="auto"/>
          <w:kern w:val="28"/>
          <w:sz w:val="28"/>
          <w:szCs w:val="28"/>
          <w:lang w:val="en-GB" w:eastAsia="en-GB"/>
        </w:rPr>
      </w:pPr>
      <w:bookmarkStart w:id="29" w:name="_Toc143618631"/>
      <w:r w:rsidRPr="003E3CD3">
        <w:rPr>
          <w:rFonts w:ascii="Arial" w:eastAsia="Times New Roman" w:hAnsi="Arial" w:cs="Arial"/>
          <w:b/>
          <w:smallCaps/>
          <w:color w:val="auto"/>
          <w:kern w:val="28"/>
          <w:sz w:val="28"/>
          <w:szCs w:val="28"/>
          <w:lang w:val="en-GB" w:eastAsia="en-GB"/>
        </w:rPr>
        <w:t>6.0 REQUIREMENTS</w:t>
      </w:r>
      <w:bookmarkEnd w:id="29"/>
    </w:p>
    <w:p w14:paraId="1B373B8C" w14:textId="77777777" w:rsidR="003E3CD3" w:rsidRPr="003E3CD3" w:rsidRDefault="003E3CD3" w:rsidP="003E3CD3">
      <w:pPr>
        <w:keepNext/>
        <w:numPr>
          <w:ilvl w:val="1"/>
          <w:numId w:val="0"/>
        </w:numPr>
        <w:tabs>
          <w:tab w:val="left" w:pos="567"/>
        </w:tabs>
        <w:spacing w:before="240" w:after="120" w:line="240" w:lineRule="auto"/>
        <w:ind w:left="556" w:hanging="567"/>
        <w:jc w:val="left"/>
        <w:outlineLvl w:val="1"/>
        <w:rPr>
          <w:rFonts w:ascii="Arial" w:eastAsia="Times New Roman" w:hAnsi="Arial" w:cs="Arial"/>
          <w:b/>
          <w:bCs/>
          <w:color w:val="auto"/>
          <w:sz w:val="22"/>
          <w:lang w:val="en-GB" w:eastAsia="en-GB"/>
        </w:rPr>
      </w:pPr>
      <w:bookmarkStart w:id="30" w:name="_Toc143618632"/>
      <w:r w:rsidRPr="003E3CD3">
        <w:rPr>
          <w:rFonts w:ascii="Arial" w:eastAsia="Times New Roman" w:hAnsi="Arial" w:cs="Arial"/>
          <w:b/>
          <w:color w:val="auto"/>
          <w:szCs w:val="24"/>
          <w:lang w:val="en-GB" w:eastAsia="en-GB"/>
        </w:rPr>
        <w:t xml:space="preserve">6.1 </w:t>
      </w:r>
      <w:bookmarkEnd w:id="30"/>
      <w:r w:rsidRPr="003E3CD3">
        <w:rPr>
          <w:rFonts w:ascii="Arial" w:eastAsia="Times New Roman" w:hAnsi="Arial" w:cs="Arial"/>
          <w:b/>
          <w:bCs/>
          <w:color w:val="auto"/>
          <w:sz w:val="22"/>
          <w:lang w:val="en-GB" w:eastAsia="en-GB"/>
        </w:rPr>
        <w:t>Qualifications and skills</w:t>
      </w:r>
    </w:p>
    <w:p w14:paraId="30F43A69" w14:textId="77777777" w:rsidR="003E3CD3" w:rsidRPr="003E3CD3" w:rsidRDefault="003E3CD3" w:rsidP="00AF23F2">
      <w:pPr>
        <w:numPr>
          <w:ilvl w:val="0"/>
          <w:numId w:val="37"/>
        </w:numPr>
        <w:tabs>
          <w:tab w:val="left" w:pos="1134"/>
        </w:tabs>
        <w:spacing w:after="120" w:line="240" w:lineRule="auto"/>
        <w:ind w:left="900"/>
        <w:jc w:val="left"/>
        <w:rPr>
          <w:rFonts w:ascii="Arial" w:eastAsia="Times New Roman" w:hAnsi="Arial" w:cs="Arial"/>
          <w:color w:val="auto"/>
          <w:sz w:val="22"/>
          <w:lang w:eastAsia="en-GB"/>
        </w:rPr>
      </w:pPr>
      <w:r w:rsidRPr="003E3CD3">
        <w:rPr>
          <w:rFonts w:ascii="Arial" w:eastAsia="Times New Roman" w:hAnsi="Arial" w:cs="Arial"/>
          <w:color w:val="auto"/>
          <w:sz w:val="22"/>
          <w:lang w:eastAsia="en-GB"/>
        </w:rPr>
        <w:t xml:space="preserve">Post-graduate degree (Masters) in disaster risk management, environment and climate change management, development planning, rural and urban planning, environmental management, international development, or </w:t>
      </w:r>
      <w:proofErr w:type="gramStart"/>
      <w:r w:rsidRPr="003E3CD3">
        <w:rPr>
          <w:rFonts w:ascii="Arial" w:eastAsia="Times New Roman" w:hAnsi="Arial" w:cs="Arial"/>
          <w:color w:val="auto"/>
          <w:sz w:val="22"/>
          <w:lang w:eastAsia="en-GB"/>
        </w:rPr>
        <w:t>other</w:t>
      </w:r>
      <w:proofErr w:type="gramEnd"/>
      <w:r w:rsidRPr="003E3CD3">
        <w:rPr>
          <w:rFonts w:ascii="Arial" w:eastAsia="Times New Roman" w:hAnsi="Arial" w:cs="Arial"/>
          <w:color w:val="auto"/>
          <w:sz w:val="22"/>
          <w:lang w:eastAsia="en-GB"/>
        </w:rPr>
        <w:t xml:space="preserve"> relevant </w:t>
      </w:r>
      <w:proofErr w:type="gramStart"/>
      <w:r w:rsidRPr="003E3CD3">
        <w:rPr>
          <w:rFonts w:ascii="Arial" w:eastAsia="Times New Roman" w:hAnsi="Arial" w:cs="Arial"/>
          <w:color w:val="auto"/>
          <w:sz w:val="22"/>
          <w:lang w:eastAsia="en-GB"/>
        </w:rPr>
        <w:t>field</w:t>
      </w:r>
      <w:proofErr w:type="gramEnd"/>
      <w:r w:rsidRPr="003E3CD3">
        <w:rPr>
          <w:rFonts w:ascii="Arial" w:eastAsia="Times New Roman" w:hAnsi="Arial" w:cs="Arial"/>
          <w:color w:val="auto"/>
          <w:sz w:val="22"/>
          <w:lang w:eastAsia="en-GB"/>
        </w:rPr>
        <w:t xml:space="preserve">.  </w:t>
      </w:r>
    </w:p>
    <w:p w14:paraId="24718BBD" w14:textId="77777777" w:rsidR="003E3CD3" w:rsidRPr="003E3CD3" w:rsidRDefault="003E3CD3" w:rsidP="00AF23F2">
      <w:pPr>
        <w:numPr>
          <w:ilvl w:val="0"/>
          <w:numId w:val="37"/>
        </w:numPr>
        <w:tabs>
          <w:tab w:val="left" w:pos="1134"/>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Demonstrates commitment to SADC’s mission, vision and values. </w:t>
      </w:r>
    </w:p>
    <w:p w14:paraId="330A90FA" w14:textId="77777777" w:rsidR="003E3CD3" w:rsidRPr="003E3CD3" w:rsidRDefault="003E3CD3" w:rsidP="00AF23F2">
      <w:pPr>
        <w:numPr>
          <w:ilvl w:val="0"/>
          <w:numId w:val="37"/>
        </w:numPr>
        <w:tabs>
          <w:tab w:val="left" w:pos="1134"/>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Displays cultural, gender, religion, race, nationality and age sensitivity and adaptability</w:t>
      </w:r>
    </w:p>
    <w:p w14:paraId="37688CF4" w14:textId="77777777" w:rsidR="003E3CD3" w:rsidRPr="003E3CD3" w:rsidRDefault="003E3CD3" w:rsidP="00AF23F2">
      <w:pPr>
        <w:numPr>
          <w:ilvl w:val="0"/>
          <w:numId w:val="37"/>
        </w:numPr>
        <w:tabs>
          <w:tab w:val="left" w:pos="450"/>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In-depth knowledge on development issues as may be impacted by </w:t>
      </w:r>
      <w:proofErr w:type="gramStart"/>
      <w:r w:rsidRPr="003E3CD3">
        <w:rPr>
          <w:rFonts w:ascii="Arial" w:eastAsia="Times New Roman" w:hAnsi="Arial" w:cs="Arial"/>
          <w:color w:val="auto"/>
          <w:sz w:val="22"/>
          <w:lang w:val="en-GB" w:eastAsia="en-GB"/>
        </w:rPr>
        <w:t>disasters;</w:t>
      </w:r>
      <w:proofErr w:type="gramEnd"/>
      <w:r w:rsidRPr="003E3CD3">
        <w:rPr>
          <w:rFonts w:ascii="Arial" w:eastAsia="Times New Roman" w:hAnsi="Arial" w:cs="Arial"/>
          <w:color w:val="auto"/>
          <w:sz w:val="22"/>
          <w:lang w:val="en-GB" w:eastAsia="en-GB"/>
        </w:rPr>
        <w:t xml:space="preserve">  </w:t>
      </w:r>
    </w:p>
    <w:p w14:paraId="40F44714" w14:textId="77777777" w:rsidR="003E3CD3" w:rsidRPr="003E3CD3" w:rsidRDefault="003E3CD3" w:rsidP="00AF23F2">
      <w:pPr>
        <w:numPr>
          <w:ilvl w:val="0"/>
          <w:numId w:val="37"/>
        </w:numPr>
        <w:tabs>
          <w:tab w:val="left" w:pos="450"/>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Ability to advocate and provide policy advice on DRR </w:t>
      </w:r>
      <w:proofErr w:type="gramStart"/>
      <w:r w:rsidRPr="003E3CD3">
        <w:rPr>
          <w:rFonts w:ascii="Arial" w:eastAsia="Times New Roman" w:hAnsi="Arial" w:cs="Arial"/>
          <w:color w:val="auto"/>
          <w:sz w:val="22"/>
          <w:lang w:val="en-GB" w:eastAsia="en-GB"/>
        </w:rPr>
        <w:t>issues;</w:t>
      </w:r>
      <w:proofErr w:type="gramEnd"/>
      <w:r w:rsidRPr="003E3CD3">
        <w:rPr>
          <w:rFonts w:ascii="Arial" w:eastAsia="Times New Roman" w:hAnsi="Arial" w:cs="Arial"/>
          <w:color w:val="auto"/>
          <w:sz w:val="22"/>
          <w:lang w:val="en-GB" w:eastAsia="en-GB"/>
        </w:rPr>
        <w:t xml:space="preserve">  </w:t>
      </w:r>
    </w:p>
    <w:p w14:paraId="7657AD51" w14:textId="77777777" w:rsidR="003E3CD3" w:rsidRPr="003E3CD3" w:rsidRDefault="003E3CD3" w:rsidP="00AF23F2">
      <w:pPr>
        <w:numPr>
          <w:ilvl w:val="0"/>
          <w:numId w:val="37"/>
        </w:numPr>
        <w:tabs>
          <w:tab w:val="left" w:pos="450"/>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IT </w:t>
      </w:r>
      <w:proofErr w:type="gramStart"/>
      <w:r w:rsidRPr="003E3CD3">
        <w:rPr>
          <w:rFonts w:ascii="Arial" w:eastAsia="Times New Roman" w:hAnsi="Arial" w:cs="Arial"/>
          <w:color w:val="auto"/>
          <w:sz w:val="22"/>
          <w:lang w:val="en-GB" w:eastAsia="en-GB"/>
        </w:rPr>
        <w:t>skills;</w:t>
      </w:r>
      <w:proofErr w:type="gramEnd"/>
    </w:p>
    <w:p w14:paraId="1CA10193" w14:textId="77777777" w:rsidR="003E3CD3" w:rsidRPr="003E3CD3" w:rsidRDefault="003E3CD3" w:rsidP="00AF23F2">
      <w:pPr>
        <w:numPr>
          <w:ilvl w:val="0"/>
          <w:numId w:val="37"/>
        </w:numPr>
        <w:tabs>
          <w:tab w:val="left" w:pos="450"/>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lastRenderedPageBreak/>
        <w:t xml:space="preserve">Fluency in spoken and written English an absolute requirement. </w:t>
      </w:r>
    </w:p>
    <w:p w14:paraId="67C635B3" w14:textId="77777777" w:rsidR="003E3CD3" w:rsidRPr="003E3CD3" w:rsidRDefault="003E3CD3" w:rsidP="00AF23F2">
      <w:pPr>
        <w:numPr>
          <w:ilvl w:val="0"/>
          <w:numId w:val="37"/>
        </w:numPr>
        <w:tabs>
          <w:tab w:val="left" w:pos="450"/>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Working knowledge of Portuguese and French an added advantage.</w:t>
      </w:r>
    </w:p>
    <w:p w14:paraId="3A06F0F0" w14:textId="77777777" w:rsidR="003E3CD3" w:rsidRPr="003E3CD3" w:rsidRDefault="003E3CD3" w:rsidP="00AF23F2">
      <w:pPr>
        <w:numPr>
          <w:ilvl w:val="0"/>
          <w:numId w:val="37"/>
        </w:numPr>
        <w:tabs>
          <w:tab w:val="left" w:pos="450"/>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Excellent communication and interpersonal skills, team-oriented work style, interest and experience of working in multi-cultural environment. </w:t>
      </w:r>
    </w:p>
    <w:p w14:paraId="37560A05" w14:textId="77777777" w:rsidR="003E3CD3" w:rsidRPr="003E3CD3" w:rsidRDefault="003E3CD3" w:rsidP="003E3CD3">
      <w:pPr>
        <w:tabs>
          <w:tab w:val="left" w:pos="450"/>
        </w:tabs>
        <w:spacing w:after="120" w:line="240" w:lineRule="auto"/>
        <w:ind w:left="450" w:firstLine="0"/>
        <w:rPr>
          <w:rFonts w:ascii="Arial" w:eastAsia="Times New Roman" w:hAnsi="Arial" w:cs="Arial"/>
          <w:color w:val="auto"/>
          <w:sz w:val="22"/>
          <w:lang w:val="en-GB" w:eastAsia="en-GB"/>
        </w:rPr>
      </w:pPr>
    </w:p>
    <w:p w14:paraId="7ACB2BB1" w14:textId="77777777" w:rsidR="003E3CD3" w:rsidRPr="003E3CD3" w:rsidRDefault="003E3CD3" w:rsidP="003E3CD3">
      <w:pPr>
        <w:tabs>
          <w:tab w:val="left" w:pos="1134"/>
        </w:tabs>
        <w:spacing w:after="120" w:line="240" w:lineRule="auto"/>
        <w:ind w:left="0" w:firstLine="0"/>
        <w:rPr>
          <w:rFonts w:ascii="Arial" w:eastAsia="Times New Roman" w:hAnsi="Arial" w:cs="Arial"/>
          <w:b/>
          <w:bCs/>
          <w:color w:val="auto"/>
          <w:sz w:val="22"/>
          <w:lang w:val="en-GB" w:eastAsia="en-GB"/>
        </w:rPr>
      </w:pPr>
      <w:r w:rsidRPr="003E3CD3">
        <w:rPr>
          <w:rFonts w:ascii="Arial" w:eastAsia="Times New Roman" w:hAnsi="Arial" w:cs="Arial"/>
          <w:b/>
          <w:bCs/>
          <w:color w:val="auto"/>
          <w:sz w:val="22"/>
          <w:lang w:val="en-GB" w:eastAsia="en-GB"/>
        </w:rPr>
        <w:t>General professional experience</w:t>
      </w:r>
    </w:p>
    <w:p w14:paraId="5F58293F" w14:textId="77777777" w:rsidR="003E3CD3" w:rsidRPr="003E3CD3" w:rsidRDefault="003E3CD3" w:rsidP="00AF23F2">
      <w:pPr>
        <w:numPr>
          <w:ilvl w:val="0"/>
          <w:numId w:val="38"/>
        </w:numPr>
        <w:spacing w:after="120" w:line="240" w:lineRule="auto"/>
        <w:ind w:left="900"/>
        <w:jc w:val="left"/>
        <w:rPr>
          <w:rFonts w:ascii="Arial" w:eastAsia="Times New Roman" w:hAnsi="Arial" w:cs="Arial"/>
          <w:color w:val="auto"/>
          <w:sz w:val="22"/>
          <w:lang w:eastAsia="en-GB"/>
        </w:rPr>
      </w:pPr>
      <w:r w:rsidRPr="003E3CD3">
        <w:rPr>
          <w:rFonts w:ascii="Arial" w:eastAsia="Times New Roman" w:hAnsi="Arial" w:cs="Arial"/>
          <w:color w:val="auto"/>
          <w:sz w:val="22"/>
          <w:lang w:eastAsia="en-GB"/>
        </w:rPr>
        <w:t xml:space="preserve">Minimum seven (7) years of relevant work experience </w:t>
      </w:r>
    </w:p>
    <w:p w14:paraId="54335125" w14:textId="77777777" w:rsidR="003E3CD3" w:rsidRPr="003E3CD3" w:rsidRDefault="003E3CD3" w:rsidP="00AF23F2">
      <w:pPr>
        <w:numPr>
          <w:ilvl w:val="0"/>
          <w:numId w:val="38"/>
        </w:numPr>
        <w:spacing w:after="120" w:line="240" w:lineRule="auto"/>
        <w:ind w:left="900"/>
        <w:jc w:val="left"/>
        <w:rPr>
          <w:rFonts w:ascii="Arial" w:eastAsia="Times New Roman" w:hAnsi="Arial" w:cs="Arial"/>
          <w:color w:val="auto"/>
          <w:sz w:val="22"/>
          <w:lang w:eastAsia="en-GB"/>
        </w:rPr>
      </w:pPr>
      <w:r w:rsidRPr="003E3CD3">
        <w:rPr>
          <w:rFonts w:ascii="Arial" w:eastAsia="Times New Roman" w:hAnsi="Arial" w:cs="Arial"/>
          <w:color w:val="auto"/>
          <w:sz w:val="22"/>
          <w:lang w:eastAsia="en-GB"/>
        </w:rPr>
        <w:t xml:space="preserve">Excellent ability to quickly grasp and synthesize inputs from a range of disciplines related to disaster management and </w:t>
      </w:r>
      <w:proofErr w:type="gramStart"/>
      <w:r w:rsidRPr="003E3CD3">
        <w:rPr>
          <w:rFonts w:ascii="Arial" w:eastAsia="Times New Roman" w:hAnsi="Arial" w:cs="Arial"/>
          <w:color w:val="auto"/>
          <w:sz w:val="22"/>
          <w:lang w:eastAsia="en-GB"/>
        </w:rPr>
        <w:t>development;</w:t>
      </w:r>
      <w:proofErr w:type="gramEnd"/>
      <w:r w:rsidRPr="003E3CD3">
        <w:rPr>
          <w:rFonts w:ascii="Arial" w:eastAsia="Times New Roman" w:hAnsi="Arial" w:cs="Arial"/>
          <w:color w:val="auto"/>
          <w:sz w:val="22"/>
          <w:lang w:eastAsia="en-GB"/>
        </w:rPr>
        <w:t xml:space="preserve">  </w:t>
      </w:r>
    </w:p>
    <w:p w14:paraId="4FBCCA90" w14:textId="77777777" w:rsidR="003E3CD3" w:rsidRPr="003E3CD3" w:rsidRDefault="003E3CD3" w:rsidP="00AF23F2">
      <w:pPr>
        <w:numPr>
          <w:ilvl w:val="0"/>
          <w:numId w:val="38"/>
        </w:numPr>
        <w:spacing w:after="120" w:line="240" w:lineRule="auto"/>
        <w:ind w:left="900"/>
        <w:jc w:val="left"/>
        <w:rPr>
          <w:rFonts w:ascii="Arial" w:eastAsia="Times New Roman" w:hAnsi="Arial" w:cs="Arial"/>
          <w:color w:val="auto"/>
          <w:sz w:val="22"/>
          <w:lang w:eastAsia="en-GB"/>
        </w:rPr>
      </w:pPr>
      <w:r w:rsidRPr="003E3CD3">
        <w:rPr>
          <w:rFonts w:ascii="Arial" w:eastAsia="Times New Roman" w:hAnsi="Arial" w:cs="Arial"/>
          <w:color w:val="auto"/>
          <w:sz w:val="22"/>
          <w:lang w:eastAsia="en-GB"/>
        </w:rPr>
        <w:t xml:space="preserve">Proficient in using the prevalent computer applications (word processing, presentations, email, etc.)  </w:t>
      </w:r>
    </w:p>
    <w:p w14:paraId="18B3D327" w14:textId="77777777" w:rsidR="003E3CD3" w:rsidRPr="003E3CD3" w:rsidRDefault="003E3CD3" w:rsidP="00AF23F2">
      <w:pPr>
        <w:numPr>
          <w:ilvl w:val="0"/>
          <w:numId w:val="38"/>
        </w:numPr>
        <w:spacing w:after="120" w:line="240" w:lineRule="auto"/>
        <w:ind w:left="900"/>
        <w:jc w:val="left"/>
        <w:rPr>
          <w:rFonts w:ascii="Arial" w:eastAsia="Times New Roman" w:hAnsi="Arial" w:cs="Arial"/>
          <w:color w:val="auto"/>
          <w:sz w:val="22"/>
          <w:lang w:eastAsia="en-GB"/>
        </w:rPr>
      </w:pPr>
      <w:r w:rsidRPr="003E3CD3">
        <w:rPr>
          <w:rFonts w:ascii="Arial" w:eastAsia="Times New Roman" w:hAnsi="Arial" w:cs="Arial"/>
          <w:color w:val="auto"/>
          <w:sz w:val="22"/>
          <w:lang w:eastAsia="en-GB"/>
        </w:rPr>
        <w:t xml:space="preserve">Self-motivated, ability to work with minimum </w:t>
      </w:r>
      <w:proofErr w:type="gramStart"/>
      <w:r w:rsidRPr="003E3CD3">
        <w:rPr>
          <w:rFonts w:ascii="Arial" w:eastAsia="Times New Roman" w:hAnsi="Arial" w:cs="Arial"/>
          <w:color w:val="auto"/>
          <w:sz w:val="22"/>
          <w:lang w:eastAsia="en-GB"/>
        </w:rPr>
        <w:t>supervision;</w:t>
      </w:r>
      <w:proofErr w:type="gramEnd"/>
      <w:r w:rsidRPr="003E3CD3">
        <w:rPr>
          <w:rFonts w:ascii="Arial" w:eastAsia="Times New Roman" w:hAnsi="Arial" w:cs="Arial"/>
          <w:color w:val="auto"/>
          <w:sz w:val="22"/>
          <w:lang w:eastAsia="en-GB"/>
        </w:rPr>
        <w:t xml:space="preserve"> </w:t>
      </w:r>
    </w:p>
    <w:p w14:paraId="45B834AB" w14:textId="77777777" w:rsidR="003E3CD3" w:rsidRPr="003E3CD3" w:rsidRDefault="003E3CD3" w:rsidP="003E3CD3">
      <w:pPr>
        <w:tabs>
          <w:tab w:val="left" w:pos="1134"/>
        </w:tabs>
        <w:spacing w:after="120" w:line="240" w:lineRule="auto"/>
        <w:ind w:left="426" w:firstLine="0"/>
        <w:rPr>
          <w:rFonts w:ascii="Arial" w:eastAsia="Times New Roman" w:hAnsi="Arial" w:cs="Arial"/>
          <w:color w:val="auto"/>
          <w:sz w:val="22"/>
          <w:lang w:eastAsia="en-GB"/>
        </w:rPr>
      </w:pPr>
    </w:p>
    <w:p w14:paraId="46C9521F" w14:textId="77777777" w:rsidR="003E3CD3" w:rsidRDefault="003E3CD3" w:rsidP="003E3CD3">
      <w:pPr>
        <w:tabs>
          <w:tab w:val="left" w:pos="1134"/>
        </w:tabs>
        <w:spacing w:after="120" w:line="240" w:lineRule="auto"/>
        <w:ind w:left="0" w:firstLine="0"/>
        <w:rPr>
          <w:rFonts w:ascii="Arial" w:eastAsia="Times New Roman" w:hAnsi="Arial" w:cs="Arial"/>
          <w:b/>
          <w:bCs/>
          <w:color w:val="auto"/>
          <w:sz w:val="22"/>
          <w:lang w:val="en-GB" w:eastAsia="en-GB"/>
        </w:rPr>
      </w:pPr>
      <w:r w:rsidRPr="003E3CD3">
        <w:rPr>
          <w:rFonts w:ascii="Arial" w:eastAsia="Times New Roman" w:hAnsi="Arial" w:cs="Arial"/>
          <w:b/>
          <w:bCs/>
          <w:color w:val="auto"/>
          <w:sz w:val="22"/>
          <w:lang w:val="en-GB" w:eastAsia="en-GB"/>
        </w:rPr>
        <w:t>Specific professional experience</w:t>
      </w:r>
    </w:p>
    <w:p w14:paraId="1C395D0F" w14:textId="4BA808E8" w:rsidR="006448F4" w:rsidRPr="00985885" w:rsidRDefault="00B5741F" w:rsidP="006448F4">
      <w:pPr>
        <w:pStyle w:val="ListParagraph"/>
        <w:numPr>
          <w:ilvl w:val="0"/>
          <w:numId w:val="40"/>
        </w:numPr>
        <w:tabs>
          <w:tab w:val="left" w:pos="1134"/>
        </w:tabs>
        <w:spacing w:after="120" w:line="240" w:lineRule="auto"/>
        <w:rPr>
          <w:rFonts w:ascii="Arial" w:eastAsia="Times New Roman" w:hAnsi="Arial" w:cs="Arial"/>
          <w:color w:val="auto"/>
          <w:sz w:val="22"/>
          <w:lang w:val="en-GB" w:eastAsia="en-GB"/>
        </w:rPr>
      </w:pPr>
      <w:r>
        <w:rPr>
          <w:rFonts w:ascii="Arial" w:eastAsia="Times New Roman" w:hAnsi="Arial" w:cs="Arial"/>
          <w:b/>
          <w:bCs/>
          <w:color w:val="auto"/>
          <w:sz w:val="22"/>
          <w:lang w:val="en-GB" w:eastAsia="en-GB"/>
        </w:rPr>
        <w:t xml:space="preserve">   </w:t>
      </w:r>
      <w:r w:rsidRPr="00985885">
        <w:rPr>
          <w:rFonts w:ascii="Arial" w:eastAsia="Times New Roman" w:hAnsi="Arial" w:cs="Arial"/>
          <w:color w:val="auto"/>
          <w:sz w:val="22"/>
          <w:lang w:val="en-GB" w:eastAsia="en-GB"/>
        </w:rPr>
        <w:t xml:space="preserve">10 </w:t>
      </w:r>
      <w:proofErr w:type="spellStart"/>
      <w:r w:rsidRPr="00985885">
        <w:rPr>
          <w:rFonts w:ascii="Arial" w:eastAsia="Times New Roman" w:hAnsi="Arial" w:cs="Arial"/>
          <w:color w:val="auto"/>
          <w:sz w:val="22"/>
          <w:lang w:val="en-GB" w:eastAsia="en-GB"/>
        </w:rPr>
        <w:t>years experience</w:t>
      </w:r>
      <w:proofErr w:type="spellEnd"/>
      <w:r w:rsidRPr="00985885">
        <w:rPr>
          <w:rFonts w:ascii="Arial" w:eastAsia="Times New Roman" w:hAnsi="Arial" w:cs="Arial"/>
          <w:color w:val="auto"/>
          <w:sz w:val="22"/>
          <w:lang w:val="en-GB" w:eastAsia="en-GB"/>
        </w:rPr>
        <w:t xml:space="preserve"> in Disaster Risk </w:t>
      </w:r>
      <w:r w:rsidR="00985885" w:rsidRPr="00985885">
        <w:rPr>
          <w:rFonts w:ascii="Arial" w:eastAsia="Times New Roman" w:hAnsi="Arial" w:cs="Arial"/>
          <w:color w:val="auto"/>
          <w:sz w:val="22"/>
          <w:lang w:val="en-GB" w:eastAsia="en-GB"/>
        </w:rPr>
        <w:t>Management or related field.</w:t>
      </w:r>
    </w:p>
    <w:p w14:paraId="34604C79" w14:textId="77777777" w:rsidR="003E3CD3" w:rsidRPr="003E3CD3" w:rsidRDefault="003E3CD3" w:rsidP="00AF23F2">
      <w:pPr>
        <w:numPr>
          <w:ilvl w:val="0"/>
          <w:numId w:val="38"/>
        </w:numPr>
        <w:tabs>
          <w:tab w:val="left" w:pos="450"/>
          <w:tab w:val="left" w:pos="1080"/>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Sensitivity to and responsive, respectful and helpful relations to all partners, with all SADC staff and Member </w:t>
      </w:r>
      <w:proofErr w:type="gramStart"/>
      <w:r w:rsidRPr="003E3CD3">
        <w:rPr>
          <w:rFonts w:ascii="Arial" w:eastAsia="Times New Roman" w:hAnsi="Arial" w:cs="Arial"/>
          <w:color w:val="auto"/>
          <w:sz w:val="22"/>
          <w:lang w:val="en-GB" w:eastAsia="en-GB"/>
        </w:rPr>
        <w:t>States;</w:t>
      </w:r>
      <w:proofErr w:type="gramEnd"/>
      <w:r w:rsidRPr="003E3CD3">
        <w:rPr>
          <w:rFonts w:ascii="Arial" w:eastAsia="Times New Roman" w:hAnsi="Arial" w:cs="Arial"/>
          <w:color w:val="auto"/>
          <w:sz w:val="22"/>
          <w:lang w:val="en-GB" w:eastAsia="en-GB"/>
        </w:rPr>
        <w:t xml:space="preserve"> </w:t>
      </w:r>
    </w:p>
    <w:p w14:paraId="6D62964C" w14:textId="77777777" w:rsidR="003E3CD3" w:rsidRPr="003E3CD3" w:rsidRDefault="003E3CD3" w:rsidP="00AF23F2">
      <w:pPr>
        <w:numPr>
          <w:ilvl w:val="0"/>
          <w:numId w:val="38"/>
        </w:numPr>
        <w:tabs>
          <w:tab w:val="left" w:pos="450"/>
          <w:tab w:val="left" w:pos="1080"/>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Ability to lead strategic planning, results-based management and </w:t>
      </w:r>
      <w:proofErr w:type="gramStart"/>
      <w:r w:rsidRPr="003E3CD3">
        <w:rPr>
          <w:rFonts w:ascii="Arial" w:eastAsia="Times New Roman" w:hAnsi="Arial" w:cs="Arial"/>
          <w:color w:val="auto"/>
          <w:sz w:val="22"/>
          <w:lang w:val="en-GB" w:eastAsia="en-GB"/>
        </w:rPr>
        <w:t>reporting;</w:t>
      </w:r>
      <w:proofErr w:type="gramEnd"/>
      <w:r w:rsidRPr="003E3CD3">
        <w:rPr>
          <w:rFonts w:ascii="Arial" w:eastAsia="Times New Roman" w:hAnsi="Arial" w:cs="Arial"/>
          <w:color w:val="auto"/>
          <w:sz w:val="22"/>
          <w:lang w:val="en-GB" w:eastAsia="en-GB"/>
        </w:rPr>
        <w:t xml:space="preserve"> </w:t>
      </w:r>
    </w:p>
    <w:p w14:paraId="7A2CC15D" w14:textId="77777777" w:rsidR="003E3CD3" w:rsidRPr="003E3CD3" w:rsidRDefault="003E3CD3" w:rsidP="00AF23F2">
      <w:pPr>
        <w:numPr>
          <w:ilvl w:val="0"/>
          <w:numId w:val="38"/>
        </w:numPr>
        <w:tabs>
          <w:tab w:val="left" w:pos="450"/>
          <w:tab w:val="left" w:pos="1080"/>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Ability to lead formulation, implementation, monitoring and evaluation of development programmes and </w:t>
      </w:r>
      <w:proofErr w:type="gramStart"/>
      <w:r w:rsidRPr="003E3CD3">
        <w:rPr>
          <w:rFonts w:ascii="Arial" w:eastAsia="Times New Roman" w:hAnsi="Arial" w:cs="Arial"/>
          <w:color w:val="auto"/>
          <w:sz w:val="22"/>
          <w:lang w:val="en-GB" w:eastAsia="en-GB"/>
        </w:rPr>
        <w:t>projects;</w:t>
      </w:r>
      <w:proofErr w:type="gramEnd"/>
    </w:p>
    <w:p w14:paraId="22031262" w14:textId="77777777" w:rsidR="003E3CD3" w:rsidRPr="003E3CD3" w:rsidRDefault="003E3CD3" w:rsidP="00AF23F2">
      <w:pPr>
        <w:numPr>
          <w:ilvl w:val="0"/>
          <w:numId w:val="38"/>
        </w:numPr>
        <w:tabs>
          <w:tab w:val="left" w:pos="450"/>
          <w:tab w:val="left" w:pos="1080"/>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Ability to formulate and manage workplans, budgets, as well as manage donor </w:t>
      </w:r>
      <w:proofErr w:type="gramStart"/>
      <w:r w:rsidRPr="003E3CD3">
        <w:rPr>
          <w:rFonts w:ascii="Arial" w:eastAsia="Times New Roman" w:hAnsi="Arial" w:cs="Arial"/>
          <w:color w:val="auto"/>
          <w:sz w:val="22"/>
          <w:lang w:val="en-GB" w:eastAsia="en-GB"/>
        </w:rPr>
        <w:t>contributions;</w:t>
      </w:r>
      <w:proofErr w:type="gramEnd"/>
    </w:p>
    <w:p w14:paraId="6AE50E58" w14:textId="77777777" w:rsidR="003E3CD3" w:rsidRPr="003E3CD3" w:rsidRDefault="003E3CD3" w:rsidP="00AF23F2">
      <w:pPr>
        <w:numPr>
          <w:ilvl w:val="0"/>
          <w:numId w:val="38"/>
        </w:numPr>
        <w:tabs>
          <w:tab w:val="left" w:pos="450"/>
          <w:tab w:val="left" w:pos="1080"/>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Ability to develop concept notes and proposals for mobilizing resources in liaison with the Directorate of Policy Planning and Resource Mobilisation; and </w:t>
      </w:r>
    </w:p>
    <w:p w14:paraId="70643084" w14:textId="77777777" w:rsidR="003E3CD3" w:rsidRPr="003E3CD3" w:rsidRDefault="003E3CD3" w:rsidP="00AF23F2">
      <w:pPr>
        <w:numPr>
          <w:ilvl w:val="0"/>
          <w:numId w:val="38"/>
        </w:numPr>
        <w:tabs>
          <w:tab w:val="left" w:pos="450"/>
          <w:tab w:val="left" w:pos="1080"/>
        </w:tabs>
        <w:spacing w:after="120" w:line="240" w:lineRule="auto"/>
        <w:ind w:left="900"/>
        <w:jc w:val="left"/>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Ability to adapt and lead the adoption of new systems including IT based systems, and influence staff behavioural /attitudinal change in line with new systems.</w:t>
      </w:r>
    </w:p>
    <w:p w14:paraId="4EA61D2E" w14:textId="77777777" w:rsidR="003E3CD3" w:rsidRPr="003E3CD3" w:rsidRDefault="003E3CD3" w:rsidP="003E3CD3">
      <w:pPr>
        <w:tabs>
          <w:tab w:val="left" w:pos="450"/>
          <w:tab w:val="left" w:pos="1080"/>
        </w:tabs>
        <w:spacing w:after="120" w:line="240" w:lineRule="auto"/>
        <w:ind w:left="900" w:firstLine="0"/>
        <w:rPr>
          <w:rFonts w:ascii="Arial" w:eastAsia="Times New Roman" w:hAnsi="Arial" w:cs="Arial"/>
          <w:color w:val="auto"/>
          <w:sz w:val="22"/>
          <w:lang w:val="en-GB" w:eastAsia="en-GB"/>
        </w:rPr>
      </w:pPr>
    </w:p>
    <w:p w14:paraId="55BA56D6" w14:textId="77777777" w:rsidR="003E3CD3" w:rsidRPr="003E3CD3" w:rsidRDefault="003E3CD3" w:rsidP="003E3CD3">
      <w:pPr>
        <w:tabs>
          <w:tab w:val="left" w:pos="1134"/>
        </w:tabs>
        <w:spacing w:after="120" w:line="240" w:lineRule="auto"/>
        <w:ind w:left="0" w:firstLine="0"/>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The expert must be independent and free from conflicts of interest in the responsibilities take on.</w:t>
      </w:r>
    </w:p>
    <w:p w14:paraId="68A22383" w14:textId="77777777" w:rsidR="003E3CD3" w:rsidRPr="003E3CD3" w:rsidRDefault="003E3CD3" w:rsidP="003E3CD3">
      <w:pPr>
        <w:tabs>
          <w:tab w:val="left" w:pos="1134"/>
        </w:tabs>
        <w:spacing w:after="120" w:line="240" w:lineRule="auto"/>
        <w:ind w:left="0" w:firstLine="0"/>
        <w:rPr>
          <w:rFonts w:ascii="Arial" w:eastAsia="Times New Roman" w:hAnsi="Arial" w:cs="Arial"/>
          <w:color w:val="auto"/>
          <w:sz w:val="22"/>
          <w:lang w:val="en-GB" w:eastAsia="en-GB"/>
        </w:rPr>
      </w:pPr>
    </w:p>
    <w:p w14:paraId="2F393547" w14:textId="77777777" w:rsidR="003E3CD3" w:rsidRPr="003E3CD3" w:rsidRDefault="003E3CD3" w:rsidP="003E3CD3">
      <w:pPr>
        <w:keepNext/>
        <w:numPr>
          <w:ilvl w:val="2"/>
          <w:numId w:val="0"/>
        </w:numPr>
        <w:spacing w:before="120" w:after="120" w:line="240" w:lineRule="auto"/>
        <w:ind w:left="567" w:hanging="567"/>
        <w:outlineLvl w:val="2"/>
        <w:rPr>
          <w:rFonts w:ascii="Arial" w:eastAsia="Times New Roman" w:hAnsi="Arial" w:cs="Arial"/>
          <w:b/>
          <w:color w:val="auto"/>
          <w:sz w:val="22"/>
          <w:lang w:val="en-GB" w:eastAsia="en-GB"/>
        </w:rPr>
      </w:pPr>
      <w:r w:rsidRPr="003E3CD3">
        <w:rPr>
          <w:rFonts w:ascii="Arial" w:eastAsia="Times New Roman" w:hAnsi="Arial" w:cs="Arial"/>
          <w:b/>
          <w:color w:val="auto"/>
          <w:szCs w:val="24"/>
          <w:lang w:val="en-GB" w:eastAsia="en-GB"/>
        </w:rPr>
        <w:t xml:space="preserve">6.2 </w:t>
      </w:r>
      <w:r w:rsidRPr="003E3CD3">
        <w:rPr>
          <w:rFonts w:ascii="Arial" w:eastAsia="Times New Roman" w:hAnsi="Arial" w:cs="Arial"/>
          <w:b/>
          <w:color w:val="auto"/>
          <w:sz w:val="22"/>
          <w:lang w:val="en-GB" w:eastAsia="en-GB"/>
        </w:rPr>
        <w:t>Support staff &amp; backstopping</w:t>
      </w:r>
    </w:p>
    <w:p w14:paraId="40BDB2B8" w14:textId="77777777" w:rsidR="003E3CD3" w:rsidRPr="003E3CD3" w:rsidRDefault="003E3CD3" w:rsidP="003E3CD3">
      <w:pPr>
        <w:spacing w:after="120" w:line="240" w:lineRule="auto"/>
        <w:ind w:left="0" w:firstLine="0"/>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As appropriate, the contractor will provide support services for the implementation of the consultancy, during the implementation of the contract. Backstopping and support staff costs is included in the global price. </w:t>
      </w:r>
    </w:p>
    <w:p w14:paraId="487E1316" w14:textId="77777777" w:rsidR="003E3CD3" w:rsidRPr="003E3CD3" w:rsidRDefault="003E3CD3" w:rsidP="003E3CD3">
      <w:pPr>
        <w:spacing w:after="120" w:line="240" w:lineRule="auto"/>
        <w:ind w:left="0" w:firstLine="0"/>
        <w:rPr>
          <w:rFonts w:ascii="Arial" w:eastAsia="Times New Roman" w:hAnsi="Arial" w:cs="Arial"/>
          <w:color w:val="auto"/>
          <w:sz w:val="22"/>
          <w:lang w:val="en-GB" w:eastAsia="en-GB"/>
        </w:rPr>
      </w:pPr>
    </w:p>
    <w:p w14:paraId="27AF0F75" w14:textId="77777777" w:rsidR="003E3CD3" w:rsidRPr="003E3CD3" w:rsidRDefault="003E3CD3" w:rsidP="003E3CD3">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31" w:name="_Toc143618633"/>
      <w:r w:rsidRPr="003E3CD3">
        <w:rPr>
          <w:rFonts w:ascii="Arial" w:eastAsia="Times New Roman" w:hAnsi="Arial" w:cs="Arial"/>
          <w:b/>
          <w:color w:val="auto"/>
          <w:szCs w:val="24"/>
          <w:lang w:val="en-GB" w:eastAsia="en-GB"/>
        </w:rPr>
        <w:t>6.3 Office accommodation</w:t>
      </w:r>
      <w:bookmarkEnd w:id="31"/>
    </w:p>
    <w:p w14:paraId="01F0B487" w14:textId="77777777" w:rsidR="003E3CD3" w:rsidRPr="003E3CD3" w:rsidRDefault="003E3CD3" w:rsidP="003E3CD3">
      <w:pPr>
        <w:keepLines/>
        <w:spacing w:after="120" w:line="240" w:lineRule="auto"/>
        <w:ind w:left="0" w:firstLine="0"/>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The Senior DRR Advisor will be provided with an office at the SADC Secretariat.</w:t>
      </w:r>
    </w:p>
    <w:p w14:paraId="0A4A5B4A" w14:textId="77777777" w:rsidR="003E3CD3" w:rsidRPr="003E3CD3" w:rsidRDefault="003E3CD3" w:rsidP="003E3CD3">
      <w:pPr>
        <w:keepLines/>
        <w:spacing w:after="120" w:line="240" w:lineRule="auto"/>
        <w:ind w:left="0" w:firstLine="0"/>
        <w:rPr>
          <w:rFonts w:ascii="Arial" w:eastAsia="Times New Roman" w:hAnsi="Arial" w:cs="Arial"/>
          <w:b/>
          <w:color w:val="auto"/>
          <w:sz w:val="22"/>
          <w:lang w:val="en-GB" w:eastAsia="en-GB"/>
        </w:rPr>
      </w:pPr>
    </w:p>
    <w:p w14:paraId="619CDADC" w14:textId="77777777" w:rsidR="003E3CD3" w:rsidRPr="003E3CD3" w:rsidRDefault="003E3CD3" w:rsidP="003E3CD3">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32" w:name="_Toc143618634"/>
      <w:r w:rsidRPr="003E3CD3">
        <w:rPr>
          <w:rFonts w:ascii="Arial" w:eastAsia="Times New Roman" w:hAnsi="Arial" w:cs="Arial"/>
          <w:b/>
          <w:color w:val="auto"/>
          <w:szCs w:val="24"/>
          <w:lang w:val="en-GB" w:eastAsia="en-GB"/>
        </w:rPr>
        <w:lastRenderedPageBreak/>
        <w:t>6.4 Facilities to be provided by the contractor.</w:t>
      </w:r>
      <w:bookmarkEnd w:id="32"/>
    </w:p>
    <w:p w14:paraId="59850480" w14:textId="77777777" w:rsidR="003E3CD3" w:rsidRPr="003E3CD3" w:rsidRDefault="003E3CD3" w:rsidP="003E3CD3">
      <w:pPr>
        <w:keepNext/>
        <w:keepLines/>
        <w:spacing w:after="120" w:line="240" w:lineRule="auto"/>
        <w:ind w:left="0" w:firstLine="0"/>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The Secretariat will ensure that the Senior DRR Advisor is adequately supported and equipped for optimal performance of duties assigned. </w:t>
      </w:r>
    </w:p>
    <w:p w14:paraId="5F0A8434" w14:textId="77777777" w:rsidR="003E3CD3" w:rsidRPr="003E3CD3" w:rsidRDefault="003E3CD3" w:rsidP="003E3CD3">
      <w:pPr>
        <w:keepNext/>
        <w:keepLines/>
        <w:spacing w:after="120" w:line="240" w:lineRule="auto"/>
        <w:ind w:left="0" w:firstLine="0"/>
        <w:rPr>
          <w:rFonts w:ascii="Arial" w:eastAsia="Times New Roman" w:hAnsi="Arial" w:cs="Arial"/>
          <w:color w:val="auto"/>
          <w:sz w:val="22"/>
          <w:lang w:val="en-GB" w:eastAsia="en-GB"/>
        </w:rPr>
      </w:pPr>
    </w:p>
    <w:p w14:paraId="317EB9B3" w14:textId="77777777" w:rsidR="003E3CD3" w:rsidRPr="003E3CD3" w:rsidRDefault="003E3CD3" w:rsidP="003E3CD3">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33" w:name="_Toc143618635"/>
      <w:r w:rsidRPr="003E3CD3">
        <w:rPr>
          <w:rFonts w:ascii="Arial" w:eastAsia="Times New Roman" w:hAnsi="Arial" w:cs="Arial"/>
          <w:b/>
          <w:color w:val="auto"/>
          <w:szCs w:val="24"/>
          <w:lang w:val="en-GB" w:eastAsia="en-GB"/>
        </w:rPr>
        <w:t>6.5 Equipment</w:t>
      </w:r>
      <w:bookmarkEnd w:id="33"/>
    </w:p>
    <w:p w14:paraId="65A6D6B3" w14:textId="77777777" w:rsidR="003E3CD3" w:rsidRPr="003E3CD3" w:rsidRDefault="003E3CD3" w:rsidP="003E3CD3">
      <w:pPr>
        <w:spacing w:after="120" w:line="240" w:lineRule="auto"/>
        <w:ind w:left="0" w:firstLine="0"/>
        <w:rPr>
          <w:rFonts w:ascii="Arial" w:eastAsia="Times New Roman" w:hAnsi="Arial" w:cs="Arial"/>
          <w:bCs/>
          <w:color w:val="auto"/>
          <w:sz w:val="22"/>
          <w:lang w:val="en-GB" w:eastAsia="en-GB"/>
        </w:rPr>
      </w:pPr>
      <w:r w:rsidRPr="003E3CD3">
        <w:rPr>
          <w:rFonts w:ascii="Arial" w:eastAsia="Times New Roman" w:hAnsi="Arial" w:cs="Arial"/>
          <w:bCs/>
          <w:color w:val="auto"/>
          <w:sz w:val="22"/>
          <w:lang w:val="en-GB" w:eastAsia="en-GB"/>
        </w:rPr>
        <w:t>The Secretariat will provide working equipment to the Senior DRR Advisor including laptop computer and printer.</w:t>
      </w:r>
    </w:p>
    <w:p w14:paraId="4C878697" w14:textId="77777777" w:rsidR="003E3CD3" w:rsidRPr="003E3CD3" w:rsidRDefault="003E3CD3" w:rsidP="003E3CD3">
      <w:pPr>
        <w:spacing w:after="120" w:line="240" w:lineRule="auto"/>
        <w:ind w:left="0" w:firstLine="0"/>
        <w:rPr>
          <w:rFonts w:ascii="Arial" w:eastAsia="Times New Roman" w:hAnsi="Arial" w:cs="Arial"/>
          <w:bCs/>
          <w:color w:val="auto"/>
          <w:sz w:val="22"/>
          <w:lang w:val="en-GB" w:eastAsia="en-GB"/>
        </w:rPr>
      </w:pPr>
    </w:p>
    <w:p w14:paraId="06432879" w14:textId="77777777" w:rsidR="003E3CD3" w:rsidRPr="003E3CD3" w:rsidRDefault="003E3CD3" w:rsidP="003E3CD3">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34" w:name="_Toc143618636"/>
      <w:r w:rsidRPr="003E3CD3">
        <w:rPr>
          <w:rFonts w:ascii="Arial" w:eastAsia="Times New Roman" w:hAnsi="Arial" w:cs="Arial"/>
          <w:b/>
          <w:color w:val="auto"/>
          <w:szCs w:val="24"/>
          <w:lang w:val="en-GB" w:eastAsia="en-GB"/>
        </w:rPr>
        <w:t>6.6 Incidental expenditure</w:t>
      </w:r>
      <w:bookmarkEnd w:id="34"/>
    </w:p>
    <w:p w14:paraId="597466B9" w14:textId="77777777" w:rsidR="003E3CD3" w:rsidRPr="003E3CD3" w:rsidRDefault="003E3CD3" w:rsidP="003E3CD3">
      <w:pPr>
        <w:spacing w:after="120" w:line="240" w:lineRule="auto"/>
        <w:ind w:left="0" w:firstLine="0"/>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There will be no incidental expenditure incurred by the Senior DRR Advisor in the execution of this consultancy. </w:t>
      </w:r>
    </w:p>
    <w:p w14:paraId="6195ACF5" w14:textId="77777777" w:rsidR="003E3CD3" w:rsidRPr="003E3CD3" w:rsidRDefault="003E3CD3" w:rsidP="003E3CD3">
      <w:pPr>
        <w:spacing w:after="120" w:line="240" w:lineRule="auto"/>
        <w:ind w:left="0" w:firstLine="0"/>
        <w:rPr>
          <w:rFonts w:ascii="Arial" w:eastAsia="Times New Roman" w:hAnsi="Arial" w:cs="Arial"/>
          <w:color w:val="auto"/>
          <w:sz w:val="22"/>
          <w:lang w:val="en-GB" w:eastAsia="en-GB"/>
        </w:rPr>
      </w:pPr>
    </w:p>
    <w:p w14:paraId="46192678" w14:textId="77777777" w:rsidR="003E3CD3" w:rsidRPr="003E3CD3" w:rsidRDefault="003E3CD3" w:rsidP="003E3CD3">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35" w:name="_Toc143618637"/>
      <w:r w:rsidRPr="003E3CD3">
        <w:rPr>
          <w:rFonts w:ascii="Arial" w:eastAsia="Times New Roman" w:hAnsi="Arial" w:cs="Arial"/>
          <w:b/>
          <w:color w:val="auto"/>
          <w:szCs w:val="24"/>
          <w:lang w:val="en-GB" w:eastAsia="en-GB"/>
        </w:rPr>
        <w:t>6.7 Expenditure verification</w:t>
      </w:r>
      <w:bookmarkEnd w:id="35"/>
    </w:p>
    <w:p w14:paraId="4DE59FE9" w14:textId="77777777" w:rsidR="003E3CD3" w:rsidRPr="003E3CD3" w:rsidRDefault="003E3CD3" w:rsidP="003E3CD3">
      <w:pPr>
        <w:autoSpaceDE w:val="0"/>
        <w:autoSpaceDN w:val="0"/>
        <w:adjustRightInd w:val="0"/>
        <w:spacing w:after="120" w:line="240" w:lineRule="auto"/>
        <w:ind w:left="0" w:firstLine="0"/>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There will be no expenditure verification for this project.</w:t>
      </w:r>
    </w:p>
    <w:p w14:paraId="7D349112" w14:textId="77777777" w:rsidR="003E3CD3" w:rsidRPr="003E3CD3" w:rsidRDefault="003E3CD3" w:rsidP="003E3CD3">
      <w:pPr>
        <w:keepNext/>
        <w:tabs>
          <w:tab w:val="num" w:pos="480"/>
        </w:tabs>
        <w:spacing w:before="240" w:after="120" w:line="240" w:lineRule="auto"/>
        <w:ind w:left="482" w:hanging="482"/>
        <w:outlineLvl w:val="0"/>
        <w:rPr>
          <w:rFonts w:ascii="Arial" w:eastAsia="Times New Roman" w:hAnsi="Arial" w:cs="Arial"/>
          <w:b/>
          <w:smallCaps/>
          <w:color w:val="auto"/>
          <w:kern w:val="28"/>
          <w:sz w:val="28"/>
          <w:szCs w:val="28"/>
          <w:lang w:val="en-GB" w:eastAsia="en-GB"/>
        </w:rPr>
      </w:pPr>
      <w:bookmarkStart w:id="36" w:name="_Toc143618638"/>
      <w:r w:rsidRPr="003E3CD3">
        <w:rPr>
          <w:rFonts w:ascii="Arial" w:eastAsia="Times New Roman" w:hAnsi="Arial" w:cs="Arial"/>
          <w:b/>
          <w:smallCaps/>
          <w:color w:val="auto"/>
          <w:kern w:val="28"/>
          <w:sz w:val="28"/>
          <w:szCs w:val="28"/>
          <w:lang w:val="en-GB" w:eastAsia="en-GB"/>
        </w:rPr>
        <w:t>7.0 REPORTS</w:t>
      </w:r>
      <w:bookmarkEnd w:id="36"/>
    </w:p>
    <w:p w14:paraId="64AE612A" w14:textId="77777777" w:rsidR="003E3CD3" w:rsidRPr="003E3CD3" w:rsidRDefault="003E3CD3" w:rsidP="003E3CD3">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37" w:name="_Ref20555417"/>
      <w:bookmarkStart w:id="38" w:name="_Ref20656720"/>
      <w:bookmarkStart w:id="39" w:name="_Toc143618639"/>
      <w:r w:rsidRPr="003E3CD3">
        <w:rPr>
          <w:rFonts w:ascii="Arial" w:eastAsia="Times New Roman" w:hAnsi="Arial" w:cs="Arial"/>
          <w:b/>
          <w:color w:val="auto"/>
          <w:szCs w:val="24"/>
          <w:lang w:val="en-GB" w:eastAsia="en-GB"/>
        </w:rPr>
        <w:t>7.1 Reporting requirements</w:t>
      </w:r>
      <w:bookmarkEnd w:id="37"/>
      <w:bookmarkEnd w:id="38"/>
      <w:bookmarkEnd w:id="39"/>
    </w:p>
    <w:p w14:paraId="10D26B64" w14:textId="77777777" w:rsidR="003E3CD3" w:rsidRPr="003E3CD3" w:rsidRDefault="003E3CD3" w:rsidP="003E3CD3">
      <w:pPr>
        <w:spacing w:after="120" w:line="240" w:lineRule="auto"/>
        <w:ind w:left="0" w:firstLine="0"/>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The Senior DRR Advisor will provide progress reports monthly, providing update on all the project outputs. Payment schedule will be made on equal instalments paid monthly 30 days after submission and approval of invoice and monthly report.</w:t>
      </w:r>
    </w:p>
    <w:p w14:paraId="736E9AB7" w14:textId="77777777" w:rsidR="003E3CD3" w:rsidRPr="003E3CD3" w:rsidRDefault="003E3CD3" w:rsidP="003E3CD3">
      <w:pPr>
        <w:spacing w:after="120" w:line="240" w:lineRule="auto"/>
        <w:ind w:left="0" w:firstLine="0"/>
        <w:rPr>
          <w:rFonts w:ascii="Arial" w:eastAsia="Times New Roman" w:hAnsi="Arial" w:cs="Arial"/>
          <w:color w:val="auto"/>
          <w:sz w:val="22"/>
          <w:lang w:val="en-GB" w:eastAsia="en-GB"/>
        </w:rPr>
      </w:pPr>
    </w:p>
    <w:p w14:paraId="753251F1" w14:textId="77777777" w:rsidR="003E3CD3" w:rsidRPr="003E3CD3" w:rsidRDefault="003E3CD3" w:rsidP="003E3CD3">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40" w:name="_Toc143618640"/>
      <w:r w:rsidRPr="003E3CD3">
        <w:rPr>
          <w:rFonts w:ascii="Arial" w:eastAsia="Times New Roman" w:hAnsi="Arial" w:cs="Arial"/>
          <w:b/>
          <w:color w:val="auto"/>
          <w:szCs w:val="24"/>
          <w:lang w:val="en-GB" w:eastAsia="en-GB"/>
        </w:rPr>
        <w:t>7.2 Submission &amp; approval of reports</w:t>
      </w:r>
      <w:bookmarkEnd w:id="40"/>
    </w:p>
    <w:p w14:paraId="267E874F" w14:textId="77777777" w:rsidR="003E3CD3" w:rsidRPr="003E3CD3" w:rsidRDefault="003E3CD3" w:rsidP="003E3CD3">
      <w:pPr>
        <w:spacing w:after="120" w:line="240" w:lineRule="auto"/>
        <w:ind w:left="0" w:firstLine="0"/>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Copies of the reports referred to above must be submitted to Deputy Executive Secretary – Regional Integration (DES-RI) through the Head of the DRR Unit. The reports must be written in English. The DES-RI Unit is responsible for approving the reports.</w:t>
      </w:r>
    </w:p>
    <w:p w14:paraId="5F19A5CF" w14:textId="77777777" w:rsidR="003E3CD3" w:rsidRPr="003E3CD3" w:rsidRDefault="003E3CD3" w:rsidP="003E3CD3">
      <w:pPr>
        <w:spacing w:after="120" w:line="240" w:lineRule="auto"/>
        <w:ind w:left="0" w:firstLine="0"/>
        <w:rPr>
          <w:rFonts w:ascii="Arial" w:eastAsia="Times New Roman" w:hAnsi="Arial" w:cs="Arial"/>
          <w:color w:val="auto"/>
          <w:sz w:val="22"/>
          <w:lang w:val="en-GB" w:eastAsia="en-GB"/>
        </w:rPr>
      </w:pPr>
    </w:p>
    <w:p w14:paraId="75FAD44E" w14:textId="77777777" w:rsidR="003E3CD3" w:rsidRPr="003E3CD3" w:rsidRDefault="003E3CD3" w:rsidP="003E3CD3">
      <w:pPr>
        <w:keepNext/>
        <w:tabs>
          <w:tab w:val="num" w:pos="480"/>
        </w:tabs>
        <w:spacing w:before="240" w:after="120" w:line="240" w:lineRule="auto"/>
        <w:ind w:left="482" w:hanging="482"/>
        <w:outlineLvl w:val="0"/>
        <w:rPr>
          <w:rFonts w:ascii="Arial" w:eastAsia="Times New Roman" w:hAnsi="Arial" w:cs="Arial"/>
          <w:b/>
          <w:smallCaps/>
          <w:color w:val="auto"/>
          <w:kern w:val="28"/>
          <w:sz w:val="28"/>
          <w:szCs w:val="28"/>
          <w:lang w:val="en-GB" w:eastAsia="en-GB"/>
        </w:rPr>
      </w:pPr>
      <w:bookmarkStart w:id="41" w:name="_Toc143618641"/>
      <w:r w:rsidRPr="003E3CD3">
        <w:rPr>
          <w:rFonts w:ascii="Arial" w:eastAsia="Times New Roman" w:hAnsi="Arial" w:cs="Arial"/>
          <w:b/>
          <w:smallCaps/>
          <w:color w:val="auto"/>
          <w:kern w:val="28"/>
          <w:sz w:val="28"/>
          <w:szCs w:val="28"/>
          <w:lang w:val="en-GB" w:eastAsia="en-GB"/>
        </w:rPr>
        <w:t>8.0 MONITORING AND EVALUATION</w:t>
      </w:r>
      <w:bookmarkEnd w:id="41"/>
    </w:p>
    <w:p w14:paraId="32AFB9EF" w14:textId="77777777" w:rsidR="003E3CD3" w:rsidRPr="003E3CD3" w:rsidRDefault="003E3CD3" w:rsidP="003E3CD3">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42" w:name="_Toc143618642"/>
      <w:r w:rsidRPr="003E3CD3">
        <w:rPr>
          <w:rFonts w:ascii="Arial" w:eastAsia="Times New Roman" w:hAnsi="Arial" w:cs="Arial"/>
          <w:b/>
          <w:color w:val="auto"/>
          <w:szCs w:val="24"/>
          <w:lang w:val="en-GB" w:eastAsia="en-GB"/>
        </w:rPr>
        <w:t>8.1 Definition of indicators</w:t>
      </w:r>
      <w:bookmarkEnd w:id="42"/>
    </w:p>
    <w:p w14:paraId="1A7CDA92" w14:textId="77777777" w:rsidR="003E3CD3" w:rsidRPr="003E3CD3" w:rsidRDefault="003E3CD3" w:rsidP="003E3CD3">
      <w:pPr>
        <w:spacing w:after="120" w:line="240" w:lineRule="auto"/>
        <w:ind w:left="0" w:firstLine="0"/>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Monitoring will be based on the submitted monthly reports in relation to outputs as detailed in the Terms of Reference.</w:t>
      </w:r>
    </w:p>
    <w:p w14:paraId="42D9D739" w14:textId="77777777" w:rsidR="003E3CD3" w:rsidRPr="003E3CD3" w:rsidRDefault="003E3CD3" w:rsidP="003E3CD3">
      <w:pPr>
        <w:spacing w:after="120" w:line="240" w:lineRule="auto"/>
        <w:ind w:left="0" w:firstLine="0"/>
        <w:rPr>
          <w:rFonts w:ascii="Arial" w:eastAsia="Times New Roman" w:hAnsi="Arial" w:cs="Arial"/>
          <w:color w:val="auto"/>
          <w:sz w:val="22"/>
          <w:lang w:val="en-GB" w:eastAsia="en-GB"/>
        </w:rPr>
      </w:pPr>
    </w:p>
    <w:p w14:paraId="3A228AC9" w14:textId="77777777" w:rsidR="003E3CD3" w:rsidRPr="003E3CD3" w:rsidRDefault="003E3CD3" w:rsidP="003E3CD3">
      <w:pPr>
        <w:keepNext/>
        <w:numPr>
          <w:ilvl w:val="1"/>
          <w:numId w:val="0"/>
        </w:numPr>
        <w:tabs>
          <w:tab w:val="left" w:pos="567"/>
        </w:tabs>
        <w:spacing w:before="240" w:after="120" w:line="240" w:lineRule="auto"/>
        <w:ind w:left="556" w:hanging="567"/>
        <w:jc w:val="left"/>
        <w:outlineLvl w:val="1"/>
        <w:rPr>
          <w:rFonts w:ascii="Arial" w:eastAsia="Times New Roman" w:hAnsi="Arial" w:cs="Arial"/>
          <w:b/>
          <w:color w:val="auto"/>
          <w:szCs w:val="24"/>
          <w:lang w:val="en-GB" w:eastAsia="en-GB"/>
        </w:rPr>
      </w:pPr>
      <w:bookmarkStart w:id="43" w:name="_Toc143618643"/>
      <w:r w:rsidRPr="003E3CD3">
        <w:rPr>
          <w:rFonts w:ascii="Arial" w:eastAsia="Times New Roman" w:hAnsi="Arial" w:cs="Arial"/>
          <w:b/>
          <w:color w:val="auto"/>
          <w:szCs w:val="24"/>
          <w:lang w:val="en-GB" w:eastAsia="en-GB"/>
        </w:rPr>
        <w:t>8.2 Special requirements</w:t>
      </w:r>
      <w:bookmarkEnd w:id="43"/>
    </w:p>
    <w:p w14:paraId="5A331C22" w14:textId="77777777" w:rsidR="003E3CD3" w:rsidRPr="003E3CD3" w:rsidRDefault="003E3CD3" w:rsidP="003E3CD3">
      <w:pPr>
        <w:spacing w:after="120" w:line="240" w:lineRule="auto"/>
        <w:ind w:left="0" w:firstLine="0"/>
        <w:rPr>
          <w:rFonts w:ascii="Arial" w:eastAsia="Times New Roman" w:hAnsi="Arial" w:cs="Arial"/>
          <w:color w:val="auto"/>
          <w:sz w:val="22"/>
          <w:lang w:val="en-GB" w:eastAsia="en-GB"/>
        </w:rPr>
      </w:pPr>
      <w:r w:rsidRPr="003E3CD3">
        <w:rPr>
          <w:rFonts w:ascii="Arial" w:eastAsia="Times New Roman" w:hAnsi="Arial" w:cs="Arial"/>
          <w:color w:val="auto"/>
          <w:sz w:val="22"/>
          <w:lang w:val="en-GB" w:eastAsia="en-GB"/>
        </w:rPr>
        <w:t xml:space="preserve">None. </w:t>
      </w:r>
    </w:p>
    <w:p w14:paraId="75CB1964" w14:textId="77777777" w:rsidR="003E3CD3" w:rsidRPr="003E3CD3" w:rsidRDefault="003E3CD3" w:rsidP="003E3CD3">
      <w:pPr>
        <w:spacing w:after="120" w:line="240" w:lineRule="auto"/>
        <w:ind w:left="0" w:firstLine="0"/>
        <w:rPr>
          <w:rFonts w:ascii="Arial" w:eastAsia="Times New Roman" w:hAnsi="Arial" w:cs="Arial"/>
          <w:color w:val="auto"/>
          <w:sz w:val="22"/>
          <w:lang w:val="en-GB" w:eastAsia="en-GB"/>
        </w:rPr>
      </w:pPr>
    </w:p>
    <w:p w14:paraId="5CD593AD" w14:textId="77777777" w:rsidR="00571146" w:rsidRDefault="00571146" w:rsidP="003B1DE4">
      <w:pPr>
        <w:rPr>
          <w:rFonts w:ascii="Maiandra GD" w:hAnsi="Maiandra GD" w:cs="Arial"/>
          <w:b/>
          <w:lang w:val="en-GB"/>
        </w:rPr>
      </w:pPr>
    </w:p>
    <w:p w14:paraId="7A5C6DA3" w14:textId="77777777" w:rsidR="00571146" w:rsidRDefault="00571146" w:rsidP="003B1DE4">
      <w:pPr>
        <w:rPr>
          <w:rFonts w:ascii="Maiandra GD" w:hAnsi="Maiandra GD" w:cs="Arial"/>
          <w:b/>
          <w:lang w:val="en-GB"/>
        </w:rPr>
      </w:pPr>
    </w:p>
    <w:p w14:paraId="2780CD89" w14:textId="77777777" w:rsidR="00571146" w:rsidRDefault="00571146" w:rsidP="003B1DE4">
      <w:pPr>
        <w:rPr>
          <w:rFonts w:ascii="Maiandra GD" w:hAnsi="Maiandra GD" w:cs="Arial"/>
          <w:b/>
          <w:lang w:val="en-GB"/>
        </w:rPr>
      </w:pPr>
    </w:p>
    <w:p w14:paraId="74D775DF" w14:textId="77777777" w:rsidR="00571146" w:rsidRDefault="00571146" w:rsidP="003B1DE4">
      <w:pPr>
        <w:rPr>
          <w:rFonts w:ascii="Maiandra GD" w:hAnsi="Maiandra GD" w:cs="Arial"/>
          <w:b/>
          <w:lang w:val="en-GB"/>
        </w:rPr>
      </w:pPr>
    </w:p>
    <w:p w14:paraId="1C2CECC9" w14:textId="77777777" w:rsidR="009417D7" w:rsidRDefault="009417D7" w:rsidP="00563659">
      <w:pPr>
        <w:ind w:left="0" w:firstLine="0"/>
        <w:rPr>
          <w:rFonts w:ascii="Maiandra GD" w:hAnsi="Maiandra GD" w:cs="Arial"/>
          <w:b/>
          <w:lang w:val="en-GB"/>
        </w:rPr>
      </w:pPr>
    </w:p>
    <w:p w14:paraId="19EA99F9" w14:textId="77777777" w:rsidR="00563659" w:rsidRDefault="00563659" w:rsidP="00563659">
      <w:pPr>
        <w:ind w:left="0" w:firstLine="0"/>
        <w:rPr>
          <w:rFonts w:ascii="Maiandra GD" w:hAnsi="Maiandra GD" w:cs="Arial"/>
          <w:b/>
          <w:lang w:val="en-GB"/>
        </w:rPr>
      </w:pPr>
    </w:p>
    <w:p w14:paraId="7185701B" w14:textId="77777777" w:rsidR="00571146" w:rsidRDefault="00571146" w:rsidP="003B1DE4">
      <w:pPr>
        <w:rPr>
          <w:rFonts w:ascii="Maiandra GD" w:hAnsi="Maiandra GD" w:cs="Arial"/>
          <w:b/>
          <w:lang w:val="en-GB"/>
        </w:rPr>
      </w:pPr>
    </w:p>
    <w:p w14:paraId="2D70115B" w14:textId="77777777" w:rsidR="00571146" w:rsidRDefault="00571146" w:rsidP="003B1DE4">
      <w:pPr>
        <w:rPr>
          <w:rFonts w:ascii="Maiandra GD" w:hAnsi="Maiandra GD" w:cs="Arial"/>
          <w:b/>
          <w:lang w:val="en-GB"/>
        </w:rPr>
      </w:pPr>
    </w:p>
    <w:p w14:paraId="2529F341" w14:textId="272ABBB7" w:rsidR="003B1DE4" w:rsidRPr="003B1DE4" w:rsidRDefault="003B1DE4" w:rsidP="003B1DE4">
      <w:pPr>
        <w:rPr>
          <w:rFonts w:ascii="Maiandra GD" w:hAnsi="Maiandra GD" w:cs="Arial"/>
          <w:b/>
          <w:lang w:val="en-GB"/>
        </w:rPr>
      </w:pPr>
      <w:r w:rsidRPr="003B1DE4">
        <w:rPr>
          <w:rFonts w:ascii="Maiandra GD" w:hAnsi="Maiandra GD" w:cs="Arial"/>
          <w:b/>
          <w:lang w:val="en-GB"/>
        </w:rPr>
        <w:t xml:space="preserve">ANNEX 2: Expression of Interest Forms </w:t>
      </w:r>
    </w:p>
    <w:p w14:paraId="5565D9E1" w14:textId="77777777" w:rsidR="003B1DE4" w:rsidRPr="003B1DE4" w:rsidRDefault="003B1DE4" w:rsidP="003B1DE4">
      <w:pPr>
        <w:rPr>
          <w:rFonts w:ascii="Maiandra GD" w:hAnsi="Maiandra GD" w:cs="Arial"/>
          <w:b/>
          <w:lang w:val="en-GB"/>
        </w:rPr>
      </w:pPr>
    </w:p>
    <w:p w14:paraId="3F6481B4" w14:textId="77777777" w:rsidR="003B1DE4" w:rsidRPr="003B1DE4" w:rsidRDefault="003B1DE4" w:rsidP="003B1DE4">
      <w:pPr>
        <w:rPr>
          <w:rFonts w:ascii="Maiandra GD" w:hAnsi="Maiandra GD" w:cs="Arial"/>
          <w:b/>
          <w:lang w:val="en-GB"/>
        </w:rPr>
      </w:pPr>
    </w:p>
    <w:p w14:paraId="0DD09EA0" w14:textId="77777777" w:rsidR="003B1DE4" w:rsidRPr="003B1DE4" w:rsidRDefault="003B1DE4" w:rsidP="003B1DE4">
      <w:pPr>
        <w:rPr>
          <w:rFonts w:ascii="Maiandra GD" w:hAnsi="Maiandra GD" w:cs="Arial"/>
          <w:b/>
          <w:lang w:val="en-GB"/>
        </w:rPr>
      </w:pPr>
    </w:p>
    <w:p w14:paraId="17621780" w14:textId="77777777" w:rsidR="003B1DE4" w:rsidRPr="003B1DE4" w:rsidRDefault="003B1DE4" w:rsidP="003B1DE4">
      <w:pPr>
        <w:tabs>
          <w:tab w:val="left" w:pos="720"/>
          <w:tab w:val="left" w:pos="1440"/>
          <w:tab w:val="left" w:pos="2880"/>
          <w:tab w:val="right" w:leader="dot" w:pos="8640"/>
        </w:tabs>
        <w:rPr>
          <w:rFonts w:ascii="Maiandra GD" w:hAnsi="Maiandra GD" w:cs="Arial"/>
          <w:b/>
          <w:lang w:val="en-GB"/>
        </w:rPr>
      </w:pPr>
    </w:p>
    <w:p w14:paraId="292C45E5" w14:textId="6E0A2EB6" w:rsidR="003B1DE4" w:rsidRPr="003B1DE4" w:rsidRDefault="003B1DE4" w:rsidP="003B1DE4">
      <w:pPr>
        <w:tabs>
          <w:tab w:val="left" w:pos="480"/>
          <w:tab w:val="right" w:leader="dot" w:pos="8659"/>
        </w:tabs>
        <w:rPr>
          <w:rFonts w:ascii="Maiandra GD" w:hAnsi="Maiandra GD" w:cs="Arial"/>
          <w:noProof/>
          <w:lang w:val="en-GB" w:eastAsia="en-GB"/>
        </w:rPr>
      </w:pPr>
      <w:r w:rsidRPr="003B1DE4">
        <w:rPr>
          <w:rFonts w:ascii="Maiandra GD" w:hAnsi="Maiandra GD" w:cs="Arial"/>
          <w:b/>
          <w:lang w:val="en-GB"/>
        </w:rPr>
        <w:fldChar w:fldCharType="begin"/>
      </w:r>
      <w:r w:rsidRPr="003B1DE4">
        <w:rPr>
          <w:rFonts w:ascii="Maiandra GD" w:hAnsi="Maiandra GD" w:cs="Arial"/>
          <w:b/>
          <w:lang w:val="en-GB"/>
        </w:rPr>
        <w:instrText xml:space="preserve"> TOC \o "1-1" \h \z \u </w:instrText>
      </w:r>
      <w:r w:rsidRPr="003B1DE4">
        <w:rPr>
          <w:rFonts w:ascii="Maiandra GD" w:hAnsi="Maiandra GD" w:cs="Arial"/>
          <w:b/>
          <w:lang w:val="en-GB"/>
        </w:rPr>
        <w:fldChar w:fldCharType="separate"/>
      </w:r>
      <w:hyperlink w:anchor="_Toc267927845" w:history="1">
        <w:r w:rsidRPr="003B1DE4">
          <w:rPr>
            <w:rFonts w:ascii="Maiandra GD" w:hAnsi="Maiandra GD" w:cs="Arial"/>
            <w:noProof/>
            <w:color w:val="0000FF"/>
            <w:u w:val="single"/>
            <w:lang w:val="en-GB"/>
          </w:rPr>
          <w:t>A.</w:t>
        </w:r>
        <w:r w:rsidRPr="003B1DE4">
          <w:rPr>
            <w:rFonts w:ascii="Maiandra GD" w:hAnsi="Maiandra GD" w:cs="Arial"/>
            <w:noProof/>
            <w:lang w:val="en-GB" w:eastAsia="en-GB"/>
          </w:rPr>
          <w:tab/>
        </w:r>
        <w:r w:rsidRPr="003B1DE4">
          <w:rPr>
            <w:rFonts w:ascii="Maiandra GD" w:hAnsi="Maiandra GD" w:cs="Arial"/>
            <w:noProof/>
            <w:color w:val="0000FF"/>
            <w:u w:val="single"/>
            <w:lang w:val="en-GB"/>
          </w:rPr>
          <w:t>COVER LETTER FOR THE EXPESSION OF INTEREST FOR THE PROJECT</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_Toc267927845 \h </w:instrText>
        </w:r>
        <w:r w:rsidRPr="003B1DE4">
          <w:rPr>
            <w:rFonts w:ascii="Maiandra GD" w:hAnsi="Maiandra GD" w:cs="Arial"/>
            <w:noProof/>
            <w:webHidden/>
          </w:rPr>
        </w:r>
        <w:r w:rsidRPr="003B1DE4">
          <w:rPr>
            <w:rFonts w:ascii="Maiandra GD" w:hAnsi="Maiandra GD" w:cs="Arial"/>
            <w:noProof/>
            <w:webHidden/>
          </w:rPr>
          <w:fldChar w:fldCharType="separate"/>
        </w:r>
        <w:r w:rsidR="008B1264">
          <w:rPr>
            <w:rFonts w:ascii="Maiandra GD" w:hAnsi="Maiandra GD" w:cs="Arial"/>
            <w:noProof/>
            <w:webHidden/>
          </w:rPr>
          <w:t>25</w:t>
        </w:r>
        <w:r w:rsidRPr="003B1DE4">
          <w:rPr>
            <w:rFonts w:ascii="Maiandra GD" w:hAnsi="Maiandra GD" w:cs="Arial"/>
            <w:noProof/>
            <w:webHidden/>
          </w:rPr>
          <w:fldChar w:fldCharType="end"/>
        </w:r>
      </w:hyperlink>
    </w:p>
    <w:p w14:paraId="2282251B" w14:textId="2FD33EF2" w:rsidR="003B1DE4" w:rsidRPr="003B1DE4" w:rsidRDefault="003B1DE4" w:rsidP="003B1DE4">
      <w:pPr>
        <w:tabs>
          <w:tab w:val="left" w:pos="480"/>
          <w:tab w:val="right" w:leader="dot" w:pos="8659"/>
        </w:tabs>
        <w:rPr>
          <w:rFonts w:ascii="Maiandra GD" w:hAnsi="Maiandra GD" w:cs="Arial"/>
          <w:noProof/>
          <w:lang w:val="en-GB" w:eastAsia="en-GB"/>
        </w:rPr>
      </w:pPr>
      <w:hyperlink w:anchor="_Toc267927846" w:history="1">
        <w:r w:rsidRPr="003B1DE4">
          <w:rPr>
            <w:rFonts w:ascii="Maiandra GD" w:hAnsi="Maiandra GD" w:cs="Arial"/>
            <w:noProof/>
            <w:color w:val="0000FF"/>
            <w:u w:val="single"/>
            <w:lang w:val="en-GB"/>
          </w:rPr>
          <w:t>B.</w:t>
        </w:r>
        <w:r w:rsidRPr="003B1DE4">
          <w:rPr>
            <w:rFonts w:ascii="Maiandra GD" w:hAnsi="Maiandra GD" w:cs="Arial"/>
            <w:noProof/>
            <w:lang w:val="en-GB" w:eastAsia="en-GB"/>
          </w:rPr>
          <w:tab/>
        </w:r>
        <w:r w:rsidRPr="003B1DE4">
          <w:rPr>
            <w:rFonts w:ascii="Maiandra GD" w:hAnsi="Maiandra GD" w:cs="Arial"/>
            <w:noProof/>
            <w:color w:val="0000FF"/>
            <w:u w:val="single"/>
            <w:lang w:val="en-GB"/>
          </w:rPr>
          <w:t>CURRICULUM VITAE</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_Toc267927846 \h </w:instrText>
        </w:r>
        <w:r w:rsidRPr="003B1DE4">
          <w:rPr>
            <w:rFonts w:ascii="Maiandra GD" w:hAnsi="Maiandra GD" w:cs="Arial"/>
            <w:noProof/>
            <w:webHidden/>
          </w:rPr>
        </w:r>
        <w:r w:rsidRPr="003B1DE4">
          <w:rPr>
            <w:rFonts w:ascii="Maiandra GD" w:hAnsi="Maiandra GD" w:cs="Arial"/>
            <w:noProof/>
            <w:webHidden/>
          </w:rPr>
          <w:fldChar w:fldCharType="separate"/>
        </w:r>
        <w:r w:rsidR="008B1264">
          <w:rPr>
            <w:rFonts w:ascii="Maiandra GD" w:hAnsi="Maiandra GD" w:cs="Arial"/>
            <w:noProof/>
            <w:webHidden/>
          </w:rPr>
          <w:t>27</w:t>
        </w:r>
        <w:r w:rsidRPr="003B1DE4">
          <w:rPr>
            <w:rFonts w:ascii="Maiandra GD" w:hAnsi="Maiandra GD" w:cs="Arial"/>
            <w:noProof/>
            <w:webHidden/>
          </w:rPr>
          <w:fldChar w:fldCharType="end"/>
        </w:r>
      </w:hyperlink>
    </w:p>
    <w:p w14:paraId="75D63826" w14:textId="0AD40A92" w:rsidR="003B1DE4" w:rsidRPr="003B1DE4" w:rsidRDefault="003B1DE4" w:rsidP="003B1DE4">
      <w:pPr>
        <w:tabs>
          <w:tab w:val="left" w:pos="480"/>
          <w:tab w:val="right" w:leader="dot" w:pos="8659"/>
        </w:tabs>
        <w:rPr>
          <w:rFonts w:ascii="Maiandra GD" w:hAnsi="Maiandra GD" w:cs="Arial"/>
          <w:noProof/>
          <w:lang w:val="en-GB" w:eastAsia="en-GB"/>
        </w:rPr>
      </w:pPr>
      <w:hyperlink w:anchor="_Toc267927847" w:history="1">
        <w:r w:rsidRPr="003B1DE4">
          <w:rPr>
            <w:rFonts w:ascii="Maiandra GD" w:hAnsi="Maiandra GD" w:cs="Arial"/>
            <w:noProof/>
            <w:color w:val="0000FF"/>
            <w:u w:val="single"/>
            <w:lang w:val="en-GB"/>
          </w:rPr>
          <w:t>C.</w:t>
        </w:r>
        <w:r w:rsidRPr="003B1DE4">
          <w:rPr>
            <w:rFonts w:ascii="Maiandra GD" w:hAnsi="Maiandra GD" w:cs="Arial"/>
            <w:noProof/>
            <w:lang w:val="en-GB" w:eastAsia="en-GB"/>
          </w:rPr>
          <w:tab/>
        </w:r>
        <w:r w:rsidRPr="003B1DE4">
          <w:rPr>
            <w:rFonts w:ascii="Maiandra GD" w:hAnsi="Maiandra GD" w:cs="Arial"/>
            <w:noProof/>
            <w:color w:val="0000FF"/>
            <w:u w:val="single"/>
            <w:lang w:val="en-GB"/>
          </w:rPr>
          <w:t>FINANCIAL PROPOSAL</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_Toc267927847 \h </w:instrText>
        </w:r>
        <w:r w:rsidRPr="003B1DE4">
          <w:rPr>
            <w:rFonts w:ascii="Maiandra GD" w:hAnsi="Maiandra GD" w:cs="Arial"/>
            <w:noProof/>
            <w:webHidden/>
          </w:rPr>
        </w:r>
        <w:r w:rsidRPr="003B1DE4">
          <w:rPr>
            <w:rFonts w:ascii="Maiandra GD" w:hAnsi="Maiandra GD" w:cs="Arial"/>
            <w:noProof/>
            <w:webHidden/>
          </w:rPr>
          <w:fldChar w:fldCharType="separate"/>
        </w:r>
        <w:r w:rsidR="008B1264">
          <w:rPr>
            <w:rFonts w:ascii="Maiandra GD" w:hAnsi="Maiandra GD" w:cs="Arial"/>
            <w:noProof/>
            <w:webHidden/>
          </w:rPr>
          <w:t>32</w:t>
        </w:r>
        <w:r w:rsidRPr="003B1DE4">
          <w:rPr>
            <w:rFonts w:ascii="Maiandra GD" w:hAnsi="Maiandra GD" w:cs="Arial"/>
            <w:noProof/>
            <w:webHidden/>
          </w:rPr>
          <w:fldChar w:fldCharType="end"/>
        </w:r>
      </w:hyperlink>
    </w:p>
    <w:p w14:paraId="3635049D" w14:textId="77777777" w:rsidR="003B1DE4" w:rsidRPr="003B1DE4" w:rsidRDefault="003B1DE4" w:rsidP="003B1DE4">
      <w:pPr>
        <w:tabs>
          <w:tab w:val="left" w:pos="720"/>
          <w:tab w:val="left" w:pos="1440"/>
          <w:tab w:val="left" w:pos="2880"/>
          <w:tab w:val="right" w:leader="dot" w:pos="8640"/>
        </w:tabs>
        <w:rPr>
          <w:rFonts w:ascii="Maiandra GD" w:hAnsi="Maiandra GD" w:cs="Arial"/>
          <w:b/>
          <w:lang w:val="en-GB"/>
        </w:rPr>
      </w:pPr>
      <w:r w:rsidRPr="003B1DE4">
        <w:rPr>
          <w:rFonts w:ascii="Maiandra GD" w:hAnsi="Maiandra GD" w:cs="Arial"/>
          <w:b/>
          <w:lang w:val="en-GB"/>
        </w:rPr>
        <w:fldChar w:fldCharType="end"/>
      </w:r>
    </w:p>
    <w:p w14:paraId="2AFEC9C9" w14:textId="77777777" w:rsidR="003B1DE4" w:rsidRPr="003B1DE4" w:rsidRDefault="003B1DE4" w:rsidP="003B1DE4">
      <w:pPr>
        <w:tabs>
          <w:tab w:val="left" w:pos="720"/>
          <w:tab w:val="left" w:pos="1440"/>
          <w:tab w:val="left" w:pos="2880"/>
          <w:tab w:val="right" w:leader="dot" w:pos="8640"/>
        </w:tabs>
        <w:rPr>
          <w:rFonts w:ascii="Maiandra GD" w:hAnsi="Maiandra GD" w:cs="Arial"/>
          <w:b/>
          <w:lang w:val="en-GB"/>
        </w:rPr>
      </w:pPr>
    </w:p>
    <w:p w14:paraId="0B8FFA31" w14:textId="77777777" w:rsidR="003B1DE4" w:rsidRPr="003B1DE4" w:rsidRDefault="003B1DE4" w:rsidP="003B1DE4">
      <w:pPr>
        <w:tabs>
          <w:tab w:val="left" w:pos="720"/>
          <w:tab w:val="left" w:pos="1440"/>
          <w:tab w:val="left" w:pos="2880"/>
          <w:tab w:val="right" w:leader="dot" w:pos="8640"/>
        </w:tabs>
        <w:rPr>
          <w:rFonts w:ascii="Maiandra GD" w:hAnsi="Maiandra GD" w:cs="Arial"/>
          <w:b/>
          <w:lang w:val="en-GB"/>
        </w:rPr>
      </w:pPr>
    </w:p>
    <w:p w14:paraId="4FF805F7" w14:textId="77777777" w:rsidR="003B1DE4" w:rsidRPr="003B1DE4" w:rsidRDefault="003B1DE4" w:rsidP="003B1DE4">
      <w:pPr>
        <w:tabs>
          <w:tab w:val="left" w:pos="720"/>
          <w:tab w:val="left" w:pos="1440"/>
          <w:tab w:val="left" w:pos="2880"/>
          <w:tab w:val="right" w:leader="dot" w:pos="8640"/>
        </w:tabs>
        <w:rPr>
          <w:rFonts w:ascii="Maiandra GD" w:hAnsi="Maiandra GD" w:cs="Arial"/>
          <w:b/>
          <w:lang w:val="en-GB"/>
        </w:rPr>
        <w:sectPr w:rsidR="003B1DE4" w:rsidRPr="003B1DE4" w:rsidSect="003B1DE4">
          <w:headerReference w:type="even" r:id="rId19"/>
          <w:footnotePr>
            <w:numRestart w:val="eachPage"/>
          </w:footnotePr>
          <w:type w:val="nextColumn"/>
          <w:pgSz w:w="11909" w:h="16834" w:code="9"/>
          <w:pgMar w:top="1440" w:right="1440" w:bottom="1440" w:left="1800" w:header="576" w:footer="576" w:gutter="0"/>
          <w:cols w:space="708"/>
          <w:docGrid w:linePitch="360"/>
        </w:sectPr>
      </w:pPr>
    </w:p>
    <w:p w14:paraId="7417B02B" w14:textId="5344B1E2" w:rsidR="003B1DE4" w:rsidRPr="003B1DE4" w:rsidRDefault="003B1DE4" w:rsidP="007C2715">
      <w:pPr>
        <w:rPr>
          <w:rFonts w:ascii="Maiandra GD" w:hAnsi="Maiandra GD" w:cs="Arial"/>
          <w:b/>
          <w:bCs/>
          <w:lang w:val="en-GB"/>
        </w:rPr>
      </w:pPr>
      <w:bookmarkStart w:id="44" w:name="_Toc267927845"/>
      <w:bookmarkStart w:id="45" w:name="_Toc31987025"/>
      <w:bookmarkStart w:id="46" w:name="_Toc397501854"/>
      <w:r w:rsidRPr="003B1DE4">
        <w:rPr>
          <w:rFonts w:ascii="Maiandra GD" w:hAnsi="Maiandra GD" w:cs="Arial"/>
          <w:lang w:val="en-GB"/>
        </w:rPr>
        <w:lastRenderedPageBreak/>
        <w:t xml:space="preserve">COVER LETTER FOR THE EXPRESSION OF INTEREST FOR </w:t>
      </w:r>
      <w:bookmarkStart w:id="47" w:name="_Toc31987026"/>
      <w:bookmarkEnd w:id="44"/>
      <w:bookmarkEnd w:id="45"/>
      <w:r w:rsidR="007C2715" w:rsidRPr="006F2C10">
        <w:rPr>
          <w:rFonts w:ascii="Maiandra GD" w:hAnsi="Maiandra GD" w:cs="Arial"/>
          <w:b/>
          <w:lang w:val="tn-ZA"/>
        </w:rPr>
        <w:t xml:space="preserve">CONSULTANCY </w:t>
      </w:r>
      <w:r w:rsidR="00957272">
        <w:rPr>
          <w:rFonts w:ascii="Maiandra GD" w:hAnsi="Maiandra GD" w:cs="Arial"/>
          <w:b/>
          <w:lang w:val="tn-ZA"/>
        </w:rPr>
        <w:t>OF</w:t>
      </w:r>
      <w:r w:rsidR="00CD440A">
        <w:rPr>
          <w:rFonts w:ascii="Maiandra GD" w:hAnsi="Maiandra GD" w:cs="Arial"/>
          <w:b/>
          <w:lang w:val="tn-ZA"/>
        </w:rPr>
        <w:t xml:space="preserve"> SENIOR</w:t>
      </w:r>
      <w:r w:rsidR="00F61380">
        <w:rPr>
          <w:rFonts w:ascii="Maiandra GD" w:hAnsi="Maiandra GD" w:cs="Arial"/>
          <w:b/>
          <w:lang w:val="tn-ZA"/>
        </w:rPr>
        <w:t xml:space="preserve"> ADVISOR ON DISASTER RISK REDUCTION</w:t>
      </w:r>
    </w:p>
    <w:p w14:paraId="4BCE5469" w14:textId="391B07EA" w:rsidR="003B1DE4" w:rsidRPr="003B1DE4" w:rsidRDefault="003B1DE4" w:rsidP="003B1DE4">
      <w:pPr>
        <w:keepNext/>
        <w:outlineLvl w:val="0"/>
        <w:rPr>
          <w:rFonts w:ascii="Maiandra GD" w:hAnsi="Maiandra GD" w:cs="Arial"/>
          <w:b/>
          <w:bCs/>
          <w:lang w:val="en-GB"/>
        </w:rPr>
      </w:pPr>
      <w:r w:rsidRPr="003B1DE4">
        <w:rPr>
          <w:rFonts w:ascii="Maiandra GD" w:hAnsi="Maiandra GD" w:cs="Arial"/>
          <w:b/>
          <w:bCs/>
          <w:lang w:val="en-GB"/>
        </w:rPr>
        <w:t xml:space="preserve">REFERENCE NUMBER: </w:t>
      </w:r>
      <w:r w:rsidRPr="00C47A0F">
        <w:rPr>
          <w:rFonts w:ascii="Maiandra GD" w:hAnsi="Maiandra GD" w:cs="Arial"/>
          <w:b/>
          <w:bCs/>
          <w:color w:val="auto"/>
          <w:lang w:val="en-GB"/>
        </w:rPr>
        <w:t>SADC/</w:t>
      </w:r>
      <w:bookmarkEnd w:id="47"/>
      <w:r w:rsidR="00645D0B">
        <w:rPr>
          <w:rFonts w:ascii="Maiandra GD" w:hAnsi="Maiandra GD" w:cs="Arial"/>
          <w:b/>
          <w:bCs/>
          <w:color w:val="auto"/>
          <w:lang w:val="en-GB"/>
        </w:rPr>
        <w:t>3/5/2/429</w:t>
      </w:r>
    </w:p>
    <w:p w14:paraId="45892479" w14:textId="77777777" w:rsidR="003B1DE4" w:rsidRPr="003B1DE4" w:rsidRDefault="003B1DE4" w:rsidP="003B1DE4">
      <w:pPr>
        <w:ind w:left="1080"/>
        <w:contextualSpacing/>
        <w:rPr>
          <w:rFonts w:ascii="Maiandra GD" w:hAnsi="Maiandra GD"/>
          <w:lang w:val="en-GB"/>
        </w:rPr>
      </w:pPr>
    </w:p>
    <w:p w14:paraId="43C6A450"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r w:rsidRPr="003B1DE4">
        <w:rPr>
          <w:rFonts w:ascii="Maiandra GD" w:hAnsi="Maiandra GD" w:cs="Arial"/>
          <w:i/>
          <w:lang w:val="en-GB"/>
        </w:rPr>
        <w:t>Location, Date</w:t>
      </w:r>
      <w:r w:rsidRPr="003B1DE4">
        <w:rPr>
          <w:rFonts w:ascii="Maiandra GD" w:hAnsi="Maiandra GD" w:cs="Arial"/>
          <w:lang w:val="en-GB"/>
        </w:rPr>
        <w:t>]</w:t>
      </w:r>
    </w:p>
    <w:p w14:paraId="369A679B" w14:textId="77777777" w:rsidR="003B1DE4" w:rsidRPr="003B1DE4" w:rsidRDefault="003B1DE4" w:rsidP="003B1DE4">
      <w:pPr>
        <w:rPr>
          <w:rFonts w:ascii="Maiandra GD" w:hAnsi="Maiandra GD" w:cs="Arial"/>
          <w:lang w:val="en-GB" w:eastAsia="it-IT"/>
        </w:rPr>
      </w:pPr>
    </w:p>
    <w:p w14:paraId="5C857747" w14:textId="77777777" w:rsidR="003B1DE4" w:rsidRPr="003B1DE4" w:rsidRDefault="003B1DE4" w:rsidP="003B1DE4">
      <w:pPr>
        <w:rPr>
          <w:rFonts w:ascii="Maiandra GD" w:hAnsi="Maiandra GD" w:cs="Arial"/>
          <w:lang w:val="en-GB"/>
        </w:rPr>
      </w:pPr>
      <w:r w:rsidRPr="003B1DE4">
        <w:rPr>
          <w:rFonts w:ascii="Maiandra GD" w:hAnsi="Maiandra GD" w:cs="Arial"/>
          <w:lang w:val="en-GB"/>
        </w:rPr>
        <w:t>To:</w:t>
      </w:r>
      <w:r w:rsidRPr="003B1DE4">
        <w:rPr>
          <w:rFonts w:ascii="Maiandra GD" w:hAnsi="Maiandra GD" w:cs="Arial"/>
          <w:lang w:val="en-GB"/>
        </w:rPr>
        <w:tab/>
        <w:t>SADC Secretariat</w:t>
      </w:r>
    </w:p>
    <w:p w14:paraId="073DD40F" w14:textId="77777777" w:rsidR="003B1DE4" w:rsidRPr="003B1DE4" w:rsidRDefault="003B1DE4" w:rsidP="003B1DE4">
      <w:pPr>
        <w:rPr>
          <w:rFonts w:ascii="Maiandra GD" w:hAnsi="Maiandra GD" w:cs="Arial"/>
          <w:lang w:val="en-GB"/>
        </w:rPr>
      </w:pPr>
    </w:p>
    <w:p w14:paraId="69FD0130" w14:textId="77777777" w:rsidR="003B1DE4" w:rsidRPr="003B1DE4" w:rsidRDefault="003B1DE4" w:rsidP="003B1DE4">
      <w:pPr>
        <w:rPr>
          <w:rFonts w:ascii="Maiandra GD" w:hAnsi="Maiandra GD" w:cs="Arial"/>
          <w:lang w:val="en-GB"/>
        </w:rPr>
      </w:pPr>
      <w:r w:rsidRPr="003B1DE4">
        <w:rPr>
          <w:rFonts w:ascii="Maiandra GD" w:hAnsi="Maiandra GD" w:cs="Arial"/>
          <w:lang w:val="en-GB"/>
        </w:rPr>
        <w:t>Dear Sirs:</w:t>
      </w:r>
    </w:p>
    <w:p w14:paraId="2A23820E" w14:textId="77777777" w:rsidR="003B1DE4" w:rsidRPr="003B1DE4" w:rsidRDefault="003B1DE4" w:rsidP="003B1DE4">
      <w:pPr>
        <w:rPr>
          <w:rFonts w:ascii="Maiandra GD" w:hAnsi="Maiandra GD" w:cs="Arial"/>
          <w:lang w:val="en-GB"/>
        </w:rPr>
      </w:pPr>
    </w:p>
    <w:p w14:paraId="2F4110FA" w14:textId="6AF3D83A" w:rsidR="003B1DE4" w:rsidRPr="00E55874" w:rsidRDefault="003B1DE4" w:rsidP="00E55874">
      <w:pPr>
        <w:rPr>
          <w:rFonts w:ascii="Maiandra GD" w:hAnsi="Maiandra GD" w:cs="Arial"/>
          <w:b/>
          <w:lang w:val="en-GB"/>
        </w:rPr>
      </w:pPr>
      <w:r w:rsidRPr="003B1DE4">
        <w:rPr>
          <w:rFonts w:ascii="Maiandra GD" w:hAnsi="Maiandra GD" w:cs="Arial"/>
          <w:lang w:val="en-GB"/>
        </w:rPr>
        <w:t>I, the undersigned, offer to provide the consulting services for the</w:t>
      </w:r>
      <w:r w:rsidRPr="003B1DE4">
        <w:rPr>
          <w:rFonts w:ascii="Maiandra GD" w:hAnsi="Maiandra GD"/>
        </w:rPr>
        <w:t xml:space="preserve"> </w:t>
      </w:r>
      <w:r w:rsidR="007C2715" w:rsidRPr="006F2C10">
        <w:rPr>
          <w:rFonts w:ascii="Maiandra GD" w:hAnsi="Maiandra GD" w:cs="Arial"/>
          <w:b/>
          <w:lang w:val="tn-ZA"/>
        </w:rPr>
        <w:t xml:space="preserve">CONSULTANCY </w:t>
      </w:r>
      <w:r w:rsidR="00957272">
        <w:rPr>
          <w:rFonts w:ascii="Maiandra GD" w:hAnsi="Maiandra GD" w:cs="Arial"/>
          <w:b/>
          <w:lang w:val="tn-ZA"/>
        </w:rPr>
        <w:t>OF</w:t>
      </w:r>
      <w:r w:rsidR="00EE0A18">
        <w:rPr>
          <w:rFonts w:ascii="Maiandra GD" w:hAnsi="Maiandra GD" w:cs="Arial"/>
          <w:b/>
          <w:lang w:val="tn-ZA"/>
        </w:rPr>
        <w:t xml:space="preserve"> SENIOR ADVISOR ON DISASTER RISK REDUCTION</w:t>
      </w:r>
      <w:r w:rsidR="009A2C88" w:rsidRPr="006F2C10">
        <w:rPr>
          <w:rFonts w:ascii="Maiandra GD" w:hAnsi="Maiandra GD" w:cs="Arial"/>
          <w:b/>
          <w:lang w:val="tn-ZA"/>
        </w:rPr>
        <w:t>,</w:t>
      </w:r>
      <w:r w:rsidR="00E41714" w:rsidRPr="003B1DE4">
        <w:rPr>
          <w:rFonts w:ascii="Maiandra GD" w:hAnsi="Maiandra GD"/>
          <w:b/>
        </w:rPr>
        <w:t xml:space="preserve"> </w:t>
      </w:r>
      <w:r w:rsidRPr="003B1DE4">
        <w:rPr>
          <w:rFonts w:ascii="Maiandra GD" w:hAnsi="Maiandra GD" w:cs="Arial"/>
          <w:lang w:val="en-GB"/>
        </w:rPr>
        <w:t xml:space="preserve">in accordance with your Request for Expression of Interests number </w:t>
      </w:r>
      <w:r w:rsidRPr="00C47A0F">
        <w:rPr>
          <w:rFonts w:ascii="Maiandra GD" w:hAnsi="Maiandra GD"/>
          <w:b/>
          <w:bCs/>
          <w:color w:val="auto"/>
        </w:rPr>
        <w:t>SADC/</w:t>
      </w:r>
      <w:r w:rsidR="00645D0B">
        <w:rPr>
          <w:rFonts w:ascii="Maiandra GD" w:hAnsi="Maiandra GD"/>
          <w:b/>
          <w:bCs/>
          <w:color w:val="auto"/>
        </w:rPr>
        <w:t>3/5/2/429</w:t>
      </w:r>
      <w:r w:rsidRPr="00DE2101">
        <w:rPr>
          <w:rFonts w:ascii="Maiandra GD" w:hAnsi="Maiandra GD" w:cs="Arial"/>
          <w:i/>
          <w:lang w:val="en-GB"/>
        </w:rPr>
        <w:t>,</w:t>
      </w:r>
      <w:r w:rsidRPr="003B1DE4">
        <w:rPr>
          <w:rFonts w:ascii="Maiandra GD" w:hAnsi="Maiandra GD" w:cs="Arial"/>
          <w:lang w:val="en-GB"/>
        </w:rPr>
        <w:t xml:space="preserve"> </w:t>
      </w:r>
      <w:r w:rsidRPr="0075637B">
        <w:rPr>
          <w:rFonts w:ascii="Maiandra GD" w:hAnsi="Maiandra GD" w:cs="Arial"/>
          <w:color w:val="auto"/>
          <w:lang w:val="en-GB"/>
        </w:rPr>
        <w:t xml:space="preserve">dated </w:t>
      </w:r>
      <w:proofErr w:type="gramStart"/>
      <w:r w:rsidR="00563659">
        <w:rPr>
          <w:rFonts w:ascii="Maiandra GD" w:hAnsi="Maiandra GD" w:cs="Arial"/>
          <w:b/>
          <w:bCs/>
          <w:color w:val="auto"/>
          <w:lang w:val="en-GB"/>
        </w:rPr>
        <w:t>2</w:t>
      </w:r>
      <w:r w:rsidR="00B97200">
        <w:rPr>
          <w:rFonts w:ascii="Maiandra GD" w:hAnsi="Maiandra GD" w:cs="Arial"/>
          <w:b/>
          <w:bCs/>
          <w:color w:val="auto"/>
          <w:lang w:val="en-GB"/>
        </w:rPr>
        <w:t>1</w:t>
      </w:r>
      <w:r w:rsidR="00563659" w:rsidRPr="00563659">
        <w:rPr>
          <w:rFonts w:ascii="Maiandra GD" w:hAnsi="Maiandra GD" w:cs="Arial"/>
          <w:b/>
          <w:bCs/>
          <w:color w:val="auto"/>
          <w:vertAlign w:val="superscript"/>
          <w:lang w:val="en-GB"/>
        </w:rPr>
        <w:t>th</w:t>
      </w:r>
      <w:proofErr w:type="gramEnd"/>
      <w:r w:rsidR="00732465">
        <w:rPr>
          <w:rFonts w:ascii="Maiandra GD" w:hAnsi="Maiandra GD" w:cs="Arial"/>
          <w:b/>
          <w:bCs/>
          <w:color w:val="auto"/>
          <w:lang w:val="en-GB"/>
        </w:rPr>
        <w:t xml:space="preserve"> November</w:t>
      </w:r>
      <w:r w:rsidR="00EC4DD4" w:rsidRPr="0075637B">
        <w:rPr>
          <w:rFonts w:ascii="Maiandra GD" w:hAnsi="Maiandra GD" w:cs="Arial"/>
          <w:b/>
          <w:bCs/>
          <w:color w:val="auto"/>
          <w:lang w:val="en-GB"/>
        </w:rPr>
        <w:t xml:space="preserve"> 202</w:t>
      </w:r>
      <w:r w:rsidR="00EE0A18">
        <w:rPr>
          <w:rFonts w:ascii="Maiandra GD" w:hAnsi="Maiandra GD" w:cs="Arial"/>
          <w:b/>
          <w:bCs/>
          <w:color w:val="auto"/>
          <w:lang w:val="en-GB"/>
        </w:rPr>
        <w:t>5</w:t>
      </w:r>
      <w:r w:rsidRPr="0075637B">
        <w:rPr>
          <w:rFonts w:ascii="Maiandra GD" w:hAnsi="Maiandra GD" w:cs="Arial"/>
          <w:color w:val="auto"/>
          <w:lang w:val="en-GB"/>
        </w:rPr>
        <w:t xml:space="preserve"> for the sum of </w:t>
      </w:r>
      <w:r w:rsidR="00E55874" w:rsidRPr="0075637B">
        <w:rPr>
          <w:rFonts w:ascii="Maiandra GD" w:hAnsi="Maiandra GD" w:cs="Arial"/>
          <w:color w:val="auto"/>
          <w:lang w:val="en-GB"/>
        </w:rPr>
        <w:t>USD</w:t>
      </w:r>
      <w:r w:rsidRPr="0075637B">
        <w:rPr>
          <w:rFonts w:ascii="Maiandra GD" w:hAnsi="Maiandra GD" w:cs="Arial"/>
          <w:color w:val="auto"/>
          <w:lang w:val="en-GB"/>
        </w:rPr>
        <w:t xml:space="preserve"> </w:t>
      </w:r>
      <w:r w:rsidRPr="003B1DE4">
        <w:rPr>
          <w:rFonts w:ascii="Maiandra GD" w:hAnsi="Maiandra GD" w:cs="Arial"/>
          <w:lang w:val="en-GB"/>
        </w:rPr>
        <w:t>……………</w:t>
      </w:r>
      <w:proofErr w:type="gramStart"/>
      <w:r w:rsidRPr="003B1DE4">
        <w:rPr>
          <w:rFonts w:ascii="Maiandra GD" w:hAnsi="Maiandra GD" w:cs="Arial"/>
          <w:lang w:val="en-GB"/>
        </w:rPr>
        <w:t>…[</w:t>
      </w:r>
      <w:proofErr w:type="gramEnd"/>
      <w:r w:rsidRPr="003B1DE4">
        <w:rPr>
          <w:rFonts w:ascii="Maiandra GD" w:hAnsi="Maiandra GD" w:cs="Arial"/>
          <w:lang w:val="en-GB"/>
        </w:rPr>
        <w:t xml:space="preserve">……………… </w:t>
      </w:r>
      <w:r w:rsidR="00E55874">
        <w:rPr>
          <w:rFonts w:ascii="Maiandra GD" w:hAnsi="Maiandra GD" w:cs="Arial"/>
          <w:lang w:val="en-GB"/>
        </w:rPr>
        <w:t>US Dollars</w:t>
      </w:r>
      <w:r w:rsidRPr="003B1DE4">
        <w:rPr>
          <w:rFonts w:ascii="Maiandra GD" w:hAnsi="Maiandra GD" w:cs="Arial"/>
          <w:lang w:val="en-GB"/>
        </w:rPr>
        <w:t xml:space="preserve">].  This amount is inclusive of all expenses deemed necessary for the performance of the contract in accordance with the Terms of Reference requirements, and </w:t>
      </w:r>
      <w:r w:rsidRPr="003B1DE4">
        <w:rPr>
          <w:rFonts w:ascii="Maiandra GD" w:hAnsi="Maiandra GD" w:cs="Arial"/>
          <w:i/>
          <w:lang w:val="en-GB"/>
        </w:rPr>
        <w:t xml:space="preserve">[“does” or “does not” delete as applicable] </w:t>
      </w:r>
      <w:r w:rsidRPr="003B1DE4">
        <w:rPr>
          <w:rFonts w:ascii="Maiandra GD" w:hAnsi="Maiandra GD" w:cs="Arial"/>
          <w:lang w:val="en-GB"/>
        </w:rPr>
        <w:t>include</w:t>
      </w:r>
      <w:r w:rsidRPr="003B1DE4">
        <w:rPr>
          <w:rFonts w:ascii="Maiandra GD" w:hAnsi="Maiandra GD" w:cs="Arial"/>
          <w:i/>
          <w:lang w:val="en-GB"/>
        </w:rPr>
        <w:t xml:space="preserve"> </w:t>
      </w:r>
      <w:r w:rsidRPr="003B1DE4">
        <w:rPr>
          <w:rFonts w:ascii="Maiandra GD" w:hAnsi="Maiandra GD" w:cs="Arial"/>
          <w:lang w:val="en-GB"/>
        </w:rPr>
        <w:t>any of the following taxes in Procuring Entity’s country: value added tax and social charges or/and income taxes on fees and benefits.</w:t>
      </w:r>
    </w:p>
    <w:p w14:paraId="6E352201" w14:textId="77777777" w:rsidR="003B1DE4" w:rsidRPr="003B1DE4" w:rsidRDefault="003B1DE4" w:rsidP="003B1DE4">
      <w:pPr>
        <w:rPr>
          <w:rFonts w:ascii="Maiandra GD" w:hAnsi="Maiandra GD" w:cs="Arial"/>
          <w:lang w:val="en-GB"/>
        </w:rPr>
      </w:pPr>
    </w:p>
    <w:p w14:paraId="076682BE" w14:textId="77777777" w:rsidR="003B1DE4" w:rsidRPr="003B1DE4" w:rsidRDefault="003B1DE4" w:rsidP="003B1DE4">
      <w:pPr>
        <w:rPr>
          <w:rFonts w:ascii="Maiandra GD" w:hAnsi="Maiandra GD" w:cs="Arial"/>
          <w:lang w:val="en-GB"/>
        </w:rPr>
      </w:pPr>
      <w:r w:rsidRPr="003B1DE4">
        <w:rPr>
          <w:rFonts w:ascii="Maiandra GD" w:hAnsi="Maiandra GD" w:cs="Arial"/>
          <w:lang w:val="en-GB"/>
        </w:rPr>
        <w:t>I hereby declare that all the information and statements made in my CV are true and accept that any misinterpretation contained in it may lead to my disqualification.</w:t>
      </w:r>
    </w:p>
    <w:p w14:paraId="02B2689A" w14:textId="77777777" w:rsidR="003B1DE4" w:rsidRPr="003B1DE4" w:rsidRDefault="003B1DE4" w:rsidP="003B1DE4">
      <w:pPr>
        <w:rPr>
          <w:rFonts w:ascii="Maiandra GD" w:hAnsi="Maiandra GD" w:cs="Arial"/>
          <w:lang w:val="en-GB"/>
        </w:rPr>
      </w:pPr>
      <w:r w:rsidRPr="003B1DE4">
        <w:rPr>
          <w:rFonts w:ascii="Maiandra GD" w:hAnsi="Maiandra GD" w:cs="Arial"/>
          <w:lang w:val="en-GB"/>
        </w:rPr>
        <w:t xml:space="preserve"> </w:t>
      </w:r>
    </w:p>
    <w:p w14:paraId="11638A8E" w14:textId="258B2015" w:rsidR="003B1DE4" w:rsidRPr="003B1DE4" w:rsidRDefault="003B1DE4" w:rsidP="003B1DE4">
      <w:pPr>
        <w:rPr>
          <w:rFonts w:ascii="Maiandra GD" w:hAnsi="Maiandra GD" w:cs="Arial"/>
        </w:rPr>
      </w:pPr>
      <w:r w:rsidRPr="003B1DE4">
        <w:rPr>
          <w:rFonts w:ascii="Maiandra GD" w:hAnsi="Maiandra GD" w:cs="Arial"/>
        </w:rPr>
        <w:t xml:space="preserve">I take note that under the provisions of the SADC Procurement Policy applicable to this Request </w:t>
      </w:r>
      <w:r w:rsidR="00962525" w:rsidRPr="003B1DE4">
        <w:rPr>
          <w:rFonts w:ascii="Maiandra GD" w:hAnsi="Maiandra GD" w:cs="Arial"/>
        </w:rPr>
        <w:t>for</w:t>
      </w:r>
      <w:r w:rsidRPr="003B1DE4">
        <w:rPr>
          <w:rFonts w:ascii="Maiandra GD" w:hAnsi="Maiandra GD" w:cs="Arial"/>
        </w:rPr>
        <w:t xml:space="preserve"> Expression of Interest, a contract cannot be awarded to applicants who are in any of the following situations:</w:t>
      </w:r>
    </w:p>
    <w:p w14:paraId="32C71C51" w14:textId="43A36F7A" w:rsidR="003B1DE4" w:rsidRPr="003B1DE4" w:rsidRDefault="003B1DE4" w:rsidP="003B1DE4">
      <w:pPr>
        <w:autoSpaceDE w:val="0"/>
        <w:autoSpaceDN w:val="0"/>
        <w:adjustRightInd w:val="0"/>
        <w:spacing w:after="120"/>
        <w:ind w:left="426" w:hanging="294"/>
        <w:rPr>
          <w:rFonts w:ascii="Maiandra GD" w:hAnsi="Maiandra GD" w:cs="Arial"/>
          <w:i/>
          <w:lang w:val="en-GB"/>
        </w:rPr>
      </w:pPr>
      <w:r w:rsidRPr="003B1DE4">
        <w:rPr>
          <w:rFonts w:ascii="Maiandra GD" w:hAnsi="Maiandra GD" w:cs="Arial"/>
          <w:i/>
          <w:lang w:val="en-GB"/>
        </w:rPr>
        <w:t>a)</w:t>
      </w:r>
      <w:r w:rsidRPr="003B1DE4">
        <w:rPr>
          <w:rFonts w:ascii="Maiandra GD" w:hAnsi="Maiandra GD" w:cs="Arial"/>
          <w:i/>
          <w:lang w:val="en-GB"/>
        </w:rPr>
        <w:tab/>
        <w:t xml:space="preserve">they are being bankrupt or wound up, are having their affairs administered by the courts, have </w:t>
      </w:r>
      <w:proofErr w:type="gramStart"/>
      <w:r w:rsidRPr="003B1DE4">
        <w:rPr>
          <w:rFonts w:ascii="Maiandra GD" w:hAnsi="Maiandra GD" w:cs="Arial"/>
          <w:i/>
          <w:lang w:val="en-GB"/>
        </w:rPr>
        <w:t>entered into</w:t>
      </w:r>
      <w:proofErr w:type="gramEnd"/>
      <w:r w:rsidRPr="003B1DE4">
        <w:rPr>
          <w:rFonts w:ascii="Maiandra GD" w:hAnsi="Maiandra GD" w:cs="Arial"/>
          <w:i/>
          <w:lang w:val="en-GB"/>
        </w:rPr>
        <w:t xml:space="preserve"> arrangements with creditors, have suspended business activities, are being subject of proceedings concerning those matters, or are being in any similar situations arising from a </w:t>
      </w:r>
      <w:r w:rsidR="00116024" w:rsidRPr="003B1DE4">
        <w:rPr>
          <w:rFonts w:ascii="Maiandra GD" w:hAnsi="Maiandra GD" w:cs="Arial"/>
          <w:i/>
          <w:lang w:val="en-GB"/>
        </w:rPr>
        <w:t>similar procedure</w:t>
      </w:r>
      <w:r w:rsidRPr="003B1DE4">
        <w:rPr>
          <w:rFonts w:ascii="Maiandra GD" w:hAnsi="Maiandra GD" w:cs="Arial"/>
          <w:i/>
          <w:lang w:val="en-GB"/>
        </w:rPr>
        <w:t xml:space="preserve"> provided for in the national legislation or regulations of the SADC member </w:t>
      </w:r>
      <w:proofErr w:type="gramStart"/>
      <w:r w:rsidRPr="003B1DE4">
        <w:rPr>
          <w:rFonts w:ascii="Maiandra GD" w:hAnsi="Maiandra GD" w:cs="Arial"/>
          <w:i/>
          <w:lang w:val="en-GB"/>
        </w:rPr>
        <w:t>states;</w:t>
      </w:r>
      <w:proofErr w:type="gramEnd"/>
      <w:r w:rsidRPr="003B1DE4">
        <w:rPr>
          <w:rFonts w:ascii="Maiandra GD" w:hAnsi="Maiandra GD" w:cs="Arial"/>
          <w:i/>
          <w:lang w:val="en-GB"/>
        </w:rPr>
        <w:t xml:space="preserve">  </w:t>
      </w:r>
    </w:p>
    <w:p w14:paraId="1B9618C8" w14:textId="77777777" w:rsidR="003B1DE4" w:rsidRPr="003B1DE4" w:rsidRDefault="003B1DE4" w:rsidP="003B1DE4">
      <w:pPr>
        <w:spacing w:after="120"/>
        <w:ind w:left="426" w:hanging="294"/>
        <w:rPr>
          <w:rFonts w:ascii="Maiandra GD" w:hAnsi="Maiandra GD" w:cs="Arial"/>
          <w:i/>
          <w:lang w:val="en-GB"/>
        </w:rPr>
      </w:pPr>
      <w:r w:rsidRPr="003B1DE4">
        <w:rPr>
          <w:rFonts w:ascii="Maiandra GD" w:hAnsi="Maiandra GD" w:cs="Arial"/>
          <w:i/>
          <w:lang w:val="en-GB"/>
        </w:rPr>
        <w:t>b)</w:t>
      </w:r>
      <w:r w:rsidRPr="003B1DE4">
        <w:rPr>
          <w:rFonts w:ascii="Maiandra GD" w:hAnsi="Maiandra GD" w:cs="Arial"/>
          <w:i/>
          <w:lang w:val="en-GB"/>
        </w:rPr>
        <w:tab/>
        <w:t>they have been convicted of offences concerning their professional conduct by a judgment which haves the force of res judicata; (i.e. against which no appeal is possible</w:t>
      </w:r>
      <w:proofErr w:type="gramStart"/>
      <w:r w:rsidRPr="003B1DE4">
        <w:rPr>
          <w:rFonts w:ascii="Maiandra GD" w:hAnsi="Maiandra GD" w:cs="Arial"/>
          <w:i/>
          <w:lang w:val="en-GB"/>
        </w:rPr>
        <w:t>);</w:t>
      </w:r>
      <w:proofErr w:type="gramEnd"/>
      <w:r w:rsidRPr="003B1DE4">
        <w:rPr>
          <w:rFonts w:ascii="Maiandra GD" w:hAnsi="Maiandra GD" w:cs="Arial"/>
          <w:i/>
          <w:lang w:val="en-GB"/>
        </w:rPr>
        <w:t xml:space="preserve">  </w:t>
      </w:r>
    </w:p>
    <w:p w14:paraId="684183D3" w14:textId="77777777" w:rsidR="003B1DE4" w:rsidRPr="003B1DE4" w:rsidRDefault="003B1DE4" w:rsidP="003B1DE4">
      <w:pPr>
        <w:spacing w:after="120"/>
        <w:ind w:left="426" w:hanging="294"/>
        <w:rPr>
          <w:rFonts w:ascii="Maiandra GD" w:hAnsi="Maiandra GD" w:cs="Arial"/>
          <w:i/>
          <w:lang w:val="en-GB"/>
        </w:rPr>
      </w:pPr>
      <w:r w:rsidRPr="003B1DE4">
        <w:rPr>
          <w:rFonts w:ascii="Maiandra GD" w:hAnsi="Maiandra GD" w:cs="Arial"/>
          <w:i/>
          <w:lang w:val="en-GB"/>
        </w:rPr>
        <w:t>c)</w:t>
      </w:r>
      <w:r w:rsidRPr="003B1DE4">
        <w:rPr>
          <w:rFonts w:ascii="Maiandra GD" w:hAnsi="Maiandra GD" w:cs="Arial"/>
          <w:i/>
          <w:lang w:val="en-GB"/>
        </w:rPr>
        <w:tab/>
        <w:t xml:space="preserve">they have been declared guilty of grave professional misconduct proven by any means which SADC Secretariat can </w:t>
      </w:r>
      <w:proofErr w:type="gramStart"/>
      <w:r w:rsidRPr="003B1DE4">
        <w:rPr>
          <w:rFonts w:ascii="Maiandra GD" w:hAnsi="Maiandra GD" w:cs="Arial"/>
          <w:i/>
          <w:lang w:val="en-GB"/>
        </w:rPr>
        <w:t>justify;</w:t>
      </w:r>
      <w:proofErr w:type="gramEnd"/>
      <w:r w:rsidRPr="003B1DE4">
        <w:rPr>
          <w:rFonts w:ascii="Maiandra GD" w:hAnsi="Maiandra GD" w:cs="Arial"/>
          <w:i/>
          <w:lang w:val="en-GB"/>
        </w:rPr>
        <w:t xml:space="preserve"> </w:t>
      </w:r>
    </w:p>
    <w:p w14:paraId="346B2752" w14:textId="77777777" w:rsidR="003B1DE4" w:rsidRPr="003B1DE4" w:rsidRDefault="003B1DE4" w:rsidP="003B1DE4">
      <w:pPr>
        <w:spacing w:after="120"/>
        <w:ind w:left="426" w:hanging="294"/>
        <w:rPr>
          <w:rFonts w:ascii="Maiandra GD" w:hAnsi="Maiandra GD" w:cs="Arial"/>
          <w:i/>
          <w:lang w:val="en-GB"/>
        </w:rPr>
      </w:pPr>
      <w:r w:rsidRPr="003B1DE4">
        <w:rPr>
          <w:rFonts w:ascii="Maiandra GD" w:hAnsi="Maiandra GD" w:cs="Arial"/>
          <w:i/>
          <w:lang w:val="en-GB"/>
        </w:rPr>
        <w:t>d)</w:t>
      </w:r>
      <w:r w:rsidRPr="003B1DE4">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proofErr w:type="gramStart"/>
      <w:r w:rsidRPr="003B1DE4">
        <w:rPr>
          <w:rFonts w:ascii="Maiandra GD" w:hAnsi="Maiandra GD" w:cs="Arial"/>
          <w:i/>
          <w:lang w:val="en-GB"/>
        </w:rPr>
        <w:t>performed;</w:t>
      </w:r>
      <w:proofErr w:type="gramEnd"/>
      <w:r w:rsidRPr="003B1DE4">
        <w:rPr>
          <w:rFonts w:ascii="Maiandra GD" w:hAnsi="Maiandra GD" w:cs="Arial"/>
          <w:i/>
          <w:lang w:val="en-GB"/>
        </w:rPr>
        <w:t xml:space="preserve">  </w:t>
      </w:r>
    </w:p>
    <w:p w14:paraId="0DD03D53" w14:textId="77777777" w:rsidR="003B1DE4" w:rsidRPr="003B1DE4" w:rsidRDefault="003B1DE4" w:rsidP="003B1DE4">
      <w:pPr>
        <w:spacing w:after="120"/>
        <w:ind w:left="426" w:hanging="294"/>
        <w:rPr>
          <w:rFonts w:ascii="Maiandra GD" w:hAnsi="Maiandra GD" w:cs="Arial"/>
          <w:i/>
          <w:lang w:val="en-GB"/>
        </w:rPr>
      </w:pPr>
      <w:r w:rsidRPr="003B1DE4">
        <w:rPr>
          <w:rFonts w:ascii="Maiandra GD" w:hAnsi="Maiandra GD" w:cs="Arial"/>
          <w:i/>
          <w:lang w:val="en-GB"/>
        </w:rPr>
        <w:t>e)</w:t>
      </w:r>
      <w:r w:rsidRPr="003B1DE4">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08CD460A" w14:textId="77777777" w:rsidR="003B1DE4" w:rsidRPr="003B1DE4" w:rsidRDefault="003B1DE4" w:rsidP="003B1DE4">
      <w:pPr>
        <w:spacing w:after="120"/>
        <w:ind w:left="426" w:hanging="294"/>
        <w:rPr>
          <w:rFonts w:ascii="Maiandra GD" w:hAnsi="Maiandra GD" w:cs="Arial"/>
          <w:i/>
          <w:lang w:val="en-GB"/>
        </w:rPr>
      </w:pPr>
      <w:r w:rsidRPr="003B1DE4">
        <w:rPr>
          <w:rFonts w:ascii="Maiandra GD" w:hAnsi="Maiandra GD" w:cs="Arial"/>
          <w:i/>
          <w:lang w:val="en-GB"/>
        </w:rPr>
        <w:t>f)</w:t>
      </w:r>
      <w:r w:rsidRPr="003B1DE4">
        <w:rPr>
          <w:rFonts w:ascii="Maiandra GD" w:hAnsi="Maiandra GD" w:cs="Arial"/>
          <w:i/>
          <w:lang w:val="en-GB"/>
        </w:rPr>
        <w:tab/>
        <w:t>they are being currently subject to an administrative penalty.</w:t>
      </w:r>
    </w:p>
    <w:p w14:paraId="4604998A" w14:textId="77777777" w:rsidR="003B1DE4" w:rsidRPr="003B1DE4" w:rsidRDefault="003B1DE4" w:rsidP="003B1DE4">
      <w:pPr>
        <w:rPr>
          <w:rFonts w:ascii="Maiandra GD" w:hAnsi="Maiandra GD" w:cs="Arial"/>
        </w:rPr>
      </w:pPr>
      <w:r w:rsidRPr="003B1DE4">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39832DE8" w14:textId="77777777" w:rsidR="003B1DE4" w:rsidRPr="003B1DE4" w:rsidRDefault="003B1DE4" w:rsidP="003B1DE4">
      <w:pPr>
        <w:rPr>
          <w:rFonts w:ascii="Maiandra GD" w:hAnsi="Maiandra GD" w:cs="Arial"/>
        </w:rPr>
      </w:pPr>
    </w:p>
    <w:p w14:paraId="7884F0E6" w14:textId="77777777" w:rsidR="003B1DE4" w:rsidRPr="003B1DE4" w:rsidRDefault="003B1DE4" w:rsidP="003B1DE4">
      <w:pPr>
        <w:rPr>
          <w:rFonts w:ascii="Maiandra GD" w:hAnsi="Maiandra GD" w:cs="Arial"/>
        </w:rPr>
      </w:pPr>
      <w:r w:rsidRPr="003B1DE4">
        <w:rPr>
          <w:rFonts w:ascii="Maiandra GD" w:hAnsi="Maiandra GD" w:cs="Arial"/>
        </w:rPr>
        <w:t>I am aware that the penalties set out in the Procurement Policy may be applied in the case of a false declaration, should the contract be awarded to me.</w:t>
      </w:r>
    </w:p>
    <w:p w14:paraId="1F1A9CAC" w14:textId="77777777" w:rsidR="003B1DE4" w:rsidRPr="003B1DE4" w:rsidRDefault="003B1DE4" w:rsidP="003B1DE4">
      <w:pPr>
        <w:rPr>
          <w:rFonts w:ascii="Maiandra GD" w:hAnsi="Maiandra GD" w:cs="Arial"/>
        </w:rPr>
      </w:pPr>
    </w:p>
    <w:p w14:paraId="5AF9225D" w14:textId="77777777" w:rsidR="003B1DE4" w:rsidRPr="003B1DE4" w:rsidRDefault="003B1DE4" w:rsidP="003B1DE4">
      <w:pPr>
        <w:rPr>
          <w:rFonts w:ascii="Maiandra GD" w:hAnsi="Maiandra GD" w:cs="Arial"/>
        </w:rPr>
      </w:pPr>
      <w:r w:rsidRPr="003B1DE4">
        <w:rPr>
          <w:rFonts w:ascii="Maiandra GD" w:hAnsi="Maiandra GD" w:cs="Arial"/>
        </w:rPr>
        <w:lastRenderedPageBreak/>
        <w:t xml:space="preserve">My proposal is binding upon me for the period indicated in Paragraph 9(iii) of this Request for Expression of Interest. </w:t>
      </w:r>
    </w:p>
    <w:p w14:paraId="22A82640" w14:textId="77777777" w:rsidR="003B1DE4" w:rsidRPr="003B1DE4" w:rsidRDefault="003B1DE4" w:rsidP="003B1DE4">
      <w:pPr>
        <w:rPr>
          <w:rFonts w:ascii="Maiandra GD" w:hAnsi="Maiandra GD" w:cs="Arial"/>
        </w:rPr>
      </w:pPr>
    </w:p>
    <w:p w14:paraId="27D01E46" w14:textId="77777777" w:rsidR="003B1DE4" w:rsidRPr="003B1DE4" w:rsidRDefault="003B1DE4" w:rsidP="003B1DE4">
      <w:pPr>
        <w:rPr>
          <w:rFonts w:ascii="Maiandra GD" w:hAnsi="Maiandra GD" w:cs="Arial"/>
          <w:b/>
        </w:rPr>
      </w:pPr>
      <w:r w:rsidRPr="003B1DE4">
        <w:rPr>
          <w:rFonts w:ascii="Maiandra GD" w:hAnsi="Maiandra GD" w:cs="Arial"/>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76261FAB" w14:textId="77777777" w:rsidR="003B1DE4" w:rsidRPr="003B1DE4" w:rsidRDefault="003B1DE4" w:rsidP="003B1DE4">
      <w:pPr>
        <w:rPr>
          <w:rFonts w:ascii="Maiandra GD" w:hAnsi="Maiandra GD" w:cs="Arial"/>
          <w:lang w:val="en-GB"/>
        </w:rPr>
      </w:pPr>
    </w:p>
    <w:p w14:paraId="2F99E4D3" w14:textId="77777777" w:rsidR="003B1DE4" w:rsidRPr="003B1DE4" w:rsidRDefault="003B1DE4" w:rsidP="003B1DE4">
      <w:pPr>
        <w:ind w:firstLine="720"/>
        <w:rPr>
          <w:rFonts w:ascii="Maiandra GD" w:hAnsi="Maiandra GD" w:cs="Arial"/>
          <w:lang w:val="en-GB"/>
        </w:rPr>
      </w:pPr>
      <w:r w:rsidRPr="003B1DE4">
        <w:rPr>
          <w:rFonts w:ascii="Maiandra GD" w:hAnsi="Maiandra GD" w:cs="Arial"/>
          <w:lang w:val="en-GB"/>
        </w:rPr>
        <w:t>I understand you are not bound to accept any Proposal you receive.</w:t>
      </w:r>
    </w:p>
    <w:p w14:paraId="3DEC3650" w14:textId="77777777" w:rsidR="003B1DE4" w:rsidRPr="003B1DE4" w:rsidRDefault="003B1DE4" w:rsidP="003B1DE4">
      <w:pPr>
        <w:rPr>
          <w:rFonts w:ascii="Maiandra GD" w:hAnsi="Maiandra GD" w:cs="Arial"/>
          <w:lang w:val="en-GB"/>
        </w:rPr>
      </w:pPr>
    </w:p>
    <w:p w14:paraId="29EC75BA" w14:textId="77777777" w:rsidR="003B1DE4" w:rsidRPr="003B1DE4" w:rsidRDefault="003B1DE4" w:rsidP="003B1DE4">
      <w:pPr>
        <w:ind w:firstLine="708"/>
        <w:rPr>
          <w:rFonts w:ascii="Maiandra GD" w:hAnsi="Maiandra GD" w:cs="Arial"/>
          <w:lang w:val="en-GB"/>
        </w:rPr>
      </w:pPr>
      <w:r w:rsidRPr="003B1DE4">
        <w:rPr>
          <w:rFonts w:ascii="Maiandra GD" w:hAnsi="Maiandra GD" w:cs="Arial"/>
          <w:lang w:val="en-GB"/>
        </w:rPr>
        <w:t>Yours sincerely,</w:t>
      </w:r>
    </w:p>
    <w:p w14:paraId="6F6D322A" w14:textId="77777777" w:rsidR="003B1DE4" w:rsidRPr="003B1DE4" w:rsidRDefault="003B1DE4" w:rsidP="003B1DE4">
      <w:pPr>
        <w:rPr>
          <w:rFonts w:ascii="Maiandra GD" w:hAnsi="Maiandra GD" w:cs="Arial"/>
          <w:lang w:val="en-GB"/>
        </w:rPr>
      </w:pPr>
    </w:p>
    <w:p w14:paraId="4B2A6E0B" w14:textId="77777777" w:rsidR="003B1DE4" w:rsidRPr="003B1DE4" w:rsidRDefault="003B1DE4" w:rsidP="003B1DE4">
      <w:pPr>
        <w:tabs>
          <w:tab w:val="right" w:pos="8460"/>
        </w:tabs>
        <w:ind w:left="720"/>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5CC6E58" w14:textId="77777777" w:rsidR="003B1DE4" w:rsidRPr="003B1DE4" w:rsidRDefault="003B1DE4" w:rsidP="003B1DE4">
      <w:pPr>
        <w:tabs>
          <w:tab w:val="right" w:pos="8460"/>
        </w:tabs>
        <w:ind w:left="720"/>
        <w:rPr>
          <w:rFonts w:ascii="Maiandra GD" w:hAnsi="Maiandra GD" w:cs="Arial"/>
          <w:lang w:val="en-GB"/>
        </w:rPr>
      </w:pPr>
    </w:p>
    <w:p w14:paraId="7EB1F158" w14:textId="77777777" w:rsidR="003B1DE4" w:rsidRPr="003B1DE4" w:rsidRDefault="003B1DE4" w:rsidP="003B1DE4">
      <w:pPr>
        <w:tabs>
          <w:tab w:val="right" w:pos="8460"/>
        </w:tabs>
        <w:ind w:left="720"/>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0B84B2D6" w14:textId="77777777" w:rsidR="003B1DE4" w:rsidRPr="003B1DE4" w:rsidRDefault="003B1DE4" w:rsidP="003B1DE4">
      <w:pPr>
        <w:pBdr>
          <w:bottom w:val="single" w:sz="4" w:space="1" w:color="auto"/>
        </w:pBdr>
        <w:rPr>
          <w:rFonts w:ascii="Maiandra GD" w:hAnsi="Maiandra GD" w:cs="Arial"/>
          <w:lang w:val="en-GB"/>
        </w:rPr>
      </w:pPr>
    </w:p>
    <w:p w14:paraId="7CCD6493" w14:textId="77777777" w:rsidR="003B1DE4" w:rsidRPr="003B1DE4" w:rsidRDefault="003B1DE4" w:rsidP="003B1DE4">
      <w:pPr>
        <w:pBdr>
          <w:bottom w:val="single" w:sz="4" w:space="1" w:color="auto"/>
        </w:pBdr>
        <w:rPr>
          <w:rFonts w:ascii="Maiandra GD" w:hAnsi="Maiandra GD" w:cs="Arial"/>
          <w:lang w:val="en-GB"/>
        </w:rPr>
      </w:pPr>
    </w:p>
    <w:p w14:paraId="6E985B61" w14:textId="77777777" w:rsidR="003B1DE4" w:rsidRPr="003B1DE4" w:rsidRDefault="003B1DE4" w:rsidP="003B1DE4">
      <w:pPr>
        <w:pBdr>
          <w:bottom w:val="single" w:sz="4" w:space="1" w:color="auto"/>
        </w:pBdr>
        <w:rPr>
          <w:rFonts w:ascii="Maiandra GD" w:hAnsi="Maiandra GD" w:cs="Arial"/>
          <w:lang w:val="en-GB"/>
        </w:rPr>
      </w:pPr>
    </w:p>
    <w:p w14:paraId="65F67B5E" w14:textId="77777777" w:rsidR="003B1DE4" w:rsidRPr="003B1DE4" w:rsidRDefault="003B1DE4" w:rsidP="003B1DE4">
      <w:pPr>
        <w:ind w:left="1080"/>
        <w:outlineLvl w:val="2"/>
        <w:rPr>
          <w:rFonts w:ascii="Maiandra GD" w:hAnsi="Maiandra GD" w:cs="Arial"/>
          <w:u w:val="single"/>
          <w:lang w:val="en-GB"/>
        </w:rPr>
      </w:pPr>
      <w:r w:rsidRPr="003B1DE4">
        <w:rPr>
          <w:rFonts w:ascii="Maiandra GD" w:hAnsi="Maiandra GD" w:cs="Arial"/>
          <w:u w:val="single"/>
          <w:lang w:val="en-GB"/>
        </w:rPr>
        <w:br w:type="page"/>
      </w:r>
    </w:p>
    <w:p w14:paraId="3BE7AAFA" w14:textId="77777777" w:rsidR="003B1DE4" w:rsidRPr="003B1DE4" w:rsidRDefault="003B1DE4" w:rsidP="003B1DE4">
      <w:pPr>
        <w:outlineLvl w:val="0"/>
        <w:rPr>
          <w:rFonts w:ascii="Maiandra GD" w:hAnsi="Maiandra GD" w:cs="Arial"/>
          <w:b/>
          <w:lang w:val="en-GB" w:eastAsia="de-DE"/>
        </w:rPr>
      </w:pPr>
      <w:bookmarkStart w:id="48" w:name="_Toc267927846"/>
      <w:r w:rsidRPr="003B1DE4">
        <w:rPr>
          <w:rFonts w:ascii="Maiandra GD" w:hAnsi="Maiandra GD" w:cs="Arial"/>
          <w:b/>
          <w:lang w:val="en-GB" w:eastAsia="de-DE"/>
        </w:rPr>
        <w:lastRenderedPageBreak/>
        <w:t>B.</w:t>
      </w:r>
      <w:r w:rsidRPr="003B1DE4">
        <w:rPr>
          <w:rFonts w:ascii="Maiandra GD" w:hAnsi="Maiandra GD" w:cs="Arial"/>
          <w:b/>
          <w:lang w:val="en-GB" w:eastAsia="de-DE"/>
        </w:rPr>
        <w:tab/>
        <w:t>CURRICULUM VITAE</w:t>
      </w:r>
      <w:bookmarkEnd w:id="48"/>
    </w:p>
    <w:p w14:paraId="41970CE4" w14:textId="77777777" w:rsidR="003B1DE4" w:rsidRPr="003B1DE4" w:rsidRDefault="003B1DE4" w:rsidP="003B1DE4">
      <w:pPr>
        <w:pBdr>
          <w:bottom w:val="single" w:sz="8" w:space="1" w:color="auto"/>
        </w:pBdr>
        <w:rPr>
          <w:rFonts w:ascii="Maiandra GD" w:hAnsi="Maiandra GD" w:cs="Arial"/>
          <w:b/>
          <w:i/>
          <w:lang w:val="en-GB"/>
        </w:rPr>
      </w:pPr>
      <w:r w:rsidRPr="003B1DE4">
        <w:rPr>
          <w:rFonts w:ascii="Maiandra GD" w:hAnsi="Maiandra GD" w:cs="Arial"/>
          <w:b/>
          <w:i/>
          <w:lang w:val="en-GB"/>
        </w:rPr>
        <w:t>[insert full name]</w:t>
      </w:r>
    </w:p>
    <w:p w14:paraId="5AD65906" w14:textId="77777777" w:rsidR="003B1DE4" w:rsidRPr="003B1DE4" w:rsidRDefault="003B1DE4" w:rsidP="003B1DE4">
      <w:pPr>
        <w:pBdr>
          <w:bottom w:val="single" w:sz="8" w:space="1" w:color="auto"/>
        </w:pBdr>
        <w:rPr>
          <w:rFonts w:ascii="Maiandra GD" w:hAnsi="Maiandra GD" w:cs="Arial"/>
          <w:b/>
          <w:i/>
          <w:lang w:val="en-GB"/>
        </w:rPr>
      </w:pPr>
    </w:p>
    <w:p w14:paraId="6C221EFB" w14:textId="77777777" w:rsidR="003B1DE4" w:rsidRPr="003B1DE4" w:rsidRDefault="003B1DE4" w:rsidP="003B1DE4">
      <w:pPr>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B1DE4" w:rsidRPr="003B1DE4" w14:paraId="590B179C" w14:textId="77777777" w:rsidTr="003B1DE4">
        <w:tc>
          <w:tcPr>
            <w:tcW w:w="3510" w:type="dxa"/>
          </w:tcPr>
          <w:p w14:paraId="740B8149"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Family name:</w:t>
            </w:r>
          </w:p>
        </w:tc>
        <w:tc>
          <w:tcPr>
            <w:tcW w:w="6237" w:type="dxa"/>
          </w:tcPr>
          <w:p w14:paraId="786BC254" w14:textId="77777777" w:rsidR="003B1DE4" w:rsidRPr="003B1DE4" w:rsidRDefault="003B1DE4" w:rsidP="003B1DE4">
            <w:pPr>
              <w:ind w:left="720"/>
              <w:contextualSpacing/>
              <w:rPr>
                <w:rFonts w:ascii="Maiandra GD" w:hAnsi="Maiandra GD" w:cs="Arial"/>
                <w:i/>
                <w:lang w:val="en-GB"/>
              </w:rPr>
            </w:pPr>
            <w:r w:rsidRPr="003B1DE4">
              <w:rPr>
                <w:rFonts w:ascii="Maiandra GD" w:hAnsi="Maiandra GD" w:cs="Arial"/>
                <w:i/>
                <w:lang w:val="en-GB"/>
              </w:rPr>
              <w:t>[insert the name]</w:t>
            </w:r>
          </w:p>
        </w:tc>
      </w:tr>
      <w:tr w:rsidR="003B1DE4" w:rsidRPr="003B1DE4" w14:paraId="3DCF8BBD" w14:textId="77777777" w:rsidTr="003B1DE4">
        <w:tc>
          <w:tcPr>
            <w:tcW w:w="3510" w:type="dxa"/>
          </w:tcPr>
          <w:p w14:paraId="1995A8B2"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First names:</w:t>
            </w:r>
          </w:p>
        </w:tc>
        <w:tc>
          <w:tcPr>
            <w:tcW w:w="6237" w:type="dxa"/>
          </w:tcPr>
          <w:p w14:paraId="1D757328"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the names in full]</w:t>
            </w:r>
          </w:p>
        </w:tc>
      </w:tr>
      <w:tr w:rsidR="003B1DE4" w:rsidRPr="003B1DE4" w14:paraId="2EF07B55" w14:textId="77777777" w:rsidTr="003B1DE4">
        <w:tc>
          <w:tcPr>
            <w:tcW w:w="3510" w:type="dxa"/>
          </w:tcPr>
          <w:p w14:paraId="5E30B311"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Date of birth:</w:t>
            </w:r>
          </w:p>
        </w:tc>
        <w:tc>
          <w:tcPr>
            <w:tcW w:w="6237" w:type="dxa"/>
          </w:tcPr>
          <w:p w14:paraId="0D52721D"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the date]</w:t>
            </w:r>
          </w:p>
        </w:tc>
      </w:tr>
      <w:tr w:rsidR="003B1DE4" w:rsidRPr="003B1DE4" w14:paraId="6FB5200D" w14:textId="77777777" w:rsidTr="003B1DE4">
        <w:tc>
          <w:tcPr>
            <w:tcW w:w="3510" w:type="dxa"/>
          </w:tcPr>
          <w:p w14:paraId="5AB83994"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Nationality:</w:t>
            </w:r>
          </w:p>
        </w:tc>
        <w:tc>
          <w:tcPr>
            <w:tcW w:w="6237" w:type="dxa"/>
          </w:tcPr>
          <w:p w14:paraId="6885CA77"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the country or countries of citizenship]</w:t>
            </w:r>
          </w:p>
        </w:tc>
      </w:tr>
      <w:tr w:rsidR="003B1DE4" w:rsidRPr="003B1DE4" w14:paraId="7787093E" w14:textId="77777777" w:rsidTr="003B1DE4">
        <w:tc>
          <w:tcPr>
            <w:tcW w:w="3510" w:type="dxa"/>
          </w:tcPr>
          <w:p w14:paraId="129B9759" w14:textId="77777777" w:rsidR="003B1DE4" w:rsidRPr="003B1DE4" w:rsidRDefault="003B1DE4" w:rsidP="003B1DE4">
            <w:pPr>
              <w:suppressAutoHyphens/>
              <w:ind w:left="426"/>
              <w:contextualSpacing/>
              <w:rPr>
                <w:rFonts w:ascii="Maiandra GD" w:hAnsi="Maiandra GD" w:cs="Arial"/>
                <w:b/>
                <w:lang w:val="en-GB"/>
              </w:rPr>
            </w:pPr>
          </w:p>
        </w:tc>
        <w:tc>
          <w:tcPr>
            <w:tcW w:w="6237" w:type="dxa"/>
          </w:tcPr>
          <w:p w14:paraId="7609F849" w14:textId="77777777" w:rsidR="003B1DE4" w:rsidRPr="003B1DE4" w:rsidRDefault="003B1DE4" w:rsidP="003B1DE4">
            <w:pPr>
              <w:suppressAutoHyphens/>
              <w:ind w:left="426"/>
              <w:contextualSpacing/>
              <w:rPr>
                <w:rFonts w:ascii="Maiandra GD" w:hAnsi="Maiandra GD" w:cs="Arial"/>
                <w:i/>
                <w:lang w:val="en-GB"/>
              </w:rPr>
            </w:pPr>
          </w:p>
        </w:tc>
      </w:tr>
      <w:tr w:rsidR="003B1DE4" w:rsidRPr="003B1DE4" w14:paraId="25714EF0" w14:textId="77777777" w:rsidTr="003B1DE4">
        <w:tc>
          <w:tcPr>
            <w:tcW w:w="3510" w:type="dxa"/>
          </w:tcPr>
          <w:p w14:paraId="127A9220"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Physical address:</w:t>
            </w:r>
          </w:p>
          <w:p w14:paraId="0344A02F"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Postal address</w:t>
            </w:r>
          </w:p>
          <w:p w14:paraId="7AC1D448"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Phone:</w:t>
            </w:r>
          </w:p>
          <w:p w14:paraId="78F9CA9D"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E-mail:</w:t>
            </w:r>
          </w:p>
        </w:tc>
        <w:tc>
          <w:tcPr>
            <w:tcW w:w="6237" w:type="dxa"/>
          </w:tcPr>
          <w:p w14:paraId="21DECE91"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the physical address]</w:t>
            </w:r>
          </w:p>
          <w:p w14:paraId="7BA748F2" w14:textId="77777777" w:rsidR="003B1DE4" w:rsidRPr="003B1DE4" w:rsidRDefault="003B1DE4" w:rsidP="003B1DE4">
            <w:pPr>
              <w:suppressAutoHyphens/>
              <w:ind w:left="426"/>
              <w:contextualSpacing/>
              <w:rPr>
                <w:rFonts w:ascii="Maiandra GD" w:hAnsi="Maiandra GD" w:cs="Arial"/>
                <w:i/>
                <w:lang w:val="en-GB"/>
              </w:rPr>
            </w:pPr>
          </w:p>
          <w:p w14:paraId="5BA65590"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Postal Address]</w:t>
            </w:r>
          </w:p>
          <w:p w14:paraId="172D53A6"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the phone and mobile no.]</w:t>
            </w:r>
          </w:p>
          <w:p w14:paraId="40EED515"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E-mail address(es)</w:t>
            </w:r>
          </w:p>
        </w:tc>
      </w:tr>
      <w:tr w:rsidR="003B1DE4" w:rsidRPr="003B1DE4" w14:paraId="43E88E7F" w14:textId="77777777" w:rsidTr="003B1DE4">
        <w:tc>
          <w:tcPr>
            <w:tcW w:w="3510" w:type="dxa"/>
          </w:tcPr>
          <w:p w14:paraId="06EE0B88" w14:textId="77777777" w:rsidR="003B1DE4" w:rsidRPr="003B1DE4" w:rsidRDefault="003B1DE4" w:rsidP="003B1DE4">
            <w:pPr>
              <w:numPr>
                <w:ilvl w:val="0"/>
                <w:numId w:val="10"/>
              </w:numPr>
              <w:tabs>
                <w:tab w:val="left" w:pos="426"/>
              </w:tabs>
              <w:contextualSpacing/>
              <w:rPr>
                <w:rFonts w:ascii="Maiandra GD" w:hAnsi="Maiandra GD" w:cs="Arial"/>
                <w:b/>
                <w:lang w:val="en-GB"/>
              </w:rPr>
            </w:pPr>
            <w:r w:rsidRPr="003B1DE4">
              <w:rPr>
                <w:rFonts w:ascii="Maiandra GD" w:hAnsi="Maiandra GD" w:cs="Arial"/>
                <w:b/>
                <w:lang w:val="en-GB"/>
              </w:rPr>
              <w:t>Education:</w:t>
            </w:r>
          </w:p>
        </w:tc>
        <w:tc>
          <w:tcPr>
            <w:tcW w:w="6237" w:type="dxa"/>
          </w:tcPr>
          <w:p w14:paraId="753D18AD" w14:textId="77777777" w:rsidR="003B1DE4" w:rsidRPr="003B1DE4" w:rsidRDefault="003B1DE4" w:rsidP="003B1DE4">
            <w:pPr>
              <w:rPr>
                <w:rFonts w:ascii="Maiandra GD" w:hAnsi="Maiandra GD" w:cs="Arial"/>
                <w:lang w:val="en-GB"/>
              </w:rPr>
            </w:pPr>
          </w:p>
        </w:tc>
      </w:tr>
      <w:tr w:rsidR="003B1DE4" w:rsidRPr="003B1DE4" w14:paraId="0C34239B" w14:textId="77777777" w:rsidTr="003B1DE4">
        <w:tc>
          <w:tcPr>
            <w:tcW w:w="3510" w:type="dxa"/>
          </w:tcPr>
          <w:p w14:paraId="4BAF7C79" w14:textId="77777777" w:rsidR="003B1DE4" w:rsidRPr="003B1DE4" w:rsidRDefault="003B1DE4" w:rsidP="003B1DE4">
            <w:pPr>
              <w:tabs>
                <w:tab w:val="left" w:pos="426"/>
              </w:tabs>
              <w:ind w:left="425" w:hanging="425"/>
              <w:rPr>
                <w:rFonts w:ascii="Maiandra GD" w:hAnsi="Maiandra GD" w:cs="Arial"/>
                <w:b/>
                <w:lang w:val="en-GB"/>
              </w:rPr>
            </w:pPr>
          </w:p>
        </w:tc>
        <w:tc>
          <w:tcPr>
            <w:tcW w:w="6237" w:type="dxa"/>
          </w:tcPr>
          <w:p w14:paraId="2646FBBC" w14:textId="77777777" w:rsidR="003B1DE4" w:rsidRPr="003B1DE4" w:rsidRDefault="003B1DE4" w:rsidP="003B1DE4">
            <w:pPr>
              <w:rPr>
                <w:rFonts w:ascii="Maiandra GD" w:hAnsi="Maiandra GD" w:cs="Arial"/>
                <w:lang w:val="en-GB"/>
              </w:rPr>
            </w:pPr>
          </w:p>
        </w:tc>
      </w:tr>
      <w:tr w:rsidR="003B1DE4" w:rsidRPr="003B1DE4" w14:paraId="072FE915" w14:textId="77777777" w:rsidTr="003B1DE4">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746AFA6" w14:textId="77777777" w:rsidR="003B1DE4" w:rsidRPr="003B1DE4" w:rsidRDefault="003B1DE4" w:rsidP="003B1DE4">
            <w:pPr>
              <w:suppressAutoHyphens/>
              <w:rPr>
                <w:rFonts w:ascii="Maiandra GD" w:hAnsi="Maiandra GD" w:cs="Arial"/>
                <w:b/>
                <w:lang w:val="en-GB"/>
              </w:rPr>
            </w:pPr>
            <w:r w:rsidRPr="003B1DE4">
              <w:rPr>
                <w:rFonts w:ascii="Maiandra GD" w:hAnsi="Maiandra GD" w:cs="Arial"/>
                <w:b/>
                <w:lang w:val="en-GB"/>
              </w:rPr>
              <w:t>Institution:</w:t>
            </w:r>
          </w:p>
          <w:p w14:paraId="7DCD51F0" w14:textId="77777777" w:rsidR="003B1DE4" w:rsidRPr="003B1DE4" w:rsidRDefault="003B1DE4" w:rsidP="003B1DE4">
            <w:pPr>
              <w:suppressAutoHyphens/>
              <w:rPr>
                <w:rFonts w:ascii="Maiandra GD" w:hAnsi="Maiandra GD" w:cs="Arial"/>
                <w:b/>
                <w:lang w:val="en-GB"/>
              </w:rPr>
            </w:pPr>
            <w:r w:rsidRPr="003B1DE4">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8CD4DD6" w14:textId="77777777" w:rsidR="003B1DE4" w:rsidRPr="003B1DE4" w:rsidRDefault="003B1DE4" w:rsidP="003B1DE4">
            <w:pPr>
              <w:suppressAutoHyphens/>
              <w:rPr>
                <w:rFonts w:ascii="Maiandra GD" w:hAnsi="Maiandra GD" w:cs="Arial"/>
                <w:b/>
                <w:lang w:val="en-GB"/>
              </w:rPr>
            </w:pPr>
            <w:r w:rsidRPr="003B1DE4">
              <w:rPr>
                <w:rFonts w:ascii="Maiandra GD" w:hAnsi="Maiandra GD" w:cs="Arial"/>
                <w:b/>
                <w:lang w:val="en-GB"/>
              </w:rPr>
              <w:t>Degree(s) or Diploma(s) obtained:</w:t>
            </w:r>
            <w:r w:rsidRPr="003B1DE4">
              <w:rPr>
                <w:rFonts w:ascii="Maiandra GD" w:hAnsi="Maiandra GD" w:cs="Arial"/>
                <w:b/>
                <w:lang w:val="en-GB"/>
              </w:rPr>
              <w:fldChar w:fldCharType="begin"/>
            </w:r>
            <w:r w:rsidRPr="003B1DE4">
              <w:rPr>
                <w:rFonts w:ascii="Maiandra GD" w:hAnsi="Maiandra GD" w:cs="Arial"/>
                <w:b/>
                <w:lang w:val="en-GB"/>
              </w:rPr>
              <w:instrText xml:space="preserve">  </w:instrText>
            </w:r>
            <w:r w:rsidRPr="003B1DE4">
              <w:rPr>
                <w:rFonts w:ascii="Maiandra GD" w:hAnsi="Maiandra GD" w:cs="Arial"/>
                <w:b/>
                <w:lang w:val="en-GB"/>
              </w:rPr>
              <w:fldChar w:fldCharType="end"/>
            </w:r>
          </w:p>
        </w:tc>
      </w:tr>
      <w:tr w:rsidR="003B1DE4" w:rsidRPr="003B1DE4" w14:paraId="0D62E6AE"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0D720A" w14:textId="77777777" w:rsidR="003B1DE4" w:rsidRPr="003B1DE4" w:rsidRDefault="003B1DE4" w:rsidP="003B1DE4">
            <w:pPr>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2DCD84E"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name of the diploma and the specialty/major]</w:t>
            </w:r>
          </w:p>
        </w:tc>
      </w:tr>
      <w:tr w:rsidR="003B1DE4" w:rsidRPr="003B1DE4" w14:paraId="1F7F7411"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638597C" w14:textId="77777777" w:rsidR="003B1DE4" w:rsidRPr="003B1DE4" w:rsidRDefault="003B1DE4" w:rsidP="003B1DE4">
            <w:pPr>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ACDAD55"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name of the diploma and the specialty/major]</w:t>
            </w:r>
          </w:p>
        </w:tc>
      </w:tr>
    </w:tbl>
    <w:p w14:paraId="77947003" w14:textId="77777777" w:rsidR="003B1DE4" w:rsidRPr="003B1DE4" w:rsidRDefault="003B1DE4" w:rsidP="003B1DE4">
      <w:pPr>
        <w:tabs>
          <w:tab w:val="left" w:pos="850"/>
          <w:tab w:val="left" w:pos="4252"/>
          <w:tab w:val="center" w:pos="6518"/>
          <w:tab w:val="center" w:pos="8220"/>
        </w:tabs>
        <w:suppressAutoHyphens/>
        <w:rPr>
          <w:rFonts w:ascii="Maiandra GD" w:hAnsi="Maiandra GD" w:cs="Arial"/>
          <w:lang w:val="en-GB"/>
        </w:rPr>
      </w:pPr>
    </w:p>
    <w:p w14:paraId="149A1A01" w14:textId="77777777" w:rsidR="003B1DE4" w:rsidRPr="003B1DE4" w:rsidRDefault="003B1DE4" w:rsidP="003B1DE4">
      <w:pPr>
        <w:tabs>
          <w:tab w:val="left" w:pos="426"/>
        </w:tabs>
        <w:suppressAutoHyphens/>
        <w:rPr>
          <w:rFonts w:ascii="Maiandra GD" w:hAnsi="Maiandra GD" w:cs="Arial"/>
          <w:lang w:val="en-GB"/>
        </w:rPr>
      </w:pPr>
      <w:r w:rsidRPr="003B1DE4">
        <w:rPr>
          <w:rFonts w:ascii="Maiandra GD" w:hAnsi="Maiandra GD" w:cs="Arial"/>
          <w:b/>
          <w:lang w:val="en-GB"/>
        </w:rPr>
        <w:t>10.</w:t>
      </w:r>
      <w:r w:rsidRPr="003B1DE4">
        <w:rPr>
          <w:rFonts w:ascii="Maiandra GD" w:hAnsi="Maiandra GD" w:cs="Arial"/>
          <w:b/>
          <w:lang w:val="en-GB"/>
        </w:rPr>
        <w:tab/>
        <w:t>Language skills:</w:t>
      </w:r>
      <w:r w:rsidRPr="003B1DE4">
        <w:rPr>
          <w:rFonts w:ascii="Maiandra GD" w:hAnsi="Maiandra GD" w:cs="Arial"/>
          <w:lang w:val="en-GB"/>
        </w:rPr>
        <w:t xml:space="preserve"> (Indicate competence on a scale of 1 to 5) (1 – excellent; 5 – basic)</w:t>
      </w:r>
    </w:p>
    <w:p w14:paraId="76E45607" w14:textId="77777777" w:rsidR="003B1DE4" w:rsidRPr="003B1DE4" w:rsidRDefault="003B1DE4" w:rsidP="003B1DE4">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B1DE4" w:rsidRPr="003B1DE4" w14:paraId="36763ABB" w14:textId="77777777" w:rsidTr="003B1DE4">
        <w:tc>
          <w:tcPr>
            <w:tcW w:w="3935" w:type="dxa"/>
            <w:shd w:val="clear" w:color="auto" w:fill="E6E6E6"/>
          </w:tcPr>
          <w:p w14:paraId="30C53731" w14:textId="77777777" w:rsidR="003B1DE4" w:rsidRPr="003B1DE4" w:rsidRDefault="003B1DE4" w:rsidP="003B1DE4">
            <w:pPr>
              <w:suppressAutoHyphens/>
              <w:rPr>
                <w:rFonts w:ascii="Maiandra GD" w:hAnsi="Maiandra GD" w:cs="Arial"/>
                <w:b/>
                <w:u w:val="single"/>
                <w:lang w:val="en-GB" w:eastAsia="de-DE"/>
              </w:rPr>
            </w:pPr>
            <w:r w:rsidRPr="003B1DE4">
              <w:rPr>
                <w:rFonts w:ascii="Maiandra GD" w:hAnsi="Maiandra GD" w:cs="Arial"/>
                <w:b/>
                <w:lang w:val="en-GB" w:eastAsia="de-DE"/>
              </w:rPr>
              <w:t>Language</w:t>
            </w:r>
          </w:p>
        </w:tc>
        <w:tc>
          <w:tcPr>
            <w:tcW w:w="1984" w:type="dxa"/>
            <w:shd w:val="clear" w:color="auto" w:fill="E6E6E6"/>
          </w:tcPr>
          <w:p w14:paraId="18E314F7" w14:textId="77777777" w:rsidR="003B1DE4" w:rsidRPr="003B1DE4" w:rsidRDefault="003B1DE4" w:rsidP="003B1DE4">
            <w:pPr>
              <w:suppressAutoHyphens/>
              <w:rPr>
                <w:rFonts w:ascii="Maiandra GD" w:hAnsi="Maiandra GD" w:cs="Arial"/>
                <w:b/>
                <w:lang w:val="en-GB" w:eastAsia="de-DE"/>
              </w:rPr>
            </w:pPr>
            <w:r w:rsidRPr="003B1DE4">
              <w:rPr>
                <w:rFonts w:ascii="Maiandra GD" w:hAnsi="Maiandra GD" w:cs="Arial"/>
                <w:b/>
                <w:lang w:val="en-GB" w:eastAsia="de-DE"/>
              </w:rPr>
              <w:t>Reading</w:t>
            </w:r>
          </w:p>
        </w:tc>
        <w:tc>
          <w:tcPr>
            <w:tcW w:w="1984" w:type="dxa"/>
            <w:shd w:val="clear" w:color="auto" w:fill="E6E6E6"/>
          </w:tcPr>
          <w:p w14:paraId="5AA80A1E" w14:textId="77777777" w:rsidR="003B1DE4" w:rsidRPr="003B1DE4" w:rsidRDefault="003B1DE4" w:rsidP="003B1DE4">
            <w:pPr>
              <w:suppressAutoHyphens/>
              <w:rPr>
                <w:rFonts w:ascii="Maiandra GD" w:hAnsi="Maiandra GD" w:cs="Arial"/>
                <w:b/>
                <w:lang w:val="en-GB" w:eastAsia="de-DE"/>
              </w:rPr>
            </w:pPr>
            <w:r w:rsidRPr="003B1DE4">
              <w:rPr>
                <w:rFonts w:ascii="Maiandra GD" w:hAnsi="Maiandra GD" w:cs="Arial"/>
                <w:b/>
                <w:lang w:val="en-GB" w:eastAsia="de-DE"/>
              </w:rPr>
              <w:t>Speaking</w:t>
            </w:r>
          </w:p>
        </w:tc>
        <w:tc>
          <w:tcPr>
            <w:tcW w:w="1843" w:type="dxa"/>
            <w:shd w:val="clear" w:color="auto" w:fill="E6E6E6"/>
          </w:tcPr>
          <w:p w14:paraId="7B98F830" w14:textId="77777777" w:rsidR="003B1DE4" w:rsidRPr="003B1DE4" w:rsidRDefault="003B1DE4" w:rsidP="003B1DE4">
            <w:pPr>
              <w:suppressAutoHyphens/>
              <w:rPr>
                <w:rFonts w:ascii="Maiandra GD" w:hAnsi="Maiandra GD" w:cs="Arial"/>
                <w:b/>
                <w:lang w:val="en-GB" w:eastAsia="de-DE"/>
              </w:rPr>
            </w:pPr>
            <w:r w:rsidRPr="003B1DE4">
              <w:rPr>
                <w:rFonts w:ascii="Maiandra GD" w:hAnsi="Maiandra GD" w:cs="Arial"/>
                <w:b/>
                <w:lang w:val="en-GB" w:eastAsia="de-DE"/>
              </w:rPr>
              <w:t>Writing</w:t>
            </w:r>
          </w:p>
        </w:tc>
      </w:tr>
      <w:tr w:rsidR="003B1DE4" w:rsidRPr="003B1DE4" w14:paraId="6D79633B" w14:textId="77777777" w:rsidTr="003B1DE4">
        <w:tc>
          <w:tcPr>
            <w:tcW w:w="3935" w:type="dxa"/>
          </w:tcPr>
          <w:p w14:paraId="70B7E3FC"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language]</w:t>
            </w:r>
          </w:p>
        </w:tc>
        <w:tc>
          <w:tcPr>
            <w:tcW w:w="1984" w:type="dxa"/>
          </w:tcPr>
          <w:p w14:paraId="59B22265"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c>
          <w:tcPr>
            <w:tcW w:w="1984" w:type="dxa"/>
          </w:tcPr>
          <w:p w14:paraId="21DE739B"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c>
          <w:tcPr>
            <w:tcW w:w="1843" w:type="dxa"/>
          </w:tcPr>
          <w:p w14:paraId="6E05BEE6"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r>
      <w:tr w:rsidR="003B1DE4" w:rsidRPr="003B1DE4" w14:paraId="17907C4D" w14:textId="77777777" w:rsidTr="003B1DE4">
        <w:tc>
          <w:tcPr>
            <w:tcW w:w="3935" w:type="dxa"/>
          </w:tcPr>
          <w:p w14:paraId="64E0BB01"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c>
          <w:tcPr>
            <w:tcW w:w="1984" w:type="dxa"/>
          </w:tcPr>
          <w:p w14:paraId="1C72F6D9"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c>
          <w:tcPr>
            <w:tcW w:w="1984" w:type="dxa"/>
          </w:tcPr>
          <w:p w14:paraId="0174A260"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c>
          <w:tcPr>
            <w:tcW w:w="1843" w:type="dxa"/>
          </w:tcPr>
          <w:p w14:paraId="7285F18C"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r>
    </w:tbl>
    <w:p w14:paraId="1CFD5F54" w14:textId="77777777" w:rsidR="003B1DE4" w:rsidRPr="003B1DE4" w:rsidRDefault="003B1DE4" w:rsidP="003B1DE4">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B1DE4" w:rsidRPr="003B1DE4" w14:paraId="7955FE0D" w14:textId="77777777" w:rsidTr="003B1DE4">
        <w:tc>
          <w:tcPr>
            <w:tcW w:w="4077" w:type="dxa"/>
          </w:tcPr>
          <w:p w14:paraId="3F3EECB0" w14:textId="77777777" w:rsidR="003B1DE4" w:rsidRPr="003B1DE4" w:rsidRDefault="003B1DE4" w:rsidP="003B1DE4">
            <w:pPr>
              <w:tabs>
                <w:tab w:val="left" w:pos="425"/>
              </w:tabs>
              <w:suppressAutoHyphens/>
              <w:ind w:left="426" w:hanging="426"/>
              <w:rPr>
                <w:rFonts w:ascii="Maiandra GD" w:hAnsi="Maiandra GD" w:cs="Arial"/>
                <w:b/>
                <w:lang w:val="en-GB"/>
              </w:rPr>
            </w:pPr>
            <w:r w:rsidRPr="003B1DE4">
              <w:rPr>
                <w:rFonts w:ascii="Maiandra GD" w:hAnsi="Maiandra GD" w:cs="Arial"/>
                <w:b/>
                <w:lang w:val="en-GB"/>
              </w:rPr>
              <w:t>11.</w:t>
            </w:r>
            <w:r w:rsidRPr="003B1DE4">
              <w:rPr>
                <w:rFonts w:ascii="Maiandra GD" w:hAnsi="Maiandra GD" w:cs="Arial"/>
                <w:b/>
                <w:lang w:val="en-GB"/>
              </w:rPr>
              <w:tab/>
              <w:t xml:space="preserve">Membership of professional bodies: </w:t>
            </w:r>
          </w:p>
        </w:tc>
        <w:tc>
          <w:tcPr>
            <w:tcW w:w="5670" w:type="dxa"/>
          </w:tcPr>
          <w:p w14:paraId="6C0AE73D" w14:textId="77777777" w:rsidR="003B1DE4" w:rsidRPr="003B1DE4" w:rsidRDefault="003B1DE4" w:rsidP="003B1DE4">
            <w:pPr>
              <w:tabs>
                <w:tab w:val="left" w:pos="425"/>
              </w:tabs>
              <w:suppressAutoHyphens/>
              <w:rPr>
                <w:rFonts w:ascii="Maiandra GD" w:hAnsi="Maiandra GD" w:cs="Arial"/>
                <w:i/>
                <w:lang w:val="en-GB"/>
              </w:rPr>
            </w:pPr>
            <w:r w:rsidRPr="003B1DE4">
              <w:rPr>
                <w:rFonts w:ascii="Maiandra GD" w:hAnsi="Maiandra GD" w:cs="Arial"/>
                <w:i/>
                <w:lang w:val="en-GB"/>
              </w:rPr>
              <w:t>[indicate the name of the professional body]</w:t>
            </w:r>
          </w:p>
        </w:tc>
      </w:tr>
      <w:tr w:rsidR="003B1DE4" w:rsidRPr="003B1DE4" w14:paraId="7CA9B185" w14:textId="77777777" w:rsidTr="003B1DE4">
        <w:tc>
          <w:tcPr>
            <w:tcW w:w="4077" w:type="dxa"/>
          </w:tcPr>
          <w:p w14:paraId="73003254" w14:textId="77777777" w:rsidR="003B1DE4" w:rsidRPr="003B1DE4" w:rsidRDefault="003B1DE4" w:rsidP="003B1DE4">
            <w:pPr>
              <w:tabs>
                <w:tab w:val="left" w:pos="425"/>
              </w:tabs>
              <w:suppressAutoHyphens/>
              <w:ind w:left="426" w:hanging="426"/>
              <w:rPr>
                <w:rFonts w:ascii="Maiandra GD" w:hAnsi="Maiandra GD" w:cs="Arial"/>
                <w:b/>
                <w:lang w:val="en-GB"/>
              </w:rPr>
            </w:pPr>
            <w:r w:rsidRPr="003B1DE4">
              <w:rPr>
                <w:rFonts w:ascii="Maiandra GD" w:hAnsi="Maiandra GD" w:cs="Arial"/>
                <w:b/>
                <w:lang w:val="en-GB"/>
              </w:rPr>
              <w:t>12.</w:t>
            </w:r>
            <w:r w:rsidRPr="003B1DE4">
              <w:rPr>
                <w:rFonts w:ascii="Maiandra GD" w:hAnsi="Maiandra GD" w:cs="Arial"/>
                <w:b/>
                <w:lang w:val="en-GB"/>
              </w:rPr>
              <w:tab/>
              <w:t>Other skills:</w:t>
            </w:r>
          </w:p>
        </w:tc>
        <w:tc>
          <w:tcPr>
            <w:tcW w:w="5670" w:type="dxa"/>
          </w:tcPr>
          <w:p w14:paraId="6997B939" w14:textId="77777777" w:rsidR="003B1DE4" w:rsidRPr="003B1DE4" w:rsidRDefault="003B1DE4" w:rsidP="003B1DE4">
            <w:pPr>
              <w:tabs>
                <w:tab w:val="left" w:pos="425"/>
              </w:tabs>
              <w:suppressAutoHyphens/>
              <w:rPr>
                <w:rFonts w:ascii="Maiandra GD" w:hAnsi="Maiandra GD" w:cs="Arial"/>
                <w:i/>
                <w:lang w:val="en-GB"/>
              </w:rPr>
            </w:pPr>
            <w:r w:rsidRPr="003B1DE4">
              <w:rPr>
                <w:rFonts w:ascii="Maiandra GD" w:hAnsi="Maiandra GD" w:cs="Arial"/>
                <w:i/>
                <w:lang w:val="en-GB"/>
              </w:rPr>
              <w:t>[insert the skills]</w:t>
            </w:r>
          </w:p>
        </w:tc>
      </w:tr>
      <w:tr w:rsidR="003B1DE4" w:rsidRPr="003B1DE4" w14:paraId="03409BF7" w14:textId="77777777" w:rsidTr="003B1DE4">
        <w:tc>
          <w:tcPr>
            <w:tcW w:w="4077" w:type="dxa"/>
          </w:tcPr>
          <w:p w14:paraId="150C3826" w14:textId="77777777" w:rsidR="003B1DE4" w:rsidRPr="003B1DE4" w:rsidRDefault="003B1DE4" w:rsidP="003B1DE4">
            <w:pPr>
              <w:tabs>
                <w:tab w:val="left" w:pos="425"/>
              </w:tabs>
              <w:suppressAutoHyphens/>
              <w:ind w:left="426" w:hanging="426"/>
              <w:rPr>
                <w:rFonts w:ascii="Maiandra GD" w:hAnsi="Maiandra GD" w:cs="Arial"/>
                <w:b/>
                <w:lang w:val="en-GB"/>
              </w:rPr>
            </w:pPr>
            <w:r w:rsidRPr="003B1DE4">
              <w:rPr>
                <w:rFonts w:ascii="Maiandra GD" w:hAnsi="Maiandra GD" w:cs="Arial"/>
                <w:b/>
                <w:lang w:val="en-GB"/>
              </w:rPr>
              <w:t>13.</w:t>
            </w:r>
            <w:r w:rsidRPr="003B1DE4">
              <w:rPr>
                <w:rFonts w:ascii="Maiandra GD" w:hAnsi="Maiandra GD" w:cs="Arial"/>
                <w:b/>
                <w:lang w:val="en-GB"/>
              </w:rPr>
              <w:tab/>
              <w:t>Present position:</w:t>
            </w:r>
          </w:p>
        </w:tc>
        <w:tc>
          <w:tcPr>
            <w:tcW w:w="5670" w:type="dxa"/>
          </w:tcPr>
          <w:p w14:paraId="10D2D4F6" w14:textId="77777777" w:rsidR="003B1DE4" w:rsidRPr="003B1DE4" w:rsidRDefault="003B1DE4" w:rsidP="003B1DE4">
            <w:pPr>
              <w:tabs>
                <w:tab w:val="left" w:pos="425"/>
              </w:tabs>
              <w:suppressAutoHyphens/>
              <w:rPr>
                <w:rFonts w:ascii="Maiandra GD" w:hAnsi="Maiandra GD" w:cs="Arial"/>
                <w:i/>
                <w:lang w:val="en-GB"/>
              </w:rPr>
            </w:pPr>
            <w:r w:rsidRPr="003B1DE4">
              <w:rPr>
                <w:rFonts w:ascii="Maiandra GD" w:hAnsi="Maiandra GD" w:cs="Arial"/>
                <w:i/>
                <w:lang w:val="en-GB"/>
              </w:rPr>
              <w:t>[insert the name]</w:t>
            </w:r>
          </w:p>
        </w:tc>
      </w:tr>
      <w:tr w:rsidR="003B1DE4" w:rsidRPr="003B1DE4" w14:paraId="6212BE15" w14:textId="77777777" w:rsidTr="003B1DE4">
        <w:tc>
          <w:tcPr>
            <w:tcW w:w="4077" w:type="dxa"/>
          </w:tcPr>
          <w:p w14:paraId="60AC07DA" w14:textId="77777777" w:rsidR="003B1DE4" w:rsidRPr="003B1DE4" w:rsidRDefault="003B1DE4" w:rsidP="003B1DE4">
            <w:pPr>
              <w:tabs>
                <w:tab w:val="left" w:pos="425"/>
              </w:tabs>
              <w:suppressAutoHyphens/>
              <w:ind w:left="426" w:hanging="426"/>
              <w:rPr>
                <w:rFonts w:ascii="Maiandra GD" w:hAnsi="Maiandra GD" w:cs="Arial"/>
                <w:b/>
                <w:lang w:val="en-GB"/>
              </w:rPr>
            </w:pPr>
            <w:r w:rsidRPr="003B1DE4">
              <w:rPr>
                <w:rFonts w:ascii="Maiandra GD" w:hAnsi="Maiandra GD" w:cs="Arial"/>
                <w:b/>
                <w:lang w:val="en-GB"/>
              </w:rPr>
              <w:t>14.</w:t>
            </w:r>
            <w:r w:rsidRPr="003B1DE4">
              <w:rPr>
                <w:rFonts w:ascii="Maiandra GD" w:hAnsi="Maiandra GD" w:cs="Arial"/>
                <w:b/>
                <w:lang w:val="en-GB"/>
              </w:rPr>
              <w:tab/>
              <w:t>Years of experience:</w:t>
            </w:r>
          </w:p>
        </w:tc>
        <w:tc>
          <w:tcPr>
            <w:tcW w:w="5670" w:type="dxa"/>
          </w:tcPr>
          <w:p w14:paraId="42B62E15" w14:textId="77777777" w:rsidR="003B1DE4" w:rsidRPr="003B1DE4" w:rsidRDefault="003B1DE4" w:rsidP="003B1DE4">
            <w:pPr>
              <w:tabs>
                <w:tab w:val="left" w:pos="425"/>
              </w:tabs>
              <w:suppressAutoHyphens/>
              <w:rPr>
                <w:rFonts w:ascii="Maiandra GD" w:hAnsi="Maiandra GD" w:cs="Arial"/>
                <w:i/>
                <w:lang w:val="en-GB"/>
              </w:rPr>
            </w:pPr>
            <w:r w:rsidRPr="003B1DE4">
              <w:rPr>
                <w:rFonts w:ascii="Maiandra GD" w:hAnsi="Maiandra GD" w:cs="Arial"/>
                <w:i/>
                <w:lang w:val="en-GB"/>
              </w:rPr>
              <w:t>[insert the no]</w:t>
            </w:r>
          </w:p>
        </w:tc>
      </w:tr>
      <w:tr w:rsidR="003B1DE4" w:rsidRPr="003B1DE4" w14:paraId="0B808E44" w14:textId="77777777" w:rsidTr="003B1DE4">
        <w:tc>
          <w:tcPr>
            <w:tcW w:w="9747" w:type="dxa"/>
            <w:gridSpan w:val="2"/>
          </w:tcPr>
          <w:p w14:paraId="04131F66" w14:textId="77777777" w:rsidR="003B1DE4" w:rsidRPr="003B1DE4" w:rsidRDefault="003B1DE4" w:rsidP="003B1DE4">
            <w:pPr>
              <w:tabs>
                <w:tab w:val="left" w:pos="425"/>
              </w:tabs>
              <w:suppressAutoHyphens/>
              <w:ind w:left="426" w:hanging="426"/>
              <w:rPr>
                <w:rFonts w:ascii="Maiandra GD" w:hAnsi="Maiandra GD" w:cs="Arial"/>
                <w:b/>
                <w:lang w:val="en-GB"/>
              </w:rPr>
            </w:pPr>
            <w:r w:rsidRPr="003B1DE4">
              <w:rPr>
                <w:rFonts w:ascii="Maiandra GD" w:hAnsi="Maiandra GD" w:cs="Arial"/>
                <w:b/>
                <w:lang w:val="en-GB"/>
              </w:rPr>
              <w:t>15.</w:t>
            </w:r>
            <w:r w:rsidRPr="003B1DE4">
              <w:rPr>
                <w:rFonts w:ascii="Maiandra GD" w:hAnsi="Maiandra GD" w:cs="Arial"/>
                <w:b/>
                <w:lang w:val="en-GB"/>
              </w:rPr>
              <w:tab/>
              <w:t>Key qualifications:</w:t>
            </w:r>
            <w:r w:rsidRPr="003B1DE4">
              <w:rPr>
                <w:rFonts w:ascii="Maiandra GD" w:hAnsi="Maiandra GD" w:cs="Arial"/>
                <w:lang w:val="en-GB"/>
              </w:rPr>
              <w:t xml:space="preserve"> (Relevant to the assignment)</w:t>
            </w:r>
          </w:p>
          <w:p w14:paraId="6CA83184" w14:textId="77777777" w:rsidR="003B1DE4" w:rsidRPr="003B1DE4" w:rsidRDefault="003B1DE4" w:rsidP="003B1DE4">
            <w:pPr>
              <w:ind w:left="360"/>
              <w:rPr>
                <w:rFonts w:ascii="Maiandra GD" w:hAnsi="Maiandra GD" w:cs="Arial"/>
                <w:i/>
                <w:lang w:val="en-GB"/>
              </w:rPr>
            </w:pPr>
            <w:r w:rsidRPr="003B1DE4">
              <w:rPr>
                <w:rFonts w:ascii="Maiandra GD" w:hAnsi="Maiandra GD" w:cs="Arial"/>
                <w:i/>
                <w:lang w:val="en-GB"/>
              </w:rPr>
              <w:t>[insert the key qualifications]</w:t>
            </w:r>
            <w:r w:rsidRPr="003B1DE4">
              <w:rPr>
                <w:rFonts w:ascii="Maiandra GD" w:hAnsi="Maiandra GD" w:cs="Arial"/>
                <w:i/>
                <w:lang w:val="en-GB"/>
              </w:rPr>
              <w:fldChar w:fldCharType="begin"/>
            </w:r>
            <w:r w:rsidRPr="003B1DE4">
              <w:rPr>
                <w:rFonts w:ascii="Maiandra GD" w:hAnsi="Maiandra GD" w:cs="Arial"/>
                <w:i/>
                <w:lang w:val="en-GB"/>
              </w:rPr>
              <w:instrText xml:space="preserve">  </w:instrText>
            </w:r>
            <w:r w:rsidRPr="003B1DE4">
              <w:rPr>
                <w:rFonts w:ascii="Maiandra GD" w:hAnsi="Maiandra GD" w:cs="Arial"/>
                <w:i/>
                <w:lang w:val="en-GB"/>
              </w:rPr>
              <w:fldChar w:fldCharType="end"/>
            </w:r>
          </w:p>
        </w:tc>
      </w:tr>
    </w:tbl>
    <w:p w14:paraId="5DDE7D2D" w14:textId="77777777" w:rsidR="003B1DE4" w:rsidRPr="003B1DE4" w:rsidRDefault="003B1DE4" w:rsidP="003B1DE4">
      <w:pPr>
        <w:tabs>
          <w:tab w:val="left" w:pos="426"/>
        </w:tabs>
        <w:ind w:left="426" w:hanging="426"/>
        <w:rPr>
          <w:rFonts w:ascii="Maiandra GD" w:hAnsi="Maiandra GD" w:cs="Arial"/>
          <w:b/>
          <w:lang w:val="en-GB"/>
        </w:rPr>
      </w:pPr>
      <w:r w:rsidRPr="003B1DE4">
        <w:rPr>
          <w:rFonts w:ascii="Maiandra GD" w:hAnsi="Maiandra GD" w:cs="Arial"/>
          <w:b/>
          <w:lang w:val="en-GB"/>
        </w:rPr>
        <w:t>16.</w:t>
      </w:r>
      <w:r w:rsidRPr="003B1DE4">
        <w:rPr>
          <w:rFonts w:ascii="Maiandra GD" w:hAnsi="Maiandra GD" w:cs="Arial"/>
          <w:b/>
          <w:lang w:val="en-GB"/>
        </w:rPr>
        <w:tab/>
        <w:t>Specific experience in the region:</w:t>
      </w:r>
    </w:p>
    <w:p w14:paraId="3B750336" w14:textId="77777777" w:rsidR="003B1DE4" w:rsidRPr="003B1DE4" w:rsidRDefault="003B1DE4" w:rsidP="003B1DE4">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B1DE4" w:rsidRPr="003B1DE4" w14:paraId="7C003702" w14:textId="77777777" w:rsidTr="003B1DE4">
        <w:trPr>
          <w:jc w:val="center"/>
        </w:trPr>
        <w:tc>
          <w:tcPr>
            <w:tcW w:w="2857" w:type="dxa"/>
            <w:tcBorders>
              <w:top w:val="double" w:sz="6" w:space="0" w:color="auto"/>
              <w:left w:val="double" w:sz="6" w:space="0" w:color="auto"/>
              <w:bottom w:val="double" w:sz="6" w:space="0" w:color="auto"/>
            </w:tcBorders>
            <w:shd w:val="pct5" w:color="auto" w:fill="FFFFFF"/>
          </w:tcPr>
          <w:p w14:paraId="1308FC9F" w14:textId="77777777" w:rsidR="003B1DE4" w:rsidRPr="003B1DE4" w:rsidRDefault="003B1DE4" w:rsidP="003B1DE4">
            <w:pPr>
              <w:ind w:left="426"/>
              <w:rPr>
                <w:rFonts w:ascii="Maiandra GD" w:hAnsi="Maiandra GD" w:cs="Arial"/>
                <w:b/>
                <w:lang w:val="en-GB"/>
              </w:rPr>
            </w:pPr>
            <w:r w:rsidRPr="003B1DE4">
              <w:rPr>
                <w:rFonts w:ascii="Maiandra GD" w:hAnsi="Maiandra GD" w:cs="Arial"/>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AD0169C" w14:textId="77777777" w:rsidR="003B1DE4" w:rsidRPr="003B1DE4" w:rsidRDefault="003B1DE4" w:rsidP="003B1DE4">
            <w:pPr>
              <w:ind w:left="426"/>
              <w:rPr>
                <w:rFonts w:ascii="Maiandra GD" w:hAnsi="Maiandra GD" w:cs="Arial"/>
                <w:b/>
                <w:lang w:val="en-GB"/>
              </w:rPr>
            </w:pPr>
            <w:r w:rsidRPr="003B1DE4">
              <w:rPr>
                <w:rFonts w:ascii="Maiandra GD" w:hAnsi="Maiandra GD" w:cs="Arial"/>
                <w:b/>
                <w:lang w:val="en-GB"/>
              </w:rPr>
              <w:t>Date from - Date to</w:t>
            </w:r>
          </w:p>
        </w:tc>
      </w:tr>
      <w:tr w:rsidR="003B1DE4" w:rsidRPr="003B1DE4" w14:paraId="645D29D8" w14:textId="77777777" w:rsidTr="003B1DE4">
        <w:trPr>
          <w:jc w:val="center"/>
        </w:trPr>
        <w:tc>
          <w:tcPr>
            <w:tcW w:w="2857" w:type="dxa"/>
            <w:tcBorders>
              <w:left w:val="double" w:sz="6" w:space="0" w:color="auto"/>
              <w:bottom w:val="single" w:sz="4" w:space="0" w:color="auto"/>
            </w:tcBorders>
          </w:tcPr>
          <w:p w14:paraId="2F4B4DD9"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country]</w:t>
            </w:r>
          </w:p>
        </w:tc>
        <w:tc>
          <w:tcPr>
            <w:tcW w:w="3855" w:type="dxa"/>
            <w:tcBorders>
              <w:left w:val="single" w:sz="6" w:space="0" w:color="auto"/>
              <w:bottom w:val="single" w:sz="4" w:space="0" w:color="auto"/>
              <w:right w:val="double" w:sz="6" w:space="0" w:color="auto"/>
            </w:tcBorders>
          </w:tcPr>
          <w:p w14:paraId="76F65D10" w14:textId="77777777" w:rsidR="003B1DE4" w:rsidRPr="003B1DE4" w:rsidRDefault="003B1DE4" w:rsidP="003B1DE4">
            <w:pPr>
              <w:ind w:left="426"/>
              <w:rPr>
                <w:rFonts w:ascii="Maiandra GD" w:hAnsi="Maiandra GD" w:cs="Arial"/>
                <w:lang w:val="en-GB"/>
              </w:rPr>
            </w:pPr>
            <w:r w:rsidRPr="003B1DE4">
              <w:rPr>
                <w:rFonts w:ascii="Maiandra GD" w:hAnsi="Maiandra GD" w:cs="Arial"/>
                <w:i/>
                <w:lang w:val="en-GB"/>
              </w:rPr>
              <w:t>[indicate the month and the year]</w:t>
            </w:r>
          </w:p>
        </w:tc>
      </w:tr>
      <w:tr w:rsidR="003B1DE4" w:rsidRPr="003B1DE4" w14:paraId="02017C79" w14:textId="77777777" w:rsidTr="003B1DE4">
        <w:trPr>
          <w:jc w:val="center"/>
        </w:trPr>
        <w:tc>
          <w:tcPr>
            <w:tcW w:w="2857" w:type="dxa"/>
            <w:tcBorders>
              <w:left w:val="double" w:sz="6" w:space="0" w:color="auto"/>
              <w:bottom w:val="single" w:sz="4" w:space="0" w:color="auto"/>
            </w:tcBorders>
          </w:tcPr>
          <w:p w14:paraId="651B2732"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w:t>
            </w:r>
          </w:p>
        </w:tc>
        <w:tc>
          <w:tcPr>
            <w:tcW w:w="3855" w:type="dxa"/>
            <w:tcBorders>
              <w:left w:val="single" w:sz="6" w:space="0" w:color="auto"/>
              <w:bottom w:val="single" w:sz="4" w:space="0" w:color="auto"/>
              <w:right w:val="double" w:sz="6" w:space="0" w:color="auto"/>
            </w:tcBorders>
          </w:tcPr>
          <w:p w14:paraId="5DBBA04C" w14:textId="77777777" w:rsidR="003B1DE4" w:rsidRPr="003B1DE4" w:rsidRDefault="003B1DE4" w:rsidP="003B1DE4">
            <w:pPr>
              <w:ind w:left="426"/>
              <w:rPr>
                <w:rFonts w:ascii="Maiandra GD" w:hAnsi="Maiandra GD" w:cs="Arial"/>
                <w:i/>
                <w:lang w:val="en-GB"/>
              </w:rPr>
            </w:pPr>
            <w:r w:rsidRPr="003B1DE4">
              <w:rPr>
                <w:rFonts w:ascii="Maiandra GD" w:hAnsi="Maiandra GD" w:cs="Arial"/>
                <w:i/>
                <w:lang w:val="en-GB"/>
              </w:rPr>
              <w:t>......................</w:t>
            </w:r>
          </w:p>
        </w:tc>
      </w:tr>
      <w:tr w:rsidR="003B1DE4" w:rsidRPr="003B1DE4" w14:paraId="3068B1CC" w14:textId="77777777" w:rsidTr="003B1DE4">
        <w:trPr>
          <w:jc w:val="center"/>
        </w:trPr>
        <w:tc>
          <w:tcPr>
            <w:tcW w:w="2857" w:type="dxa"/>
            <w:tcBorders>
              <w:top w:val="single" w:sz="6" w:space="0" w:color="auto"/>
              <w:left w:val="double" w:sz="6" w:space="0" w:color="auto"/>
              <w:bottom w:val="double" w:sz="6" w:space="0" w:color="auto"/>
            </w:tcBorders>
          </w:tcPr>
          <w:p w14:paraId="0E10E0E9"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lastRenderedPageBreak/>
              <w:t>[insert the country]</w:t>
            </w:r>
          </w:p>
        </w:tc>
        <w:tc>
          <w:tcPr>
            <w:tcW w:w="3855" w:type="dxa"/>
            <w:tcBorders>
              <w:top w:val="single" w:sz="6" w:space="0" w:color="auto"/>
              <w:left w:val="single" w:sz="6" w:space="0" w:color="auto"/>
              <w:bottom w:val="double" w:sz="6" w:space="0" w:color="auto"/>
              <w:right w:val="double" w:sz="6" w:space="0" w:color="auto"/>
            </w:tcBorders>
          </w:tcPr>
          <w:p w14:paraId="389111E8" w14:textId="77777777" w:rsidR="003B1DE4" w:rsidRPr="003B1DE4" w:rsidRDefault="003B1DE4" w:rsidP="003B1DE4">
            <w:pPr>
              <w:ind w:left="426"/>
              <w:rPr>
                <w:rFonts w:ascii="Maiandra GD" w:hAnsi="Maiandra GD" w:cs="Arial"/>
                <w:lang w:val="en-GB"/>
              </w:rPr>
            </w:pPr>
            <w:r w:rsidRPr="003B1DE4">
              <w:rPr>
                <w:rFonts w:ascii="Maiandra GD" w:hAnsi="Maiandra GD" w:cs="Arial"/>
                <w:i/>
                <w:lang w:val="en-GB"/>
              </w:rPr>
              <w:t>[indicate the month and the year]</w:t>
            </w:r>
          </w:p>
        </w:tc>
      </w:tr>
    </w:tbl>
    <w:p w14:paraId="3B79A1A5" w14:textId="77777777" w:rsidR="003B1DE4" w:rsidRPr="003B1DE4" w:rsidRDefault="003B1DE4" w:rsidP="003B1DE4">
      <w:pPr>
        <w:tabs>
          <w:tab w:val="left" w:pos="426"/>
          <w:tab w:val="center" w:pos="6518"/>
          <w:tab w:val="center" w:pos="8220"/>
        </w:tabs>
        <w:suppressAutoHyphens/>
        <w:rPr>
          <w:rFonts w:ascii="Maiandra GD" w:hAnsi="Maiandra GD" w:cs="Arial"/>
          <w:lang w:val="en-GB"/>
        </w:rPr>
        <w:sectPr w:rsidR="003B1DE4" w:rsidRPr="003B1DE4" w:rsidSect="00CD6AD7">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3B1DE4">
        <w:rPr>
          <w:rFonts w:ascii="Maiandra GD" w:hAnsi="Maiandra GD" w:cs="Arial"/>
          <w:lang w:val="en-GB"/>
        </w:rPr>
        <w:fldChar w:fldCharType="begin"/>
      </w:r>
      <w:r w:rsidRPr="003B1DE4">
        <w:rPr>
          <w:rFonts w:ascii="Maiandra GD" w:hAnsi="Maiandra GD" w:cs="Arial"/>
          <w:lang w:val="en-GB"/>
        </w:rPr>
        <w:instrText xml:space="preserve">  </w:instrText>
      </w:r>
      <w:r w:rsidRPr="003B1DE4">
        <w:rPr>
          <w:rFonts w:ascii="Maiandra GD" w:hAnsi="Maiandra GD" w:cs="Arial"/>
          <w:lang w:val="en-GB"/>
        </w:rPr>
        <w:fldChar w:fldCharType="end"/>
      </w:r>
    </w:p>
    <w:p w14:paraId="443B1C2B" w14:textId="77777777" w:rsidR="003B1DE4" w:rsidRPr="003B1DE4" w:rsidRDefault="003B1DE4" w:rsidP="003B1DE4">
      <w:pPr>
        <w:tabs>
          <w:tab w:val="left" w:pos="426"/>
          <w:tab w:val="center" w:pos="6518"/>
          <w:tab w:val="center" w:pos="8220"/>
        </w:tabs>
        <w:suppressAutoHyphens/>
        <w:rPr>
          <w:rFonts w:ascii="Maiandra GD" w:hAnsi="Maiandra GD" w:cs="Arial"/>
          <w:b/>
          <w:lang w:val="en-GB"/>
        </w:rPr>
      </w:pPr>
      <w:r w:rsidRPr="003B1DE4">
        <w:rPr>
          <w:rFonts w:ascii="Maiandra GD" w:hAnsi="Maiandra GD" w:cs="Arial"/>
          <w:b/>
          <w:lang w:val="en-GB"/>
        </w:rPr>
        <w:lastRenderedPageBreak/>
        <w:t>17. Professional experience:</w:t>
      </w:r>
    </w:p>
    <w:p w14:paraId="2AB486AC" w14:textId="77777777" w:rsidR="003B1DE4" w:rsidRPr="003B1DE4" w:rsidRDefault="003B1DE4" w:rsidP="003B1DE4">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B1DE4" w:rsidRPr="003B1DE4" w14:paraId="188B5C04" w14:textId="77777777" w:rsidTr="003B1DE4">
        <w:trPr>
          <w:trHeight w:val="483"/>
          <w:tblHeader/>
        </w:trPr>
        <w:tc>
          <w:tcPr>
            <w:tcW w:w="1242" w:type="dxa"/>
            <w:tcBorders>
              <w:bottom w:val="single" w:sz="6" w:space="0" w:color="auto"/>
            </w:tcBorders>
            <w:shd w:val="clear" w:color="auto" w:fill="E6E6E6"/>
            <w:vAlign w:val="center"/>
          </w:tcPr>
          <w:p w14:paraId="6A9F4149" w14:textId="77777777" w:rsidR="003B1DE4" w:rsidRPr="003B1DE4" w:rsidRDefault="003B1DE4" w:rsidP="003B1DE4">
            <w:pPr>
              <w:tabs>
                <w:tab w:val="center" w:pos="6518"/>
                <w:tab w:val="center" w:pos="8220"/>
              </w:tabs>
              <w:suppressAutoHyphens/>
              <w:rPr>
                <w:rFonts w:ascii="Maiandra GD" w:hAnsi="Maiandra GD" w:cs="Arial"/>
                <w:b/>
                <w:lang w:val="en-GB"/>
              </w:rPr>
            </w:pPr>
            <w:r w:rsidRPr="003B1DE4">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7A986E53" w14:textId="77777777" w:rsidR="003B1DE4" w:rsidRPr="003B1DE4" w:rsidRDefault="003B1DE4" w:rsidP="003B1DE4">
            <w:pPr>
              <w:tabs>
                <w:tab w:val="center" w:pos="6518"/>
                <w:tab w:val="center" w:pos="8220"/>
              </w:tabs>
              <w:suppressAutoHyphens/>
              <w:rPr>
                <w:rFonts w:ascii="Maiandra GD" w:hAnsi="Maiandra GD" w:cs="Arial"/>
                <w:b/>
                <w:lang w:val="en-GB"/>
              </w:rPr>
            </w:pPr>
            <w:r w:rsidRPr="003B1DE4">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44CD5A11" w14:textId="77777777" w:rsidR="003B1DE4" w:rsidRPr="003B1DE4" w:rsidRDefault="003B1DE4" w:rsidP="003B1DE4">
            <w:pPr>
              <w:tabs>
                <w:tab w:val="left" w:pos="426"/>
                <w:tab w:val="center" w:pos="6518"/>
                <w:tab w:val="center" w:pos="8220"/>
              </w:tabs>
              <w:suppressAutoHyphens/>
              <w:rPr>
                <w:rFonts w:ascii="Maiandra GD" w:hAnsi="Maiandra GD" w:cs="Arial"/>
                <w:b/>
                <w:lang w:val="en-GB"/>
              </w:rPr>
            </w:pPr>
            <w:r w:rsidRPr="003B1DE4">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15051805" w14:textId="77777777" w:rsidR="003B1DE4" w:rsidRPr="003B1DE4" w:rsidRDefault="003B1DE4" w:rsidP="003B1DE4">
            <w:pPr>
              <w:tabs>
                <w:tab w:val="left" w:pos="426"/>
                <w:tab w:val="center" w:pos="6518"/>
                <w:tab w:val="center" w:pos="8220"/>
              </w:tabs>
              <w:suppressAutoHyphens/>
              <w:rPr>
                <w:rFonts w:ascii="Maiandra GD" w:hAnsi="Maiandra GD" w:cs="Arial"/>
                <w:b/>
                <w:lang w:val="en-GB"/>
              </w:rPr>
            </w:pPr>
            <w:r w:rsidRPr="003B1DE4">
              <w:rPr>
                <w:rFonts w:ascii="Maiandra GD" w:hAnsi="Maiandra GD" w:cs="Arial"/>
                <w:b/>
                <w:lang w:val="en-GB"/>
              </w:rPr>
              <w:t>Position</w:t>
            </w:r>
          </w:p>
        </w:tc>
        <w:tc>
          <w:tcPr>
            <w:tcW w:w="9355" w:type="dxa"/>
            <w:tcBorders>
              <w:bottom w:val="single" w:sz="6" w:space="0" w:color="auto"/>
            </w:tcBorders>
            <w:shd w:val="clear" w:color="auto" w:fill="E6E6E6"/>
            <w:vAlign w:val="center"/>
          </w:tcPr>
          <w:p w14:paraId="7F77231F" w14:textId="77777777" w:rsidR="003B1DE4" w:rsidRPr="003B1DE4" w:rsidRDefault="003B1DE4" w:rsidP="003B1DE4">
            <w:pPr>
              <w:tabs>
                <w:tab w:val="left" w:pos="426"/>
                <w:tab w:val="center" w:pos="6518"/>
                <w:tab w:val="center" w:pos="8220"/>
              </w:tabs>
              <w:suppressAutoHyphens/>
              <w:rPr>
                <w:rFonts w:ascii="Maiandra GD" w:hAnsi="Maiandra GD" w:cs="Arial"/>
                <w:b/>
                <w:lang w:val="en-GB"/>
              </w:rPr>
            </w:pPr>
            <w:r w:rsidRPr="003B1DE4">
              <w:rPr>
                <w:rFonts w:ascii="Maiandra GD" w:hAnsi="Maiandra GD" w:cs="Arial"/>
                <w:b/>
                <w:lang w:val="en-GB"/>
              </w:rPr>
              <w:t>Description</w:t>
            </w:r>
          </w:p>
        </w:tc>
      </w:tr>
      <w:tr w:rsidR="003B1DE4" w:rsidRPr="003B1DE4" w14:paraId="2E4CF7D1" w14:textId="77777777" w:rsidTr="003B1DE4">
        <w:trPr>
          <w:trHeight w:val="483"/>
        </w:trPr>
        <w:tc>
          <w:tcPr>
            <w:tcW w:w="1242" w:type="dxa"/>
            <w:tcBorders>
              <w:top w:val="single" w:sz="6" w:space="0" w:color="auto"/>
              <w:bottom w:val="single" w:sz="6" w:space="0" w:color="auto"/>
            </w:tcBorders>
            <w:vAlign w:val="center"/>
          </w:tcPr>
          <w:p w14:paraId="3555D3C1"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vAlign w:val="center"/>
          </w:tcPr>
          <w:p w14:paraId="38A965D6"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vAlign w:val="center"/>
          </w:tcPr>
          <w:p w14:paraId="55B48A99"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Name of the Company:</w:t>
            </w:r>
          </w:p>
          <w:p w14:paraId="0A35F0D8"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Address of the company:</w:t>
            </w:r>
          </w:p>
          <w:p w14:paraId="5265391A"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Phone:</w:t>
            </w:r>
          </w:p>
          <w:p w14:paraId="104C81D9"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Fax:</w:t>
            </w:r>
          </w:p>
          <w:p w14:paraId="621E2EC8"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 xml:space="preserve">Email: </w:t>
            </w:r>
          </w:p>
          <w:p w14:paraId="3AF59D67" w14:textId="77777777" w:rsidR="003B1DE4" w:rsidRPr="003B1DE4" w:rsidRDefault="003B1DE4" w:rsidP="003B1DE4">
            <w:pPr>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vAlign w:val="center"/>
          </w:tcPr>
          <w:p w14:paraId="7BA43DB9" w14:textId="77777777" w:rsidR="003B1DE4" w:rsidRPr="003B1DE4" w:rsidRDefault="003B1DE4" w:rsidP="003B1DE4">
            <w:pPr>
              <w:tabs>
                <w:tab w:val="left" w:pos="426"/>
                <w:tab w:val="center" w:pos="6518"/>
                <w:tab w:val="center" w:pos="8220"/>
              </w:tabs>
              <w:suppressAutoHyphens/>
              <w:rPr>
                <w:rFonts w:ascii="Maiandra GD" w:hAnsi="Maiandra GD" w:cs="Arial"/>
                <w:i/>
                <w:lang w:val="en-GB"/>
              </w:rPr>
            </w:pPr>
            <w:r w:rsidRPr="003B1DE4">
              <w:rPr>
                <w:rFonts w:ascii="Maiandra GD" w:hAnsi="Maiandra GD" w:cs="Arial"/>
                <w:i/>
                <w:lang w:val="en-GB"/>
              </w:rPr>
              <w:t xml:space="preserve">[indicate the exact name and title and if it was a short term or a </w:t>
            </w:r>
            <w:proofErr w:type="gramStart"/>
            <w:r w:rsidRPr="003B1DE4">
              <w:rPr>
                <w:rFonts w:ascii="Maiandra GD" w:hAnsi="Maiandra GD" w:cs="Arial"/>
                <w:i/>
                <w:lang w:val="en-GB"/>
              </w:rPr>
              <w:t>long term</w:t>
            </w:r>
            <w:proofErr w:type="gramEnd"/>
            <w:r w:rsidRPr="003B1DE4">
              <w:rPr>
                <w:rFonts w:ascii="Maiandra GD" w:hAnsi="Maiandra GD" w:cs="Arial"/>
                <w:i/>
                <w:lang w:val="en-GB"/>
              </w:rPr>
              <w:t xml:space="preserve"> position]</w:t>
            </w:r>
          </w:p>
        </w:tc>
        <w:tc>
          <w:tcPr>
            <w:tcW w:w="9355" w:type="dxa"/>
            <w:tcBorders>
              <w:top w:val="single" w:sz="6" w:space="0" w:color="auto"/>
              <w:bottom w:val="single" w:sz="6" w:space="0" w:color="auto"/>
            </w:tcBorders>
          </w:tcPr>
          <w:p w14:paraId="66E0E315"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Name of the Assignment: </w:t>
            </w:r>
          </w:p>
          <w:p w14:paraId="5C7486A7"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Beneficiary of the Assignment:</w:t>
            </w:r>
          </w:p>
          <w:p w14:paraId="7D5E8F54"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Brief description of the Assignment: </w:t>
            </w:r>
          </w:p>
          <w:p w14:paraId="2FAD817A" w14:textId="77777777" w:rsidR="003B1DE4" w:rsidRPr="003B1DE4" w:rsidRDefault="003B1DE4" w:rsidP="003B1DE4">
            <w:pPr>
              <w:autoSpaceDE w:val="0"/>
              <w:autoSpaceDN w:val="0"/>
              <w:adjustRightInd w:val="0"/>
              <w:rPr>
                <w:rFonts w:ascii="Maiandra GD" w:hAnsi="Maiandra GD" w:cs="Arial"/>
                <w:i/>
                <w:lang w:val="en-GB"/>
              </w:rPr>
            </w:pPr>
            <w:r w:rsidRPr="003B1DE4">
              <w:rPr>
                <w:rFonts w:ascii="Maiandra GD" w:hAnsi="Maiandra GD" w:cs="Arial"/>
                <w:b/>
                <w:i/>
                <w:lang w:val="en-GB"/>
              </w:rPr>
              <w:t>Responsibilities:</w:t>
            </w:r>
            <w:r w:rsidRPr="003B1DE4">
              <w:rPr>
                <w:rFonts w:ascii="Maiandra GD" w:hAnsi="Maiandra GD" w:cs="Arial"/>
                <w:i/>
                <w:lang w:val="en-GB"/>
              </w:rPr>
              <w:t xml:space="preserve"> </w:t>
            </w:r>
          </w:p>
        </w:tc>
      </w:tr>
      <w:tr w:rsidR="003B1DE4" w:rsidRPr="003B1DE4" w14:paraId="0A3EC3D0" w14:textId="77777777" w:rsidTr="003B1DE4">
        <w:trPr>
          <w:trHeight w:val="483"/>
        </w:trPr>
        <w:tc>
          <w:tcPr>
            <w:tcW w:w="1242" w:type="dxa"/>
            <w:tcBorders>
              <w:top w:val="single" w:sz="6" w:space="0" w:color="auto"/>
              <w:bottom w:val="single" w:sz="6" w:space="0" w:color="auto"/>
            </w:tcBorders>
            <w:vAlign w:val="center"/>
          </w:tcPr>
          <w:p w14:paraId="59CBE63D"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vAlign w:val="center"/>
          </w:tcPr>
          <w:p w14:paraId="7E4C9FC7"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vAlign w:val="center"/>
          </w:tcPr>
          <w:p w14:paraId="5C9A8B87"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Name of the Company:</w:t>
            </w:r>
          </w:p>
          <w:p w14:paraId="2FE7AC29"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Address of the company:</w:t>
            </w:r>
          </w:p>
          <w:p w14:paraId="65C46CDF"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Phone:</w:t>
            </w:r>
          </w:p>
          <w:p w14:paraId="3B9187E5"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Fax:</w:t>
            </w:r>
          </w:p>
          <w:p w14:paraId="591730B6"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 xml:space="preserve">Email: </w:t>
            </w:r>
          </w:p>
          <w:p w14:paraId="69B48BC2" w14:textId="77777777" w:rsidR="003B1DE4" w:rsidRPr="003B1DE4" w:rsidRDefault="003B1DE4" w:rsidP="003B1DE4">
            <w:pPr>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vAlign w:val="center"/>
          </w:tcPr>
          <w:p w14:paraId="4E6282EB" w14:textId="77777777" w:rsidR="003B1DE4" w:rsidRPr="003B1DE4" w:rsidRDefault="003B1DE4" w:rsidP="003B1DE4">
            <w:pPr>
              <w:tabs>
                <w:tab w:val="left" w:pos="426"/>
                <w:tab w:val="center" w:pos="6518"/>
                <w:tab w:val="center" w:pos="8220"/>
              </w:tabs>
              <w:suppressAutoHyphens/>
              <w:rPr>
                <w:rFonts w:ascii="Maiandra GD" w:hAnsi="Maiandra GD" w:cs="Arial"/>
                <w:i/>
                <w:lang w:val="en-GB"/>
              </w:rPr>
            </w:pPr>
            <w:r w:rsidRPr="003B1DE4">
              <w:rPr>
                <w:rFonts w:ascii="Maiandra GD" w:hAnsi="Maiandra GD" w:cs="Arial"/>
                <w:i/>
                <w:lang w:val="en-GB"/>
              </w:rPr>
              <w:t xml:space="preserve">[indicate the exact name and title and if it was a short term or a </w:t>
            </w:r>
            <w:proofErr w:type="gramStart"/>
            <w:r w:rsidRPr="003B1DE4">
              <w:rPr>
                <w:rFonts w:ascii="Maiandra GD" w:hAnsi="Maiandra GD" w:cs="Arial"/>
                <w:i/>
                <w:lang w:val="en-GB"/>
              </w:rPr>
              <w:t>long term</w:t>
            </w:r>
            <w:proofErr w:type="gramEnd"/>
            <w:r w:rsidRPr="003B1DE4">
              <w:rPr>
                <w:rFonts w:ascii="Maiandra GD" w:hAnsi="Maiandra GD" w:cs="Arial"/>
                <w:i/>
                <w:lang w:val="en-GB"/>
              </w:rPr>
              <w:t xml:space="preserve"> position]</w:t>
            </w:r>
          </w:p>
        </w:tc>
        <w:tc>
          <w:tcPr>
            <w:tcW w:w="9355" w:type="dxa"/>
            <w:tcBorders>
              <w:top w:val="single" w:sz="6" w:space="0" w:color="auto"/>
              <w:bottom w:val="single" w:sz="6" w:space="0" w:color="auto"/>
            </w:tcBorders>
          </w:tcPr>
          <w:p w14:paraId="34454B5C"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Name of the Assignment: </w:t>
            </w:r>
          </w:p>
          <w:p w14:paraId="6168E807"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Beneficiary of the Assignment:</w:t>
            </w:r>
          </w:p>
          <w:p w14:paraId="109A4C0F"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Brief description of the Assignment: </w:t>
            </w:r>
          </w:p>
          <w:p w14:paraId="0A648410"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 </w:t>
            </w:r>
          </w:p>
          <w:p w14:paraId="4D2B1E85" w14:textId="77777777" w:rsidR="003B1DE4" w:rsidRPr="003B1DE4" w:rsidRDefault="003B1DE4" w:rsidP="003B1DE4">
            <w:pPr>
              <w:autoSpaceDE w:val="0"/>
              <w:autoSpaceDN w:val="0"/>
              <w:adjustRightInd w:val="0"/>
              <w:rPr>
                <w:rFonts w:ascii="Maiandra GD" w:hAnsi="Maiandra GD" w:cs="Arial"/>
                <w:i/>
                <w:lang w:val="en-GB"/>
              </w:rPr>
            </w:pPr>
            <w:r w:rsidRPr="003B1DE4">
              <w:rPr>
                <w:rFonts w:ascii="Maiandra GD" w:hAnsi="Maiandra GD" w:cs="Arial"/>
                <w:b/>
                <w:i/>
                <w:lang w:val="en-GB"/>
              </w:rPr>
              <w:t>Responsibilities:</w:t>
            </w:r>
            <w:r w:rsidRPr="003B1DE4">
              <w:rPr>
                <w:rFonts w:ascii="Maiandra GD" w:hAnsi="Maiandra GD" w:cs="Arial"/>
                <w:i/>
                <w:lang w:val="en-GB"/>
              </w:rPr>
              <w:t xml:space="preserve"> </w:t>
            </w:r>
          </w:p>
        </w:tc>
      </w:tr>
      <w:tr w:rsidR="003B1DE4" w:rsidRPr="003B1DE4" w14:paraId="4239D7A0" w14:textId="77777777" w:rsidTr="003B1DE4">
        <w:trPr>
          <w:trHeight w:val="483"/>
        </w:trPr>
        <w:tc>
          <w:tcPr>
            <w:tcW w:w="1242" w:type="dxa"/>
            <w:tcBorders>
              <w:top w:val="single" w:sz="6" w:space="0" w:color="auto"/>
              <w:bottom w:val="single" w:sz="6" w:space="0" w:color="auto"/>
            </w:tcBorders>
            <w:vAlign w:val="center"/>
          </w:tcPr>
          <w:p w14:paraId="24EAC0D4"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 xml:space="preserve">[indicate the </w:t>
            </w:r>
            <w:r w:rsidRPr="003B1DE4">
              <w:rPr>
                <w:rFonts w:ascii="Maiandra GD" w:hAnsi="Maiandra GD" w:cs="Arial"/>
                <w:i/>
                <w:lang w:val="en-GB"/>
              </w:rPr>
              <w:lastRenderedPageBreak/>
              <w:t>month and the year]</w:t>
            </w:r>
          </w:p>
        </w:tc>
        <w:tc>
          <w:tcPr>
            <w:tcW w:w="1296" w:type="dxa"/>
            <w:tcBorders>
              <w:top w:val="single" w:sz="6" w:space="0" w:color="auto"/>
              <w:bottom w:val="single" w:sz="6" w:space="0" w:color="auto"/>
            </w:tcBorders>
            <w:vAlign w:val="center"/>
          </w:tcPr>
          <w:p w14:paraId="5CF45CAE"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lastRenderedPageBreak/>
              <w:t xml:space="preserve">[indicate the </w:t>
            </w:r>
            <w:r w:rsidRPr="003B1DE4">
              <w:rPr>
                <w:rFonts w:ascii="Maiandra GD" w:hAnsi="Maiandra GD" w:cs="Arial"/>
                <w:i/>
                <w:lang w:val="en-GB"/>
              </w:rPr>
              <w:lastRenderedPageBreak/>
              <w:t>country and the city]</w:t>
            </w:r>
          </w:p>
        </w:tc>
        <w:tc>
          <w:tcPr>
            <w:tcW w:w="2106" w:type="dxa"/>
            <w:tcBorders>
              <w:top w:val="single" w:sz="6" w:space="0" w:color="auto"/>
              <w:bottom w:val="single" w:sz="6" w:space="0" w:color="auto"/>
            </w:tcBorders>
            <w:vAlign w:val="center"/>
          </w:tcPr>
          <w:p w14:paraId="25946CFC"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lastRenderedPageBreak/>
              <w:t>Name of the Company:</w:t>
            </w:r>
          </w:p>
          <w:p w14:paraId="4A25B6FE"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lastRenderedPageBreak/>
              <w:t>Address of the company:</w:t>
            </w:r>
          </w:p>
          <w:p w14:paraId="23EA1800"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Phone:</w:t>
            </w:r>
          </w:p>
          <w:p w14:paraId="66A776CA"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Fax:</w:t>
            </w:r>
          </w:p>
          <w:p w14:paraId="41850577"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 xml:space="preserve">Email: </w:t>
            </w:r>
          </w:p>
          <w:p w14:paraId="272F7728" w14:textId="77777777" w:rsidR="003B1DE4" w:rsidRPr="003B1DE4" w:rsidRDefault="003B1DE4" w:rsidP="003B1DE4">
            <w:pPr>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vAlign w:val="center"/>
          </w:tcPr>
          <w:p w14:paraId="62FAF399" w14:textId="77777777" w:rsidR="003B1DE4" w:rsidRPr="003B1DE4" w:rsidRDefault="003B1DE4" w:rsidP="003B1DE4">
            <w:pPr>
              <w:tabs>
                <w:tab w:val="left" w:pos="426"/>
                <w:tab w:val="center" w:pos="6518"/>
                <w:tab w:val="center" w:pos="8220"/>
              </w:tabs>
              <w:suppressAutoHyphens/>
              <w:rPr>
                <w:rFonts w:ascii="Maiandra GD" w:hAnsi="Maiandra GD" w:cs="Arial"/>
                <w:i/>
                <w:lang w:val="en-GB"/>
              </w:rPr>
            </w:pPr>
            <w:r w:rsidRPr="003B1DE4">
              <w:rPr>
                <w:rFonts w:ascii="Maiandra GD" w:hAnsi="Maiandra GD" w:cs="Arial"/>
                <w:i/>
                <w:lang w:val="en-GB"/>
              </w:rPr>
              <w:lastRenderedPageBreak/>
              <w:t xml:space="preserve">[indicate the exact </w:t>
            </w:r>
            <w:r w:rsidRPr="003B1DE4">
              <w:rPr>
                <w:rFonts w:ascii="Maiandra GD" w:hAnsi="Maiandra GD" w:cs="Arial"/>
                <w:i/>
                <w:lang w:val="en-GB"/>
              </w:rPr>
              <w:lastRenderedPageBreak/>
              <w:t xml:space="preserve">name and title and if it was a short term or a </w:t>
            </w:r>
            <w:proofErr w:type="gramStart"/>
            <w:r w:rsidRPr="003B1DE4">
              <w:rPr>
                <w:rFonts w:ascii="Maiandra GD" w:hAnsi="Maiandra GD" w:cs="Arial"/>
                <w:i/>
                <w:lang w:val="en-GB"/>
              </w:rPr>
              <w:t>long term</w:t>
            </w:r>
            <w:proofErr w:type="gramEnd"/>
            <w:r w:rsidRPr="003B1DE4">
              <w:rPr>
                <w:rFonts w:ascii="Maiandra GD" w:hAnsi="Maiandra GD" w:cs="Arial"/>
                <w:i/>
                <w:lang w:val="en-GB"/>
              </w:rPr>
              <w:t xml:space="preserve"> position]</w:t>
            </w:r>
          </w:p>
        </w:tc>
        <w:tc>
          <w:tcPr>
            <w:tcW w:w="9355" w:type="dxa"/>
            <w:tcBorders>
              <w:top w:val="single" w:sz="6" w:space="0" w:color="auto"/>
              <w:bottom w:val="single" w:sz="6" w:space="0" w:color="auto"/>
            </w:tcBorders>
          </w:tcPr>
          <w:p w14:paraId="50602C04"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lastRenderedPageBreak/>
              <w:t xml:space="preserve">Name of the Assignment: </w:t>
            </w:r>
          </w:p>
          <w:p w14:paraId="148583D3"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Beneficiary of the Assignment:</w:t>
            </w:r>
          </w:p>
          <w:p w14:paraId="611EFE7B"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lastRenderedPageBreak/>
              <w:t xml:space="preserve">Brief description of the Assignment: </w:t>
            </w:r>
          </w:p>
          <w:p w14:paraId="7D15A3CD" w14:textId="77777777" w:rsidR="003B1DE4" w:rsidRPr="003B1DE4" w:rsidRDefault="003B1DE4" w:rsidP="003B1DE4">
            <w:pPr>
              <w:autoSpaceDE w:val="0"/>
              <w:autoSpaceDN w:val="0"/>
              <w:adjustRightInd w:val="0"/>
              <w:rPr>
                <w:rFonts w:ascii="Maiandra GD" w:hAnsi="Maiandra GD" w:cs="Arial"/>
                <w:i/>
                <w:lang w:val="en-GB"/>
              </w:rPr>
            </w:pPr>
            <w:r w:rsidRPr="003B1DE4">
              <w:rPr>
                <w:rFonts w:ascii="Maiandra GD" w:hAnsi="Maiandra GD" w:cs="Arial"/>
                <w:b/>
                <w:i/>
                <w:lang w:val="en-GB"/>
              </w:rPr>
              <w:t>Responsibilities:</w:t>
            </w:r>
            <w:r w:rsidRPr="003B1DE4">
              <w:rPr>
                <w:rFonts w:ascii="Maiandra GD" w:hAnsi="Maiandra GD" w:cs="Arial"/>
                <w:i/>
                <w:lang w:val="en-GB"/>
              </w:rPr>
              <w:t xml:space="preserve"> </w:t>
            </w:r>
          </w:p>
        </w:tc>
      </w:tr>
      <w:tr w:rsidR="003B1DE4" w:rsidRPr="003B1DE4" w14:paraId="52E0945F" w14:textId="77777777" w:rsidTr="003B1DE4">
        <w:trPr>
          <w:trHeight w:val="309"/>
        </w:trPr>
        <w:tc>
          <w:tcPr>
            <w:tcW w:w="1242" w:type="dxa"/>
            <w:tcBorders>
              <w:top w:val="single" w:sz="6" w:space="0" w:color="auto"/>
            </w:tcBorders>
          </w:tcPr>
          <w:p w14:paraId="4011DB2F" w14:textId="77777777" w:rsidR="003B1DE4" w:rsidRPr="003B1DE4" w:rsidRDefault="003B1DE4" w:rsidP="003B1DE4">
            <w:pPr>
              <w:rPr>
                <w:rFonts w:ascii="Maiandra GD" w:hAnsi="Maiandra GD" w:cs="Arial"/>
                <w:lang w:val="en-GB"/>
              </w:rPr>
            </w:pPr>
            <w:r w:rsidRPr="003B1DE4">
              <w:rPr>
                <w:rFonts w:ascii="Maiandra GD" w:hAnsi="Maiandra GD" w:cs="Arial"/>
                <w:lang w:val="en-GB"/>
              </w:rPr>
              <w:lastRenderedPageBreak/>
              <w:t>................</w:t>
            </w:r>
          </w:p>
        </w:tc>
        <w:tc>
          <w:tcPr>
            <w:tcW w:w="1296" w:type="dxa"/>
            <w:tcBorders>
              <w:top w:val="single" w:sz="6" w:space="0" w:color="auto"/>
            </w:tcBorders>
          </w:tcPr>
          <w:p w14:paraId="08126D8C"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p>
        </w:tc>
        <w:tc>
          <w:tcPr>
            <w:tcW w:w="2106" w:type="dxa"/>
            <w:tcBorders>
              <w:top w:val="single" w:sz="6" w:space="0" w:color="auto"/>
            </w:tcBorders>
          </w:tcPr>
          <w:p w14:paraId="460154AC"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p>
        </w:tc>
        <w:tc>
          <w:tcPr>
            <w:tcW w:w="1418" w:type="dxa"/>
            <w:tcBorders>
              <w:top w:val="single" w:sz="6" w:space="0" w:color="auto"/>
            </w:tcBorders>
          </w:tcPr>
          <w:p w14:paraId="3C1A28E5"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p>
        </w:tc>
        <w:tc>
          <w:tcPr>
            <w:tcW w:w="9355" w:type="dxa"/>
            <w:tcBorders>
              <w:top w:val="single" w:sz="6" w:space="0" w:color="auto"/>
            </w:tcBorders>
          </w:tcPr>
          <w:p w14:paraId="529FADEF"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p>
        </w:tc>
      </w:tr>
      <w:tr w:rsidR="003B1DE4" w:rsidRPr="003B1DE4" w14:paraId="1C6AC997" w14:textId="77777777" w:rsidTr="003B1DE4">
        <w:trPr>
          <w:trHeight w:val="309"/>
        </w:trPr>
        <w:tc>
          <w:tcPr>
            <w:tcW w:w="1242" w:type="dxa"/>
            <w:vAlign w:val="center"/>
          </w:tcPr>
          <w:p w14:paraId="0CA8E598"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[indicate the month and the year]</w:t>
            </w:r>
          </w:p>
        </w:tc>
        <w:tc>
          <w:tcPr>
            <w:tcW w:w="1296" w:type="dxa"/>
            <w:vAlign w:val="center"/>
          </w:tcPr>
          <w:p w14:paraId="467CACF8"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[indicate the country and the city]</w:t>
            </w:r>
          </w:p>
        </w:tc>
        <w:tc>
          <w:tcPr>
            <w:tcW w:w="2106" w:type="dxa"/>
            <w:vAlign w:val="center"/>
          </w:tcPr>
          <w:p w14:paraId="38047B23"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Name of the Company:</w:t>
            </w:r>
          </w:p>
          <w:p w14:paraId="1EF4CDC6"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Address of the company:</w:t>
            </w:r>
          </w:p>
          <w:p w14:paraId="3086F986"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Phone:</w:t>
            </w:r>
          </w:p>
          <w:p w14:paraId="451F664B"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Fax:</w:t>
            </w:r>
          </w:p>
          <w:p w14:paraId="60A41234"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 xml:space="preserve">Email: </w:t>
            </w:r>
          </w:p>
          <w:p w14:paraId="115B2F42" w14:textId="77777777" w:rsidR="003B1DE4" w:rsidRPr="003B1DE4" w:rsidRDefault="003B1DE4" w:rsidP="003B1DE4">
            <w:pPr>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vAlign w:val="center"/>
          </w:tcPr>
          <w:p w14:paraId="7230ACB3" w14:textId="77777777" w:rsidR="003B1DE4" w:rsidRPr="003B1DE4" w:rsidRDefault="003B1DE4" w:rsidP="003B1DE4">
            <w:pPr>
              <w:tabs>
                <w:tab w:val="left" w:pos="426"/>
                <w:tab w:val="center" w:pos="6518"/>
                <w:tab w:val="center" w:pos="8220"/>
              </w:tabs>
              <w:suppressAutoHyphens/>
              <w:rPr>
                <w:rFonts w:ascii="Maiandra GD" w:hAnsi="Maiandra GD" w:cs="Arial"/>
                <w:i/>
                <w:lang w:val="en-GB"/>
              </w:rPr>
            </w:pPr>
            <w:r w:rsidRPr="003B1DE4">
              <w:rPr>
                <w:rFonts w:ascii="Maiandra GD" w:hAnsi="Maiandra GD" w:cs="Arial"/>
                <w:i/>
                <w:lang w:val="en-GB"/>
              </w:rPr>
              <w:t xml:space="preserve">[indicate the exact name and title and if it was a short term or a </w:t>
            </w:r>
            <w:proofErr w:type="gramStart"/>
            <w:r w:rsidRPr="003B1DE4">
              <w:rPr>
                <w:rFonts w:ascii="Maiandra GD" w:hAnsi="Maiandra GD" w:cs="Arial"/>
                <w:i/>
                <w:lang w:val="en-GB"/>
              </w:rPr>
              <w:t>long term</w:t>
            </w:r>
            <w:proofErr w:type="gramEnd"/>
            <w:r w:rsidRPr="003B1DE4">
              <w:rPr>
                <w:rFonts w:ascii="Maiandra GD" w:hAnsi="Maiandra GD" w:cs="Arial"/>
                <w:i/>
                <w:lang w:val="en-GB"/>
              </w:rPr>
              <w:t xml:space="preserve"> position]</w:t>
            </w:r>
          </w:p>
        </w:tc>
        <w:tc>
          <w:tcPr>
            <w:tcW w:w="9355" w:type="dxa"/>
          </w:tcPr>
          <w:p w14:paraId="505E31EF"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Name of the Assignment: </w:t>
            </w:r>
          </w:p>
          <w:p w14:paraId="48AE6EAC"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Beneficiary of the Assignment:</w:t>
            </w:r>
          </w:p>
          <w:p w14:paraId="66D895F2"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Brief description of the Assignment: </w:t>
            </w:r>
          </w:p>
          <w:p w14:paraId="1DFD6079" w14:textId="77777777" w:rsidR="003B1DE4" w:rsidRPr="003B1DE4" w:rsidRDefault="003B1DE4" w:rsidP="003B1DE4">
            <w:pPr>
              <w:autoSpaceDE w:val="0"/>
              <w:autoSpaceDN w:val="0"/>
              <w:adjustRightInd w:val="0"/>
              <w:rPr>
                <w:rFonts w:ascii="Maiandra GD" w:hAnsi="Maiandra GD" w:cs="Arial"/>
                <w:i/>
                <w:lang w:val="en-GB"/>
              </w:rPr>
            </w:pPr>
            <w:r w:rsidRPr="003B1DE4">
              <w:rPr>
                <w:rFonts w:ascii="Maiandra GD" w:hAnsi="Maiandra GD" w:cs="Arial"/>
                <w:b/>
                <w:i/>
                <w:lang w:val="en-GB"/>
              </w:rPr>
              <w:t>Responsibilities:</w:t>
            </w:r>
            <w:r w:rsidRPr="003B1DE4">
              <w:rPr>
                <w:rFonts w:ascii="Maiandra GD" w:hAnsi="Maiandra GD" w:cs="Arial"/>
                <w:i/>
                <w:lang w:val="en-GB"/>
              </w:rPr>
              <w:t xml:space="preserve"> </w:t>
            </w:r>
          </w:p>
        </w:tc>
      </w:tr>
    </w:tbl>
    <w:p w14:paraId="47C47235" w14:textId="77777777" w:rsidR="003B1DE4" w:rsidRPr="003B1DE4" w:rsidRDefault="003B1DE4" w:rsidP="003B1DE4">
      <w:pPr>
        <w:rPr>
          <w:rFonts w:ascii="Maiandra GD" w:hAnsi="Maiandra GD" w:cs="Arial"/>
          <w:lang w:val="en-GB"/>
        </w:rPr>
        <w:sectPr w:rsidR="003B1DE4" w:rsidRPr="003B1DE4" w:rsidSect="00CD6AD7">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14:paraId="565E389D" w14:textId="77777777" w:rsidR="003B1DE4" w:rsidRPr="003B1DE4" w:rsidRDefault="003B1DE4" w:rsidP="003B1DE4">
      <w:pPr>
        <w:rPr>
          <w:rFonts w:ascii="Maiandra GD" w:hAnsi="Maiandra GD" w:cs="Arial"/>
          <w:lang w:val="en-GB"/>
        </w:rPr>
      </w:pPr>
    </w:p>
    <w:p w14:paraId="77AEC54F" w14:textId="77777777" w:rsidR="003B1DE4" w:rsidRPr="003B1DE4" w:rsidRDefault="003B1DE4" w:rsidP="003B1DE4">
      <w:pPr>
        <w:numPr>
          <w:ilvl w:val="0"/>
          <w:numId w:val="11"/>
        </w:numPr>
        <w:tabs>
          <w:tab w:val="left" w:pos="426"/>
          <w:tab w:val="center" w:pos="6518"/>
          <w:tab w:val="center" w:pos="8220"/>
        </w:tabs>
        <w:suppressAutoHyphens/>
        <w:contextualSpacing/>
        <w:rPr>
          <w:rFonts w:ascii="Maiandra GD" w:hAnsi="Maiandra GD" w:cs="Arial"/>
          <w:lang w:val="en-GB"/>
        </w:rPr>
      </w:pPr>
      <w:r w:rsidRPr="003B1DE4">
        <w:rPr>
          <w:rFonts w:ascii="Maiandra GD" w:hAnsi="Maiandra GD" w:cs="Arial"/>
          <w:b/>
          <w:lang w:val="en-GB"/>
        </w:rPr>
        <w:t>Other relevant information:</w:t>
      </w:r>
      <w:r w:rsidRPr="003B1DE4">
        <w:rPr>
          <w:rFonts w:ascii="Maiandra GD" w:hAnsi="Maiandra GD" w:cs="Arial"/>
          <w:lang w:val="en-GB"/>
        </w:rPr>
        <w:t xml:space="preserve"> (e.g. Publications) </w:t>
      </w:r>
    </w:p>
    <w:p w14:paraId="06D46595" w14:textId="77777777" w:rsidR="003B1DE4" w:rsidRPr="003B1DE4" w:rsidRDefault="003B1DE4" w:rsidP="003B1DE4">
      <w:pPr>
        <w:tabs>
          <w:tab w:val="left" w:pos="426"/>
          <w:tab w:val="center" w:pos="6518"/>
          <w:tab w:val="center" w:pos="8220"/>
        </w:tabs>
        <w:suppressAutoHyphens/>
        <w:ind w:left="780"/>
        <w:rPr>
          <w:rFonts w:ascii="Maiandra GD" w:hAnsi="Maiandra GD" w:cs="Arial"/>
          <w:b/>
          <w:i/>
          <w:lang w:val="en-GB"/>
        </w:rPr>
      </w:pPr>
    </w:p>
    <w:p w14:paraId="1D49BE9A" w14:textId="77777777" w:rsidR="003B1DE4" w:rsidRPr="003B1DE4" w:rsidRDefault="003B1DE4" w:rsidP="003B1DE4">
      <w:pPr>
        <w:tabs>
          <w:tab w:val="left" w:pos="426"/>
          <w:tab w:val="center" w:pos="6518"/>
          <w:tab w:val="center" w:pos="8220"/>
        </w:tabs>
        <w:suppressAutoHyphens/>
        <w:ind w:left="780"/>
        <w:rPr>
          <w:rFonts w:ascii="Maiandra GD" w:hAnsi="Maiandra GD" w:cs="Arial"/>
          <w:i/>
          <w:lang w:val="en-GB"/>
        </w:rPr>
      </w:pPr>
      <w:r w:rsidRPr="003B1DE4">
        <w:rPr>
          <w:rFonts w:ascii="Maiandra GD" w:hAnsi="Maiandra GD" w:cs="Arial"/>
          <w:b/>
          <w:i/>
          <w:lang w:val="en-GB"/>
        </w:rPr>
        <w:t>[insert the details]</w:t>
      </w:r>
    </w:p>
    <w:p w14:paraId="3121D9A3" w14:textId="77777777" w:rsidR="003B1DE4" w:rsidRPr="003B1DE4" w:rsidRDefault="003B1DE4" w:rsidP="003B1DE4">
      <w:pPr>
        <w:tabs>
          <w:tab w:val="left" w:pos="426"/>
          <w:tab w:val="center" w:pos="6518"/>
          <w:tab w:val="center" w:pos="8220"/>
        </w:tabs>
        <w:suppressAutoHyphens/>
        <w:ind w:left="780"/>
        <w:rPr>
          <w:rFonts w:ascii="Maiandra GD" w:hAnsi="Maiandra GD" w:cs="Arial"/>
          <w:lang w:val="en-GB"/>
        </w:rPr>
      </w:pPr>
    </w:p>
    <w:p w14:paraId="7AA704D3" w14:textId="77777777" w:rsidR="003B1DE4" w:rsidRPr="003B1DE4" w:rsidRDefault="003B1DE4" w:rsidP="003B1DE4">
      <w:pPr>
        <w:tabs>
          <w:tab w:val="left" w:pos="426"/>
          <w:tab w:val="center" w:pos="6518"/>
          <w:tab w:val="center" w:pos="8220"/>
        </w:tabs>
        <w:suppressAutoHyphens/>
        <w:ind w:left="450"/>
        <w:rPr>
          <w:rFonts w:ascii="Maiandra GD" w:hAnsi="Maiandra GD" w:cs="Arial"/>
          <w:b/>
          <w:i/>
          <w:lang w:val="en-GB"/>
        </w:rPr>
      </w:pPr>
      <w:r w:rsidRPr="003B1DE4">
        <w:rPr>
          <w:rFonts w:ascii="Maiandra GD" w:hAnsi="Maiandra GD" w:cs="Arial"/>
          <w:b/>
          <w:i/>
          <w:lang w:val="en-GB"/>
        </w:rPr>
        <w:t xml:space="preserve">19. Statement: </w:t>
      </w:r>
    </w:p>
    <w:p w14:paraId="7470FED9" w14:textId="77777777" w:rsidR="003B1DE4" w:rsidRPr="003B1DE4" w:rsidRDefault="003B1DE4" w:rsidP="003B1DE4">
      <w:pPr>
        <w:tabs>
          <w:tab w:val="left" w:pos="426"/>
          <w:tab w:val="center" w:pos="6518"/>
          <w:tab w:val="center" w:pos="8220"/>
        </w:tabs>
        <w:suppressAutoHyphens/>
        <w:ind w:left="780"/>
        <w:rPr>
          <w:rFonts w:ascii="Maiandra GD" w:hAnsi="Maiandra GD" w:cs="Arial"/>
          <w:i/>
          <w:lang w:val="en-GB"/>
        </w:rPr>
      </w:pPr>
    </w:p>
    <w:p w14:paraId="2DEDAFC3" w14:textId="77777777" w:rsidR="003B1DE4" w:rsidRPr="003B1DE4" w:rsidRDefault="003B1DE4" w:rsidP="003B1DE4">
      <w:pPr>
        <w:rPr>
          <w:rFonts w:ascii="Maiandra GD" w:hAnsi="Maiandra GD" w:cs="Arial"/>
          <w:lang w:val="en-GB"/>
        </w:rPr>
      </w:pPr>
      <w:r w:rsidRPr="003B1DE4">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7C9918" w14:textId="77777777" w:rsidR="003B1DE4" w:rsidRPr="003B1DE4" w:rsidRDefault="003B1DE4" w:rsidP="003B1DE4">
      <w:pPr>
        <w:rPr>
          <w:rFonts w:ascii="Maiandra GD" w:hAnsi="Maiandra GD" w:cs="Arial"/>
          <w:lang w:val="en-GB"/>
        </w:rPr>
      </w:pPr>
    </w:p>
    <w:p w14:paraId="5109EB9C" w14:textId="77777777" w:rsidR="003B1DE4" w:rsidRPr="003B1DE4" w:rsidRDefault="003B1DE4" w:rsidP="003B1DE4">
      <w:pPr>
        <w:rPr>
          <w:rFonts w:ascii="Maiandra GD" w:hAnsi="Maiandra GD" w:cs="Arial"/>
          <w:lang w:val="en-GB"/>
        </w:rPr>
      </w:pPr>
      <w:r w:rsidRPr="003B1DE4">
        <w:rPr>
          <w:rFonts w:ascii="Maiandra GD" w:hAnsi="Maiandra GD" w:cs="Arial"/>
          <w:lang w:val="en-GB"/>
        </w:rPr>
        <w:t xml:space="preserve">I hereby declare that at any point in time, at the SADC Secretariat’s request, I will provide certified copies of all documents to prove that I have the </w:t>
      </w:r>
      <w:proofErr w:type="gramStart"/>
      <w:r w:rsidRPr="003B1DE4">
        <w:rPr>
          <w:rFonts w:ascii="Maiandra GD" w:hAnsi="Maiandra GD" w:cs="Arial"/>
          <w:lang w:val="en-GB"/>
        </w:rPr>
        <w:t>qualifications</w:t>
      </w:r>
      <w:proofErr w:type="gramEnd"/>
      <w:r w:rsidRPr="003B1DE4">
        <w:rPr>
          <w:rFonts w:ascii="Maiandra GD" w:hAnsi="Maiandra GD" w:cs="Arial"/>
          <w:lang w:val="en-GB"/>
        </w:rPr>
        <w:t xml:space="preserve"> and the professional experience as indicated in points 9 and 17 above</w:t>
      </w:r>
      <w:r w:rsidRPr="003B1DE4">
        <w:rPr>
          <w:rFonts w:ascii="Maiandra GD" w:hAnsi="Maiandra GD" w:cs="Arial"/>
          <w:b/>
          <w:vertAlign w:val="superscript"/>
          <w:lang w:val="en-GB"/>
        </w:rPr>
        <w:footnoteReference w:id="1"/>
      </w:r>
      <w:r w:rsidRPr="003B1DE4">
        <w:rPr>
          <w:rFonts w:ascii="Maiandra GD" w:hAnsi="Maiandra GD" w:cs="Arial"/>
          <w:b/>
          <w:lang w:val="en-GB"/>
        </w:rPr>
        <w:t>,</w:t>
      </w:r>
      <w:r w:rsidRPr="003B1DE4">
        <w:rPr>
          <w:rFonts w:ascii="Maiandra GD" w:hAnsi="Maiandra GD" w:cs="Arial"/>
          <w:lang w:val="en-GB"/>
        </w:rPr>
        <w:t xml:space="preserve"> documents which are attached to this CV as photocopies. </w:t>
      </w:r>
    </w:p>
    <w:p w14:paraId="04A09ADD" w14:textId="77777777" w:rsidR="003B1DE4" w:rsidRPr="003B1DE4" w:rsidRDefault="003B1DE4" w:rsidP="003B1DE4">
      <w:pPr>
        <w:rPr>
          <w:rFonts w:ascii="Maiandra GD" w:hAnsi="Maiandra GD" w:cs="Arial"/>
          <w:lang w:val="en-GB"/>
        </w:rPr>
      </w:pPr>
    </w:p>
    <w:p w14:paraId="2061C5F0" w14:textId="77777777" w:rsidR="003B1DE4" w:rsidRPr="003B1DE4" w:rsidRDefault="003B1DE4" w:rsidP="003B1DE4">
      <w:pPr>
        <w:rPr>
          <w:rFonts w:ascii="Maiandra GD" w:hAnsi="Maiandra GD" w:cs="Arial"/>
          <w:lang w:val="en-GB"/>
        </w:rPr>
      </w:pPr>
      <w:r w:rsidRPr="003B1DE4">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61F33DC2" w14:textId="77777777" w:rsidR="003B1DE4" w:rsidRPr="003B1DE4" w:rsidRDefault="003B1DE4" w:rsidP="003B1DE4">
      <w:pPr>
        <w:rPr>
          <w:rFonts w:ascii="Maiandra GD" w:hAnsi="Maiandra GD" w:cs="Arial"/>
          <w:lang w:val="en-GB"/>
        </w:rPr>
      </w:pPr>
    </w:p>
    <w:p w14:paraId="4B9536CF" w14:textId="77777777" w:rsidR="003B1DE4" w:rsidRPr="003B1DE4" w:rsidRDefault="003B1DE4" w:rsidP="003B1DE4">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B1DE4" w:rsidRPr="003B1DE4" w14:paraId="4E165AC4" w14:textId="77777777" w:rsidTr="003B1DE4">
        <w:tc>
          <w:tcPr>
            <w:tcW w:w="5457" w:type="dxa"/>
            <w:tcBorders>
              <w:bottom w:val="single" w:sz="4" w:space="0" w:color="auto"/>
            </w:tcBorders>
          </w:tcPr>
          <w:p w14:paraId="36647C4A" w14:textId="77777777" w:rsidR="003B1DE4" w:rsidRPr="003B1DE4" w:rsidRDefault="003B1DE4" w:rsidP="003B1DE4">
            <w:pPr>
              <w:rPr>
                <w:rFonts w:ascii="Maiandra GD" w:hAnsi="Maiandra GD" w:cs="Arial"/>
                <w:lang w:val="en-GB"/>
              </w:rPr>
            </w:pPr>
          </w:p>
        </w:tc>
        <w:tc>
          <w:tcPr>
            <w:tcW w:w="850" w:type="dxa"/>
          </w:tcPr>
          <w:p w14:paraId="4800FB99" w14:textId="77777777" w:rsidR="003B1DE4" w:rsidRPr="003B1DE4" w:rsidRDefault="003B1DE4" w:rsidP="003B1DE4">
            <w:pPr>
              <w:rPr>
                <w:rFonts w:ascii="Maiandra GD" w:hAnsi="Maiandra GD" w:cs="Arial"/>
                <w:lang w:val="en-GB"/>
              </w:rPr>
            </w:pPr>
            <w:r w:rsidRPr="003B1DE4">
              <w:rPr>
                <w:rFonts w:ascii="Maiandra GD" w:hAnsi="Maiandra GD" w:cs="Arial"/>
                <w:lang w:val="en-GB"/>
              </w:rPr>
              <w:t>Date:</w:t>
            </w:r>
          </w:p>
        </w:tc>
        <w:tc>
          <w:tcPr>
            <w:tcW w:w="2904" w:type="dxa"/>
            <w:tcBorders>
              <w:bottom w:val="single" w:sz="4" w:space="0" w:color="auto"/>
            </w:tcBorders>
          </w:tcPr>
          <w:p w14:paraId="68C0F8D1" w14:textId="77777777" w:rsidR="003B1DE4" w:rsidRPr="003B1DE4" w:rsidRDefault="003B1DE4" w:rsidP="003B1DE4">
            <w:pPr>
              <w:rPr>
                <w:rFonts w:ascii="Maiandra GD" w:hAnsi="Maiandra GD" w:cs="Arial"/>
                <w:lang w:val="en-GB"/>
              </w:rPr>
            </w:pPr>
          </w:p>
        </w:tc>
      </w:tr>
    </w:tbl>
    <w:p w14:paraId="4AA5002C" w14:textId="77777777" w:rsidR="003B1DE4" w:rsidRPr="003B1DE4" w:rsidRDefault="003B1DE4" w:rsidP="003B1DE4">
      <w:pPr>
        <w:rPr>
          <w:rFonts w:ascii="Maiandra GD" w:hAnsi="Maiandra GD" w:cs="Arial"/>
          <w:lang w:val="en-GB"/>
        </w:rPr>
      </w:pPr>
    </w:p>
    <w:p w14:paraId="37047233" w14:textId="77777777" w:rsidR="003B1DE4" w:rsidRPr="003B1DE4" w:rsidRDefault="003B1DE4" w:rsidP="003B1DE4">
      <w:pPr>
        <w:rPr>
          <w:rFonts w:ascii="Maiandra GD" w:hAnsi="Maiandra GD" w:cs="Arial"/>
          <w:lang w:val="en-GB"/>
        </w:rPr>
      </w:pPr>
    </w:p>
    <w:p w14:paraId="409DDCAE" w14:textId="65BE0490" w:rsidR="003B1DE4" w:rsidRPr="009257A3" w:rsidRDefault="003B1DE4" w:rsidP="00A82B48">
      <w:pPr>
        <w:rPr>
          <w:rFonts w:ascii="Maiandra GD" w:hAnsi="Maiandra GD" w:cs="Arial"/>
          <w:b/>
          <w:iCs/>
          <w:lang w:val="en-GB"/>
        </w:rPr>
      </w:pPr>
      <w:r w:rsidRPr="003B1DE4">
        <w:rPr>
          <w:rFonts w:ascii="Maiandra GD" w:hAnsi="Maiandra GD" w:cs="Arial"/>
          <w:b/>
          <w:u w:val="single"/>
          <w:lang w:val="en-GB"/>
        </w:rPr>
        <w:t>ATTACHMENTS:</w:t>
      </w:r>
      <w:r w:rsidRPr="003B1DE4">
        <w:rPr>
          <w:rFonts w:ascii="Maiandra GD" w:hAnsi="Maiandra GD" w:cs="Arial"/>
          <w:lang w:val="en-GB"/>
        </w:rPr>
        <w:t xml:space="preserve"> </w:t>
      </w:r>
      <w:r w:rsidRPr="003B1DE4">
        <w:rPr>
          <w:rFonts w:ascii="Maiandra GD" w:hAnsi="Maiandra GD" w:cs="Arial"/>
          <w:lang w:val="en-GB"/>
        </w:rPr>
        <w:tab/>
      </w:r>
      <w:r w:rsidRPr="009257A3">
        <w:rPr>
          <w:rFonts w:ascii="Maiandra GD" w:hAnsi="Maiandra GD" w:cs="Arial"/>
          <w:b/>
          <w:iCs/>
          <w:lang w:val="en-GB"/>
        </w:rPr>
        <w:t>1)</w:t>
      </w:r>
      <w:r w:rsidR="00962525">
        <w:rPr>
          <w:rFonts w:ascii="Maiandra GD" w:hAnsi="Maiandra GD" w:cs="Arial"/>
          <w:b/>
          <w:i/>
          <w:lang w:val="en-GB"/>
        </w:rPr>
        <w:t xml:space="preserve"> </w:t>
      </w:r>
      <w:r w:rsidRPr="009257A3">
        <w:rPr>
          <w:rFonts w:ascii="Maiandra GD" w:hAnsi="Maiandra GD" w:cs="Arial"/>
          <w:b/>
          <w:iCs/>
          <w:lang w:val="en-GB"/>
        </w:rPr>
        <w:t>Proof of qualifications indicated at point 9</w:t>
      </w:r>
      <w:r w:rsidRPr="009257A3">
        <w:rPr>
          <w:rFonts w:ascii="Maiandra GD" w:hAnsi="Maiandra GD" w:cs="Arial"/>
          <w:iCs/>
          <w:lang w:val="en-GB"/>
        </w:rPr>
        <w:br/>
      </w:r>
      <w:r w:rsidRPr="009257A3">
        <w:rPr>
          <w:rFonts w:ascii="Maiandra GD" w:hAnsi="Maiandra GD" w:cs="Arial"/>
          <w:iCs/>
          <w:lang w:val="en-GB"/>
        </w:rPr>
        <w:tab/>
      </w:r>
      <w:r w:rsidRPr="009257A3">
        <w:rPr>
          <w:rFonts w:ascii="Maiandra GD" w:hAnsi="Maiandra GD" w:cs="Arial"/>
          <w:iCs/>
          <w:lang w:val="en-GB"/>
        </w:rPr>
        <w:tab/>
      </w:r>
      <w:r w:rsidRPr="009257A3">
        <w:rPr>
          <w:rFonts w:ascii="Maiandra GD" w:hAnsi="Maiandra GD" w:cs="Arial"/>
          <w:iCs/>
          <w:lang w:val="en-GB"/>
        </w:rPr>
        <w:tab/>
      </w:r>
      <w:r w:rsidRPr="009257A3">
        <w:rPr>
          <w:rFonts w:ascii="Maiandra GD" w:hAnsi="Maiandra GD" w:cs="Arial"/>
          <w:b/>
          <w:iCs/>
          <w:lang w:val="en-GB"/>
        </w:rPr>
        <w:t xml:space="preserve">2) </w:t>
      </w:r>
      <w:r w:rsidR="009257A3">
        <w:rPr>
          <w:rFonts w:ascii="Maiandra GD" w:hAnsi="Maiandra GD" w:cs="Arial"/>
          <w:b/>
          <w:iCs/>
          <w:lang w:val="en-GB"/>
        </w:rPr>
        <w:t xml:space="preserve">   </w:t>
      </w:r>
      <w:r w:rsidRPr="009257A3">
        <w:rPr>
          <w:rFonts w:ascii="Maiandra GD" w:hAnsi="Maiandra GD" w:cs="Arial"/>
          <w:b/>
          <w:iCs/>
          <w:lang w:val="en-GB"/>
        </w:rPr>
        <w:t xml:space="preserve">Proof of working experience indicated at point 17 </w:t>
      </w:r>
    </w:p>
    <w:p w14:paraId="0327C400" w14:textId="77777777" w:rsidR="003B1DE4" w:rsidRPr="003B1DE4" w:rsidRDefault="003B1DE4" w:rsidP="003B1DE4">
      <w:pPr>
        <w:rPr>
          <w:rFonts w:ascii="Maiandra GD" w:hAnsi="Maiandra GD" w:cs="Arial"/>
          <w:lang w:val="en-GB"/>
        </w:rPr>
      </w:pPr>
      <w:r w:rsidRPr="003B1DE4">
        <w:rPr>
          <w:rFonts w:ascii="Maiandra GD" w:hAnsi="Maiandra GD" w:cs="Arial"/>
          <w:b/>
          <w:i/>
          <w:lang w:val="en-GB"/>
        </w:rPr>
        <w:tab/>
      </w:r>
      <w:r w:rsidRPr="003B1DE4">
        <w:rPr>
          <w:rFonts w:ascii="Maiandra GD" w:hAnsi="Maiandra GD" w:cs="Arial"/>
          <w:b/>
          <w:i/>
          <w:lang w:val="en-GB"/>
        </w:rPr>
        <w:tab/>
      </w:r>
      <w:r w:rsidRPr="003B1DE4">
        <w:rPr>
          <w:rFonts w:ascii="Maiandra GD" w:hAnsi="Maiandra GD" w:cs="Arial"/>
          <w:b/>
          <w:i/>
          <w:lang w:val="en-GB"/>
        </w:rPr>
        <w:tab/>
      </w:r>
    </w:p>
    <w:p w14:paraId="2796DDBD" w14:textId="77777777" w:rsidR="003B1DE4" w:rsidRPr="003B1DE4" w:rsidRDefault="003B1DE4" w:rsidP="003B1DE4">
      <w:pPr>
        <w:rPr>
          <w:rFonts w:ascii="Maiandra GD" w:hAnsi="Maiandra GD" w:cs="Arial"/>
          <w:lang w:val="en-GB"/>
        </w:rPr>
      </w:pPr>
    </w:p>
    <w:p w14:paraId="61C555CE" w14:textId="77777777" w:rsidR="003B1DE4" w:rsidRPr="003B1DE4" w:rsidRDefault="003B1DE4" w:rsidP="003B1DE4">
      <w:pPr>
        <w:rPr>
          <w:rFonts w:ascii="Maiandra GD" w:hAnsi="Maiandra GD" w:cs="Arial"/>
          <w:lang w:val="en-GB"/>
        </w:rPr>
      </w:pPr>
    </w:p>
    <w:p w14:paraId="6A79AEE1" w14:textId="77777777" w:rsidR="003B1DE4" w:rsidRPr="003B1DE4" w:rsidRDefault="003B1DE4" w:rsidP="003B1DE4">
      <w:pPr>
        <w:rPr>
          <w:rFonts w:ascii="Maiandra GD" w:hAnsi="Maiandra GD" w:cs="Arial"/>
          <w:lang w:val="en-GB"/>
        </w:rPr>
      </w:pPr>
    </w:p>
    <w:p w14:paraId="5936CEEB" w14:textId="77777777" w:rsidR="003B1DE4" w:rsidRPr="003B1DE4" w:rsidRDefault="003B1DE4" w:rsidP="003B1DE4">
      <w:pPr>
        <w:rPr>
          <w:rFonts w:ascii="Maiandra GD" w:hAnsi="Maiandra GD" w:cs="Arial"/>
          <w:lang w:val="en-GB"/>
        </w:rPr>
      </w:pPr>
    </w:p>
    <w:p w14:paraId="26ACFDC4" w14:textId="77777777" w:rsidR="003B1DE4" w:rsidRPr="003B1DE4" w:rsidRDefault="003B1DE4" w:rsidP="003B1DE4">
      <w:pPr>
        <w:rPr>
          <w:rFonts w:ascii="Maiandra GD" w:hAnsi="Maiandra GD" w:cs="Arial"/>
          <w:bCs/>
          <w:lang w:val="en-GB"/>
        </w:rPr>
      </w:pPr>
    </w:p>
    <w:p w14:paraId="55900D5C" w14:textId="77777777" w:rsidR="003B1DE4" w:rsidRPr="003B1DE4" w:rsidRDefault="003B1DE4" w:rsidP="003B1DE4">
      <w:pPr>
        <w:rPr>
          <w:rFonts w:ascii="Maiandra GD" w:hAnsi="Maiandra GD" w:cs="Arial"/>
          <w:bCs/>
          <w:lang w:val="en-GB"/>
        </w:rPr>
      </w:pPr>
    </w:p>
    <w:p w14:paraId="125D755D" w14:textId="77777777" w:rsidR="003B1DE4" w:rsidRPr="003B1DE4" w:rsidRDefault="003B1DE4" w:rsidP="003B1DE4">
      <w:pPr>
        <w:rPr>
          <w:rFonts w:ascii="Maiandra GD" w:hAnsi="Maiandra GD" w:cs="Arial"/>
          <w:bCs/>
          <w:lang w:val="en-GB"/>
        </w:rPr>
        <w:sectPr w:rsidR="003B1DE4" w:rsidRPr="003B1DE4" w:rsidSect="00CD6AD7">
          <w:headerReference w:type="even" r:id="rId26"/>
          <w:footnotePr>
            <w:numRestart w:val="eachPage"/>
          </w:footnotePr>
          <w:type w:val="nextColumn"/>
          <w:pgSz w:w="11909" w:h="16834" w:code="9"/>
          <w:pgMar w:top="1440" w:right="1440" w:bottom="1584" w:left="1800" w:header="576" w:footer="576" w:gutter="0"/>
          <w:cols w:space="720"/>
        </w:sectPr>
      </w:pPr>
    </w:p>
    <w:p w14:paraId="266C3CB0" w14:textId="77777777" w:rsidR="003B1DE4" w:rsidRPr="003B1DE4" w:rsidRDefault="003B1DE4" w:rsidP="003B1DE4">
      <w:pPr>
        <w:pBdr>
          <w:bottom w:val="single" w:sz="8" w:space="1" w:color="auto"/>
        </w:pBdr>
        <w:rPr>
          <w:rFonts w:ascii="Maiandra GD" w:hAnsi="Maiandra GD" w:cs="Arial"/>
          <w:lang w:val="en-GB"/>
        </w:rPr>
      </w:pPr>
    </w:p>
    <w:p w14:paraId="216105DB" w14:textId="77777777" w:rsidR="003B1DE4" w:rsidRPr="003B1DE4" w:rsidRDefault="003B1DE4" w:rsidP="003B1DE4">
      <w:pPr>
        <w:keepNext/>
        <w:outlineLvl w:val="0"/>
        <w:rPr>
          <w:rFonts w:ascii="Maiandra GD" w:hAnsi="Maiandra GD" w:cs="Arial"/>
          <w:b/>
          <w:bCs/>
          <w:lang w:val="en-GB"/>
        </w:rPr>
      </w:pPr>
      <w:bookmarkStart w:id="49" w:name="_Toc267927847"/>
      <w:bookmarkStart w:id="50" w:name="_Toc31987027"/>
      <w:r w:rsidRPr="003B1DE4">
        <w:rPr>
          <w:rFonts w:ascii="Maiandra GD" w:hAnsi="Maiandra GD" w:cs="Arial"/>
          <w:b/>
          <w:bCs/>
          <w:lang w:val="en-GB"/>
        </w:rPr>
        <w:t>C.</w:t>
      </w:r>
      <w:r w:rsidRPr="003B1DE4">
        <w:rPr>
          <w:rFonts w:ascii="Maiandra GD" w:hAnsi="Maiandra GD" w:cs="Arial"/>
          <w:b/>
          <w:bCs/>
          <w:lang w:val="en-GB"/>
        </w:rPr>
        <w:tab/>
        <w:t>FINANCIAL PROPOSAL</w:t>
      </w:r>
      <w:bookmarkEnd w:id="49"/>
      <w:bookmarkEnd w:id="50"/>
    </w:p>
    <w:p w14:paraId="222A54D6" w14:textId="77777777" w:rsidR="003B1DE4" w:rsidRPr="003B1DE4" w:rsidRDefault="003B1DE4" w:rsidP="003B1DE4">
      <w:pPr>
        <w:rPr>
          <w:rFonts w:ascii="Maiandra GD" w:hAnsi="Maiandra GD" w:cs="Arial"/>
          <w:b/>
          <w:lang w:val="en-GB"/>
        </w:rPr>
      </w:pPr>
    </w:p>
    <w:p w14:paraId="63E720B0" w14:textId="282E7E0A" w:rsidR="003B1DE4" w:rsidRDefault="007C2715" w:rsidP="00142562">
      <w:pPr>
        <w:rPr>
          <w:rFonts w:ascii="Maiandra GD" w:hAnsi="Maiandra GD" w:cs="Arial"/>
          <w:b/>
          <w:bCs/>
          <w:lang w:val="en-GB"/>
        </w:rPr>
      </w:pPr>
      <w:bookmarkStart w:id="51" w:name="_Hlk144118866"/>
      <w:r w:rsidRPr="006F2C10">
        <w:rPr>
          <w:rFonts w:ascii="Maiandra GD" w:hAnsi="Maiandra GD" w:cs="Arial"/>
          <w:b/>
          <w:lang w:val="tn-ZA"/>
        </w:rPr>
        <w:t xml:space="preserve">CONSULTANCY </w:t>
      </w:r>
      <w:r w:rsidR="00A14D50">
        <w:rPr>
          <w:rFonts w:ascii="Maiandra GD" w:hAnsi="Maiandra GD" w:cs="Arial"/>
          <w:b/>
          <w:lang w:val="tn-ZA"/>
        </w:rPr>
        <w:t xml:space="preserve">FOR SENIOR ADVISOR DISASTER RISK </w:t>
      </w:r>
      <w:r w:rsidR="00750D66">
        <w:rPr>
          <w:rFonts w:ascii="Maiandra GD" w:hAnsi="Maiandra GD" w:cs="Arial"/>
          <w:b/>
          <w:lang w:val="tn-ZA"/>
        </w:rPr>
        <w:t>REDUCTION</w:t>
      </w:r>
      <w:r w:rsidRPr="006F2C10">
        <w:rPr>
          <w:rFonts w:ascii="Maiandra GD" w:hAnsi="Maiandra GD" w:cs="Arial"/>
          <w:b/>
          <w:lang w:val="tn-ZA"/>
        </w:rPr>
        <w:t xml:space="preserve">  </w:t>
      </w:r>
      <w:r w:rsidR="00DC057D" w:rsidRPr="00DE2101">
        <w:rPr>
          <w:rFonts w:ascii="Maiandra GD" w:hAnsi="Maiandra GD" w:cs="Arial"/>
          <w:b/>
          <w:bCs/>
          <w:lang w:val="en-GB"/>
        </w:rPr>
        <w:t xml:space="preserve"> </w:t>
      </w:r>
      <w:r w:rsidR="00DC057D" w:rsidRPr="00C47A0F">
        <w:rPr>
          <w:rFonts w:ascii="Maiandra GD" w:hAnsi="Maiandra GD" w:cs="Arial"/>
          <w:b/>
          <w:bCs/>
          <w:color w:val="auto"/>
          <w:lang w:val="en-GB"/>
        </w:rPr>
        <w:t>SADC/</w:t>
      </w:r>
      <w:r w:rsidR="00645D0B">
        <w:rPr>
          <w:rFonts w:ascii="Maiandra GD" w:hAnsi="Maiandra GD" w:cs="Arial"/>
          <w:b/>
          <w:bCs/>
          <w:color w:val="auto"/>
          <w:lang w:val="en-GB"/>
        </w:rPr>
        <w:t>3/5/2</w:t>
      </w:r>
      <w:r w:rsidR="00BD7D73">
        <w:rPr>
          <w:rFonts w:ascii="Maiandra GD" w:hAnsi="Maiandra GD" w:cs="Arial"/>
          <w:b/>
          <w:bCs/>
          <w:color w:val="auto"/>
          <w:lang w:val="en-GB"/>
        </w:rPr>
        <w:t>/429</w:t>
      </w:r>
      <w:r w:rsidR="00C276CF" w:rsidRPr="008A4088">
        <w:rPr>
          <w:rFonts w:ascii="Maiandra GD" w:hAnsi="Maiandra GD" w:cs="Arial"/>
          <w:b/>
          <w:bCs/>
          <w:lang w:val="en-GB"/>
        </w:rPr>
        <w:t>.</w:t>
      </w:r>
    </w:p>
    <w:p w14:paraId="76DEA5DE" w14:textId="77777777" w:rsidR="00353DA4" w:rsidRDefault="00353DA4" w:rsidP="00142562">
      <w:pPr>
        <w:rPr>
          <w:rFonts w:ascii="Maiandra GD" w:hAnsi="Maiandra GD" w:cs="Arial"/>
          <w:b/>
          <w:bCs/>
          <w:lang w:val="en-GB"/>
        </w:rPr>
      </w:pPr>
    </w:p>
    <w:bookmarkEnd w:id="51"/>
    <w:p w14:paraId="34DDEE88" w14:textId="77777777" w:rsidR="003B1DE4" w:rsidRPr="003B1DE4" w:rsidRDefault="003B1DE4" w:rsidP="00750D66">
      <w:pPr>
        <w:ind w:left="0" w:firstLine="0"/>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3B1DE4" w:rsidRPr="003B1DE4" w14:paraId="1D951B52" w14:textId="77777777" w:rsidTr="003B1DE4">
        <w:trPr>
          <w:trHeight w:hRule="exact" w:val="1829"/>
          <w:jc w:val="center"/>
        </w:trPr>
        <w:tc>
          <w:tcPr>
            <w:tcW w:w="851" w:type="dxa"/>
            <w:tcBorders>
              <w:top w:val="double" w:sz="4" w:space="0" w:color="auto"/>
              <w:bottom w:val="single" w:sz="12" w:space="0" w:color="auto"/>
            </w:tcBorders>
            <w:shd w:val="clear" w:color="auto" w:fill="A6A6A6"/>
          </w:tcPr>
          <w:p w14:paraId="4114B524"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27608D5"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2"/>
            </w:r>
          </w:p>
        </w:tc>
        <w:tc>
          <w:tcPr>
            <w:tcW w:w="2552" w:type="dxa"/>
            <w:tcBorders>
              <w:top w:val="double" w:sz="4" w:space="0" w:color="auto"/>
              <w:bottom w:val="single" w:sz="12" w:space="0" w:color="auto"/>
            </w:tcBorders>
            <w:shd w:val="clear" w:color="auto" w:fill="A6A6A6"/>
          </w:tcPr>
          <w:p w14:paraId="153DBCA8"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7C7B345F"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774AB29D" w14:textId="77777777" w:rsidTr="003B1DE4">
        <w:trPr>
          <w:trHeight w:hRule="exact" w:val="1031"/>
          <w:jc w:val="center"/>
        </w:trPr>
        <w:tc>
          <w:tcPr>
            <w:tcW w:w="6677" w:type="dxa"/>
            <w:gridSpan w:val="2"/>
            <w:tcBorders>
              <w:top w:val="single" w:sz="8" w:space="0" w:color="auto"/>
            </w:tcBorders>
            <w:vAlign w:val="center"/>
          </w:tcPr>
          <w:p w14:paraId="7C45E789"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 xml:space="preserve">TOTAL FINANCIAL OFFER (All-inclusive lump sum) </w:t>
            </w:r>
          </w:p>
        </w:tc>
        <w:tc>
          <w:tcPr>
            <w:tcW w:w="2552" w:type="dxa"/>
            <w:tcBorders>
              <w:top w:val="single" w:sz="8" w:space="0" w:color="auto"/>
              <w:bottom w:val="double" w:sz="4" w:space="0" w:color="auto"/>
            </w:tcBorders>
            <w:vAlign w:val="center"/>
          </w:tcPr>
          <w:p w14:paraId="20D06F4D" w14:textId="77777777" w:rsidR="003B1DE4" w:rsidRPr="003B1DE4" w:rsidRDefault="003B1DE4" w:rsidP="003B1DE4">
            <w:pPr>
              <w:spacing w:before="40"/>
              <w:jc w:val="center"/>
              <w:rPr>
                <w:rFonts w:ascii="Arial" w:hAnsi="Arial" w:cs="Arial"/>
                <w:lang w:val="en-GB"/>
              </w:rPr>
            </w:pPr>
          </w:p>
        </w:tc>
      </w:tr>
    </w:tbl>
    <w:p w14:paraId="07B3227B" w14:textId="77777777" w:rsidR="003B1DE4" w:rsidRPr="003B1DE4" w:rsidRDefault="003B1DE4" w:rsidP="003B1DE4">
      <w:pPr>
        <w:tabs>
          <w:tab w:val="center" w:pos="4320"/>
          <w:tab w:val="right" w:pos="8640"/>
        </w:tabs>
        <w:rPr>
          <w:rFonts w:ascii="Maiandra GD" w:hAnsi="Maiandra GD" w:cs="Arial"/>
          <w:lang w:val="en-GB" w:eastAsia="it-IT"/>
        </w:rPr>
      </w:pPr>
    </w:p>
    <w:p w14:paraId="7E3E7C75" w14:textId="77777777" w:rsidR="003B1DE4" w:rsidRPr="003B1DE4" w:rsidRDefault="003B1DE4" w:rsidP="003B1DE4">
      <w:pPr>
        <w:spacing w:line="120" w:lineRule="exact"/>
        <w:rPr>
          <w:rFonts w:ascii="Maiandra GD" w:hAnsi="Maiandra GD" w:cs="Arial"/>
          <w:lang w:val="en-GB" w:eastAsia="it-IT"/>
        </w:rPr>
      </w:pPr>
    </w:p>
    <w:p w14:paraId="3E39820D" w14:textId="77777777" w:rsidR="003B1DE4" w:rsidRPr="003B1DE4" w:rsidRDefault="003B1DE4" w:rsidP="003B1DE4">
      <w:pPr>
        <w:tabs>
          <w:tab w:val="right" w:pos="8460"/>
        </w:tabs>
        <w:ind w:left="720"/>
        <w:rPr>
          <w:rFonts w:ascii="Maiandra GD" w:hAnsi="Maiandra GD" w:cs="Arial"/>
          <w:lang w:val="en-GB"/>
        </w:rPr>
      </w:pPr>
    </w:p>
    <w:p w14:paraId="3F3EF5C7" w14:textId="77777777" w:rsidR="003B1DE4" w:rsidRPr="003B1DE4" w:rsidRDefault="003B1DE4" w:rsidP="003B1DE4">
      <w:pPr>
        <w:tabs>
          <w:tab w:val="right" w:pos="8460"/>
        </w:tabs>
        <w:ind w:left="720"/>
        <w:rPr>
          <w:rFonts w:ascii="Maiandra GD" w:hAnsi="Maiandra GD" w:cs="Arial"/>
          <w:lang w:val="en-GB"/>
        </w:rPr>
      </w:pPr>
    </w:p>
    <w:p w14:paraId="6D67B0F3" w14:textId="77777777" w:rsidR="003B1DE4" w:rsidRPr="003B1DE4" w:rsidRDefault="003B1DE4" w:rsidP="003B1DE4">
      <w:pPr>
        <w:tabs>
          <w:tab w:val="right" w:pos="8460"/>
        </w:tabs>
        <w:ind w:left="720"/>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DFC5C6E" w14:textId="77777777" w:rsidR="003B1DE4" w:rsidRPr="003B1DE4" w:rsidRDefault="003B1DE4" w:rsidP="003B1DE4">
      <w:pPr>
        <w:tabs>
          <w:tab w:val="right" w:pos="8460"/>
        </w:tabs>
        <w:ind w:left="720"/>
        <w:rPr>
          <w:rFonts w:ascii="Maiandra GD" w:hAnsi="Maiandra GD" w:cs="Arial"/>
          <w:lang w:val="en-GB"/>
        </w:rPr>
      </w:pPr>
    </w:p>
    <w:p w14:paraId="1572AF12" w14:textId="77777777" w:rsidR="003B1DE4" w:rsidRPr="003B1DE4" w:rsidRDefault="003B1DE4" w:rsidP="003B1DE4">
      <w:pPr>
        <w:tabs>
          <w:tab w:val="right" w:pos="8460"/>
        </w:tabs>
        <w:ind w:left="720"/>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6BB30779" w14:textId="77777777" w:rsidR="003B1DE4" w:rsidRPr="003B1DE4" w:rsidRDefault="003B1DE4" w:rsidP="003B1DE4">
      <w:pPr>
        <w:numPr>
          <w:ilvl w:val="12"/>
          <w:numId w:val="0"/>
        </w:numPr>
        <w:tabs>
          <w:tab w:val="left" w:pos="360"/>
        </w:tabs>
        <w:rPr>
          <w:rFonts w:ascii="Maiandra GD" w:hAnsi="Maiandra GD" w:cs="Arial"/>
          <w:lang w:val="en-GB"/>
        </w:rPr>
      </w:pPr>
    </w:p>
    <w:p w14:paraId="4E32A72A" w14:textId="77777777" w:rsidR="003B1DE4" w:rsidRPr="003B1DE4" w:rsidRDefault="003B1DE4" w:rsidP="003B1DE4">
      <w:pPr>
        <w:numPr>
          <w:ilvl w:val="12"/>
          <w:numId w:val="0"/>
        </w:numPr>
        <w:tabs>
          <w:tab w:val="left" w:pos="360"/>
        </w:tabs>
        <w:rPr>
          <w:rFonts w:ascii="Maiandra GD" w:hAnsi="Maiandra GD" w:cs="Arial"/>
          <w:lang w:val="en-GB"/>
        </w:rPr>
      </w:pPr>
    </w:p>
    <w:p w14:paraId="0843D9FE" w14:textId="77777777" w:rsidR="003B1DE4" w:rsidRPr="003B1DE4" w:rsidRDefault="003B1DE4" w:rsidP="003B1DE4">
      <w:pPr>
        <w:numPr>
          <w:ilvl w:val="12"/>
          <w:numId w:val="0"/>
        </w:numPr>
        <w:tabs>
          <w:tab w:val="left" w:pos="360"/>
        </w:tabs>
        <w:rPr>
          <w:rFonts w:ascii="Maiandra GD" w:hAnsi="Maiandra GD" w:cs="Arial"/>
          <w:lang w:val="en-GB"/>
        </w:rPr>
      </w:pPr>
    </w:p>
    <w:p w14:paraId="2E0E8FAF" w14:textId="77777777" w:rsidR="003B1DE4" w:rsidRPr="003B1DE4" w:rsidRDefault="003B1DE4" w:rsidP="003B1DE4">
      <w:pPr>
        <w:numPr>
          <w:ilvl w:val="12"/>
          <w:numId w:val="0"/>
        </w:numPr>
        <w:tabs>
          <w:tab w:val="left" w:pos="360"/>
        </w:tabs>
        <w:rPr>
          <w:rFonts w:ascii="Maiandra GD" w:hAnsi="Maiandra GD" w:cs="Arial"/>
          <w:lang w:val="en-GB"/>
        </w:rPr>
      </w:pPr>
    </w:p>
    <w:p w14:paraId="7FAAFF11" w14:textId="77777777" w:rsidR="003B1DE4" w:rsidRPr="003B1DE4" w:rsidRDefault="003B1DE4" w:rsidP="003B1DE4">
      <w:pPr>
        <w:numPr>
          <w:ilvl w:val="12"/>
          <w:numId w:val="0"/>
        </w:numPr>
        <w:tabs>
          <w:tab w:val="left" w:pos="360"/>
        </w:tabs>
        <w:rPr>
          <w:rFonts w:ascii="Maiandra GD" w:hAnsi="Maiandra GD" w:cs="Arial"/>
          <w:lang w:val="en-GB"/>
        </w:rPr>
      </w:pPr>
    </w:p>
    <w:p w14:paraId="5E082EDA" w14:textId="77777777" w:rsidR="003B1DE4" w:rsidRPr="003B1DE4" w:rsidRDefault="003B1DE4" w:rsidP="003B1DE4">
      <w:pPr>
        <w:numPr>
          <w:ilvl w:val="12"/>
          <w:numId w:val="0"/>
        </w:numPr>
        <w:tabs>
          <w:tab w:val="left" w:pos="360"/>
        </w:tabs>
        <w:rPr>
          <w:rFonts w:ascii="Maiandra GD" w:hAnsi="Maiandra GD" w:cs="Arial"/>
          <w:lang w:val="en-GB"/>
        </w:rPr>
      </w:pPr>
    </w:p>
    <w:bookmarkEnd w:id="46"/>
    <w:p w14:paraId="7AFA4ED0" w14:textId="77777777" w:rsidR="003B1DE4" w:rsidRPr="003B1DE4" w:rsidRDefault="003B1DE4" w:rsidP="003B1DE4">
      <w:pPr>
        <w:spacing w:after="160" w:line="259" w:lineRule="auto"/>
        <w:rPr>
          <w:rFonts w:ascii="Maiandra GD" w:hAnsi="Maiandra GD" w:cs="Arial"/>
          <w:b/>
          <w:lang w:val="en-GB"/>
        </w:rPr>
      </w:pPr>
      <w:r w:rsidRPr="003B1DE4">
        <w:rPr>
          <w:rFonts w:ascii="Maiandra GD" w:hAnsi="Maiandra GD" w:cs="Arial"/>
          <w:b/>
          <w:lang w:val="en-GB"/>
        </w:rPr>
        <w:br w:type="page"/>
      </w:r>
    </w:p>
    <w:p w14:paraId="6FAE77CC" w14:textId="77777777" w:rsidR="003B1DE4" w:rsidRPr="003B1DE4" w:rsidRDefault="003B1DE4" w:rsidP="003B1DE4">
      <w:pPr>
        <w:rPr>
          <w:rFonts w:ascii="Maiandra GD" w:hAnsi="Maiandra GD" w:cs="Arial"/>
          <w:b/>
          <w:lang w:val="en-GB"/>
        </w:rPr>
      </w:pPr>
      <w:r w:rsidRPr="003B1DE4">
        <w:rPr>
          <w:rFonts w:ascii="Maiandra GD" w:hAnsi="Maiandra GD" w:cs="Arial"/>
          <w:b/>
          <w:lang w:val="en-GB"/>
        </w:rPr>
        <w:lastRenderedPageBreak/>
        <w:t>ANNEX 3: STANDARD CONTRACT FOR INDIVIDUAL CONSULTANTS</w:t>
      </w:r>
    </w:p>
    <w:p w14:paraId="1336BF3A" w14:textId="77777777" w:rsidR="003B1DE4" w:rsidRPr="003B1DE4" w:rsidRDefault="003B1DE4" w:rsidP="003B1DE4">
      <w:pPr>
        <w:pBdr>
          <w:bottom w:val="single" w:sz="8" w:space="1" w:color="auto"/>
        </w:pBdr>
        <w:rPr>
          <w:rFonts w:ascii="Maiandra GD" w:hAnsi="Maiandra GD" w:cs="Arial"/>
          <w:b/>
          <w:i/>
          <w:lang w:val="en-GB"/>
        </w:rPr>
      </w:pPr>
    </w:p>
    <w:p w14:paraId="3652E020" w14:textId="77777777" w:rsidR="003B1DE4" w:rsidRPr="003B1DE4" w:rsidRDefault="003B1DE4" w:rsidP="003B1DE4">
      <w:pPr>
        <w:rPr>
          <w:rFonts w:ascii="Maiandra GD" w:hAnsi="Maiandra GD" w:cs="Arial"/>
          <w:lang w:val="en-GB"/>
        </w:rPr>
      </w:pPr>
    </w:p>
    <w:p w14:paraId="5539833A" w14:textId="1AB5F641" w:rsidR="000F2708" w:rsidRPr="0072005D" w:rsidRDefault="000F2708" w:rsidP="00AF23F2">
      <w:pPr>
        <w:tabs>
          <w:tab w:val="left" w:pos="720"/>
          <w:tab w:val="left" w:pos="5040"/>
        </w:tabs>
        <w:ind w:left="0" w:firstLine="0"/>
        <w:jc w:val="center"/>
        <w:rPr>
          <w:rFonts w:ascii="Maiandra GD" w:hAnsi="Maiandra GD" w:cs="Arial"/>
        </w:rPr>
      </w:pPr>
      <w:r w:rsidRPr="0072005D">
        <w:rPr>
          <w:rFonts w:ascii="Maiandra GD" w:hAnsi="Maiandra GD" w:cs="Arial"/>
        </w:rPr>
        <w:t>STANDARD TERMS OF CONTRACT</w:t>
      </w:r>
    </w:p>
    <w:p w14:paraId="1A6C395D" w14:textId="77777777" w:rsidR="000F2708" w:rsidRPr="0072005D" w:rsidRDefault="000F2708" w:rsidP="000F2708">
      <w:pPr>
        <w:pStyle w:val="Title"/>
        <w:rPr>
          <w:rFonts w:ascii="Maiandra GD" w:hAnsi="Maiandra GD" w:cs="Arial"/>
          <w:sz w:val="24"/>
        </w:rPr>
      </w:pPr>
    </w:p>
    <w:p w14:paraId="44E170D6" w14:textId="77777777" w:rsidR="000F2708" w:rsidRPr="0072005D" w:rsidRDefault="000F2708" w:rsidP="000F2708">
      <w:pPr>
        <w:pStyle w:val="Title"/>
        <w:rPr>
          <w:rFonts w:ascii="Maiandra GD" w:hAnsi="Maiandra GD" w:cs="Arial"/>
          <w:sz w:val="24"/>
        </w:rPr>
      </w:pPr>
      <w:r w:rsidRPr="0072005D">
        <w:rPr>
          <w:rFonts w:ascii="Maiandra GD" w:hAnsi="Maiandra GD" w:cs="Arial"/>
          <w:sz w:val="24"/>
        </w:rPr>
        <w:t>(Individual Consultant)</w:t>
      </w:r>
    </w:p>
    <w:p w14:paraId="17B2A998" w14:textId="77777777" w:rsidR="000F2708" w:rsidRPr="0072005D" w:rsidRDefault="000F2708" w:rsidP="000F2708">
      <w:pPr>
        <w:pStyle w:val="Title"/>
        <w:jc w:val="both"/>
        <w:rPr>
          <w:rFonts w:ascii="Maiandra GD" w:hAnsi="Maiandra GD" w:cs="Arial"/>
          <w:sz w:val="24"/>
        </w:rPr>
      </w:pPr>
    </w:p>
    <w:p w14:paraId="256416E7" w14:textId="05B3D782" w:rsidR="00571146" w:rsidRDefault="007C2715" w:rsidP="003E4709">
      <w:pPr>
        <w:rPr>
          <w:rFonts w:ascii="Maiandra GD" w:hAnsi="Maiandra GD" w:cs="Arial"/>
          <w:b/>
          <w:bCs/>
          <w:lang w:val="en-GB"/>
        </w:rPr>
      </w:pPr>
      <w:r w:rsidRPr="006F2C10">
        <w:rPr>
          <w:rFonts w:ascii="Maiandra GD" w:hAnsi="Maiandra GD" w:cs="Arial"/>
          <w:b/>
          <w:lang w:val="tn-ZA"/>
        </w:rPr>
        <w:t xml:space="preserve">CONSULTANCY </w:t>
      </w:r>
      <w:r w:rsidR="00212A23">
        <w:rPr>
          <w:rFonts w:ascii="Maiandra GD" w:hAnsi="Maiandra GD" w:cs="Arial"/>
          <w:b/>
          <w:lang w:val="tn-ZA"/>
        </w:rPr>
        <w:t>FOR SENIOR ADVISOR ON DISASTER RISK REDUCTION</w:t>
      </w:r>
      <w:r w:rsidR="00670BFE" w:rsidRPr="00DE2101">
        <w:rPr>
          <w:rFonts w:ascii="Maiandra GD" w:hAnsi="Maiandra GD"/>
          <w:b/>
          <w:bCs/>
          <w:lang w:val="en-GB"/>
        </w:rPr>
        <w:t xml:space="preserve">: </w:t>
      </w:r>
      <w:r w:rsidR="00670BFE" w:rsidRPr="00C47A0F">
        <w:rPr>
          <w:rFonts w:ascii="Maiandra GD" w:hAnsi="Maiandra GD"/>
          <w:b/>
          <w:bCs/>
          <w:color w:val="auto"/>
          <w:lang w:val="en-GB"/>
        </w:rPr>
        <w:t>SADC/</w:t>
      </w:r>
      <w:r w:rsidR="00D23456">
        <w:rPr>
          <w:rFonts w:ascii="Maiandra GD" w:hAnsi="Maiandra GD"/>
          <w:b/>
          <w:bCs/>
          <w:color w:val="auto"/>
          <w:lang w:val="en-GB"/>
        </w:rPr>
        <w:t>3/5/2/429</w:t>
      </w:r>
      <w:r w:rsidR="000F2708" w:rsidRPr="008A4088">
        <w:rPr>
          <w:rFonts w:ascii="Maiandra GD" w:hAnsi="Maiandra GD" w:cs="Arial"/>
          <w:b/>
          <w:bCs/>
          <w:lang w:val="en-GB"/>
        </w:rPr>
        <w:t>.</w:t>
      </w:r>
    </w:p>
    <w:p w14:paraId="307DE9CE" w14:textId="77777777" w:rsidR="00571146" w:rsidRDefault="00571146" w:rsidP="003E4709">
      <w:pPr>
        <w:rPr>
          <w:rFonts w:ascii="Maiandra GD" w:hAnsi="Maiandra GD" w:cs="Arial"/>
        </w:rPr>
      </w:pPr>
    </w:p>
    <w:p w14:paraId="3C20FC9E" w14:textId="0BCF7310" w:rsidR="000F2708" w:rsidRPr="003E4709" w:rsidRDefault="000F2708" w:rsidP="003E4709">
      <w:pPr>
        <w:rPr>
          <w:rFonts w:ascii="Maiandra GD" w:hAnsi="Maiandra GD" w:cs="Arial"/>
          <w:b/>
          <w:lang w:val="en-GB"/>
        </w:rPr>
      </w:pPr>
      <w:r w:rsidRPr="0072005D">
        <w:rPr>
          <w:rFonts w:ascii="Maiandra GD" w:hAnsi="Maiandra GD" w:cs="Arial"/>
        </w:rPr>
        <w:t>This Contract (“Contract”) is made, between</w:t>
      </w:r>
    </w:p>
    <w:p w14:paraId="58880F6A" w14:textId="77777777" w:rsidR="000F2708" w:rsidRPr="0072005D" w:rsidRDefault="000F2708" w:rsidP="000F2708">
      <w:pPr>
        <w:rPr>
          <w:rFonts w:ascii="Maiandra GD" w:hAnsi="Maiandra GD" w:cs="Arial"/>
          <w:i/>
        </w:rPr>
      </w:pPr>
    </w:p>
    <w:p w14:paraId="76C4436D" w14:textId="77777777" w:rsidR="000F2708" w:rsidRPr="0072005D" w:rsidRDefault="000F2708" w:rsidP="000F2708">
      <w:pPr>
        <w:rPr>
          <w:rFonts w:ascii="Maiandra GD" w:hAnsi="Maiandra GD" w:cs="Arial"/>
          <w:bCs/>
          <w:iCs/>
        </w:rPr>
      </w:pPr>
      <w:r w:rsidRPr="0072005D">
        <w:rPr>
          <w:rFonts w:ascii="Maiandra GD" w:hAnsi="Maiandra GD" w:cs="Arial"/>
          <w:bCs/>
          <w:iCs/>
        </w:rPr>
        <w:t xml:space="preserve">The </w:t>
      </w:r>
      <w:r w:rsidRPr="00B85429">
        <w:rPr>
          <w:rFonts w:ascii="Maiandra GD" w:hAnsi="Maiandra GD" w:cs="Arial"/>
          <w:b/>
          <w:bCs/>
          <w:iCs/>
        </w:rPr>
        <w:t>SADC Secretariat</w:t>
      </w:r>
      <w:r w:rsidRPr="0072005D">
        <w:rPr>
          <w:rFonts w:ascii="Maiandra GD" w:hAnsi="Maiandra GD" w:cs="Arial"/>
          <w:bCs/>
          <w:iCs/>
        </w:rPr>
        <w:t>, having its principal place of business at the SADC Headquarters, Plot No. 54385, Central Business District, Private Bag 0095, Gaborone, Botswana (hereinafter referred to as the “Procuring Entity”),</w:t>
      </w:r>
    </w:p>
    <w:p w14:paraId="625B9858" w14:textId="77777777" w:rsidR="000F2708" w:rsidRPr="0072005D" w:rsidRDefault="000F2708" w:rsidP="000F2708">
      <w:pPr>
        <w:rPr>
          <w:rFonts w:ascii="Maiandra GD" w:hAnsi="Maiandra GD" w:cs="Arial"/>
          <w:b/>
          <w:i/>
        </w:rPr>
      </w:pPr>
    </w:p>
    <w:p w14:paraId="6EF04999" w14:textId="77777777" w:rsidR="000F2708" w:rsidRPr="0072005D" w:rsidRDefault="000F2708" w:rsidP="000F2708">
      <w:pPr>
        <w:rPr>
          <w:rFonts w:ascii="Maiandra GD" w:hAnsi="Maiandra GD" w:cs="Arial"/>
          <w:bCs/>
        </w:rPr>
      </w:pPr>
      <w:r w:rsidRPr="0072005D">
        <w:rPr>
          <w:rFonts w:ascii="Maiandra GD" w:hAnsi="Maiandra GD" w:cs="Arial"/>
          <w:bCs/>
        </w:rPr>
        <w:t xml:space="preserve">and, on the other hand, </w:t>
      </w:r>
    </w:p>
    <w:p w14:paraId="1344666D" w14:textId="77777777" w:rsidR="000F2708" w:rsidRPr="0072005D" w:rsidRDefault="000F2708" w:rsidP="000F2708">
      <w:pPr>
        <w:rPr>
          <w:rFonts w:ascii="Maiandra GD" w:hAnsi="Maiandra GD" w:cs="Arial"/>
        </w:rPr>
      </w:pPr>
    </w:p>
    <w:p w14:paraId="421A102E" w14:textId="677DF1FE" w:rsidR="000F2708" w:rsidRPr="0072005D" w:rsidRDefault="00B45DB2" w:rsidP="000F2708">
      <w:pPr>
        <w:rPr>
          <w:rFonts w:ascii="Maiandra GD" w:hAnsi="Maiandra GD" w:cs="Arial"/>
        </w:rPr>
      </w:pPr>
      <w:r>
        <w:rPr>
          <w:rFonts w:ascii="Maiandra GD" w:hAnsi="Maiandra GD" w:cs="Arial"/>
          <w:b/>
        </w:rPr>
        <w:t>(</w:t>
      </w:r>
      <w:proofErr w:type="gramStart"/>
      <w:r w:rsidR="00670BFE" w:rsidRPr="00B45DB2">
        <w:rPr>
          <w:rFonts w:ascii="Maiandra GD" w:hAnsi="Maiandra GD" w:cs="Arial"/>
          <w:b/>
        </w:rPr>
        <w:t>…..</w:t>
      </w:r>
      <w:proofErr w:type="gramEnd"/>
      <w:r>
        <w:rPr>
          <w:rFonts w:ascii="Maiandra GD" w:hAnsi="Maiandra GD" w:cs="Arial"/>
          <w:b/>
        </w:rPr>
        <w:t>)</w:t>
      </w:r>
      <w:r w:rsidR="000F2708" w:rsidRPr="00A37720">
        <w:rPr>
          <w:rFonts w:ascii="Maiandra GD" w:hAnsi="Maiandra GD" w:cs="Arial"/>
        </w:rPr>
        <w:t xml:space="preserve">; (hereinafter referred to as the “Individual </w:t>
      </w:r>
      <w:r w:rsidR="000F2708">
        <w:rPr>
          <w:rFonts w:ascii="Maiandra GD" w:hAnsi="Maiandra GD" w:cs="Arial"/>
        </w:rPr>
        <w:t>Consultant”), with residence at</w:t>
      </w:r>
      <w:proofErr w:type="gramStart"/>
      <w:r w:rsidR="000F2708" w:rsidRPr="00A37720">
        <w:t>,</w:t>
      </w:r>
      <w:r w:rsidR="000F2708" w:rsidRPr="00A37720">
        <w:rPr>
          <w:rFonts w:ascii="Maiandra GD" w:hAnsi="Maiandra GD" w:cs="Arial"/>
        </w:rPr>
        <w:t xml:space="preserve"> </w:t>
      </w:r>
      <w:r w:rsidR="000F2708">
        <w:rPr>
          <w:rFonts w:ascii="Maiandra GD" w:hAnsi="Maiandra GD" w:cs="Arial"/>
        </w:rPr>
        <w:t>,</w:t>
      </w:r>
      <w:proofErr w:type="gramEnd"/>
      <w:r w:rsidR="000F2708">
        <w:rPr>
          <w:rFonts w:ascii="Maiandra GD" w:hAnsi="Maiandra GD" w:cs="Arial"/>
        </w:rPr>
        <w:t xml:space="preserve"> </w:t>
      </w:r>
      <w:r w:rsidR="000F2708" w:rsidRPr="00A37720">
        <w:rPr>
          <w:rFonts w:ascii="Maiandra GD" w:hAnsi="Maiandra GD" w:cs="Arial"/>
        </w:rPr>
        <w:t>with email contact:</w:t>
      </w:r>
      <w:proofErr w:type="gramStart"/>
      <w:r w:rsidR="000F2708" w:rsidRPr="00A37720">
        <w:rPr>
          <w:rFonts w:ascii="Maiandra GD" w:hAnsi="Maiandra GD" w:cs="Arial"/>
        </w:rPr>
        <w:t xml:space="preserve">  </w:t>
      </w:r>
      <w:r w:rsidR="000F2708" w:rsidRPr="00BE64E3">
        <w:rPr>
          <w:rFonts w:ascii="Maiandra GD" w:hAnsi="Maiandra GD"/>
          <w:b/>
          <w:lang w:eastAsia="en-GB"/>
        </w:rPr>
        <w:t>;</w:t>
      </w:r>
      <w:proofErr w:type="gramEnd"/>
      <w:r w:rsidR="000F2708" w:rsidRPr="000D00B1">
        <w:rPr>
          <w:rFonts w:ascii="Maiandra GD" w:hAnsi="Maiandra GD"/>
          <w:b/>
          <w:lang w:eastAsia="en-GB"/>
        </w:rPr>
        <w:t xml:space="preserve"> </w:t>
      </w:r>
      <w:r w:rsidR="000F2708">
        <w:rPr>
          <w:rFonts w:ascii="Maiandra GD" w:hAnsi="Maiandra GD" w:cs="Arial"/>
        </w:rPr>
        <w:t xml:space="preserve">Tel: </w:t>
      </w:r>
      <w:r w:rsidR="000F2708">
        <w:rPr>
          <w:rFonts w:ascii="Maiandra GD" w:hAnsi="Maiandra GD"/>
          <w:lang w:eastAsia="en-GB"/>
        </w:rPr>
        <w:t xml:space="preserve">Passport Number </w:t>
      </w:r>
      <w:r w:rsidR="000F2708" w:rsidRPr="00A37720">
        <w:rPr>
          <w:rFonts w:ascii="Maiandra GD" w:hAnsi="Maiandra GD" w:cs="Arial"/>
        </w:rPr>
        <w:t>issued on by the Government of</w:t>
      </w:r>
      <w:r w:rsidR="00670BFE">
        <w:rPr>
          <w:rFonts w:ascii="Maiandra GD" w:hAnsi="Maiandra GD" w:cs="Arial"/>
        </w:rPr>
        <w:t>..</w:t>
      </w:r>
      <w:r w:rsidR="000F2708" w:rsidRPr="00A37720">
        <w:rPr>
          <w:rFonts w:ascii="Maiandra GD" w:hAnsi="Maiandra GD" w:cs="Arial"/>
        </w:rPr>
        <w:t>.</w:t>
      </w:r>
    </w:p>
    <w:p w14:paraId="7CEB9178" w14:textId="77777777" w:rsidR="000F2708" w:rsidRPr="0072005D" w:rsidRDefault="000F2708" w:rsidP="000F2708">
      <w:pPr>
        <w:spacing w:after="200"/>
        <w:rPr>
          <w:rFonts w:ascii="Maiandra GD" w:hAnsi="Maiandra GD" w:cs="Arial"/>
        </w:rPr>
      </w:pPr>
    </w:p>
    <w:p w14:paraId="7438A3D9" w14:textId="3BC1FB4B" w:rsidR="000F2708" w:rsidRDefault="000F2708" w:rsidP="00DD5E10">
      <w:pPr>
        <w:rPr>
          <w:rFonts w:ascii="Maiandra GD" w:hAnsi="Maiandra GD" w:cs="Arial"/>
        </w:rPr>
      </w:pPr>
      <w:r w:rsidRPr="0072005D">
        <w:rPr>
          <w:rFonts w:ascii="Maiandra GD" w:hAnsi="Maiandra GD" w:cs="Arial"/>
          <w:b/>
          <w:bCs/>
        </w:rPr>
        <w:t>WHEREAS</w:t>
      </w:r>
      <w:r w:rsidRPr="0072005D">
        <w:rPr>
          <w:rFonts w:ascii="Maiandra GD" w:hAnsi="Maiandra GD" w:cs="Arial"/>
        </w:rPr>
        <w:t>, the Procuring Entity wishes to have the Individual Consultant perform the Services hereinafter referred to</w:t>
      </w:r>
      <w:r>
        <w:rPr>
          <w:rFonts w:ascii="Maiandra GD" w:hAnsi="Maiandra GD" w:cs="Arial"/>
        </w:rPr>
        <w:t xml:space="preserve"> </w:t>
      </w:r>
      <w:proofErr w:type="gramStart"/>
      <w:r w:rsidR="00116024">
        <w:rPr>
          <w:rFonts w:ascii="Maiandra GD" w:hAnsi="Maiandra GD" w:cs="Arial"/>
        </w:rPr>
        <w:t>as;</w:t>
      </w:r>
      <w:proofErr w:type="gramEnd"/>
      <w:r w:rsidR="00116024" w:rsidRPr="001E3635">
        <w:rPr>
          <w:rFonts w:ascii="Maiandra GD" w:hAnsi="Maiandra GD" w:cs="Arial"/>
          <w:b/>
          <w:bCs/>
        </w:rPr>
        <w:t xml:space="preserve"> </w:t>
      </w:r>
      <w:r w:rsidR="007C2715" w:rsidRPr="006F2C10">
        <w:rPr>
          <w:rFonts w:ascii="Maiandra GD" w:hAnsi="Maiandra GD" w:cs="Arial"/>
          <w:b/>
          <w:lang w:val="tn-ZA"/>
        </w:rPr>
        <w:t xml:space="preserve">CONSULTANCY </w:t>
      </w:r>
      <w:r w:rsidR="00463925">
        <w:rPr>
          <w:rFonts w:ascii="Maiandra GD" w:hAnsi="Maiandra GD" w:cs="Arial"/>
          <w:b/>
          <w:lang w:val="tn-ZA"/>
        </w:rPr>
        <w:t>FOR SENIOR ADVISOR ON</w:t>
      </w:r>
      <w:r w:rsidR="002079F0">
        <w:rPr>
          <w:rFonts w:ascii="Maiandra GD" w:hAnsi="Maiandra GD" w:cs="Arial"/>
          <w:b/>
          <w:lang w:val="tn-ZA"/>
        </w:rPr>
        <w:t xml:space="preserve"> DISASTER</w:t>
      </w:r>
      <w:r w:rsidR="001A4682">
        <w:rPr>
          <w:rFonts w:ascii="Maiandra GD" w:hAnsi="Maiandra GD" w:cs="Arial"/>
          <w:b/>
          <w:lang w:val="tn-ZA"/>
        </w:rPr>
        <w:t xml:space="preserve"> RISK REDUCTION</w:t>
      </w:r>
      <w:r w:rsidR="009A2C88" w:rsidRPr="006F2C10">
        <w:rPr>
          <w:rFonts w:ascii="Maiandra GD" w:hAnsi="Maiandra GD" w:cs="Arial"/>
          <w:b/>
          <w:lang w:val="tn-ZA"/>
        </w:rPr>
        <w:t>.</w:t>
      </w:r>
    </w:p>
    <w:p w14:paraId="0D971ED1" w14:textId="77777777" w:rsidR="00DD5E10" w:rsidRPr="00DE27D4" w:rsidRDefault="00DD5E10" w:rsidP="00DD5E10">
      <w:pPr>
        <w:rPr>
          <w:rFonts w:ascii="Maiandra GD" w:hAnsi="Maiandra GD" w:cs="Arial"/>
        </w:rPr>
      </w:pPr>
    </w:p>
    <w:p w14:paraId="3BF2B464" w14:textId="77777777" w:rsidR="000F2708" w:rsidRPr="0072005D" w:rsidRDefault="000F2708" w:rsidP="000F2708">
      <w:pPr>
        <w:spacing w:after="200"/>
        <w:rPr>
          <w:rFonts w:ascii="Maiandra GD" w:hAnsi="Maiandra GD" w:cs="Arial"/>
        </w:rPr>
      </w:pPr>
      <w:r w:rsidRPr="0072005D">
        <w:rPr>
          <w:rFonts w:ascii="Maiandra GD" w:hAnsi="Maiandra GD" w:cs="Arial"/>
          <w:b/>
          <w:bCs/>
        </w:rPr>
        <w:t>AND WHEREAS</w:t>
      </w:r>
      <w:r w:rsidRPr="0072005D">
        <w:rPr>
          <w:rFonts w:ascii="Maiandra GD" w:hAnsi="Maiandra GD" w:cs="Arial"/>
        </w:rPr>
        <w:t xml:space="preserve"> the Individual Consultant represents and affirms that he possesses the requisite experience, qualifications, capability and skill to perform the said Services and is willing to perform these </w:t>
      </w:r>
      <w:proofErr w:type="gramStart"/>
      <w:r w:rsidRPr="0072005D">
        <w:rPr>
          <w:rFonts w:ascii="Maiandra GD" w:hAnsi="Maiandra GD" w:cs="Arial"/>
        </w:rPr>
        <w:t>Services;</w:t>
      </w:r>
      <w:proofErr w:type="gramEnd"/>
    </w:p>
    <w:p w14:paraId="68FF4435" w14:textId="77777777" w:rsidR="000F2708" w:rsidRPr="0072005D" w:rsidRDefault="000F2708" w:rsidP="000F2708">
      <w:pPr>
        <w:spacing w:after="200"/>
        <w:rPr>
          <w:rFonts w:ascii="Maiandra GD" w:hAnsi="Maiandra GD" w:cs="Arial"/>
        </w:rPr>
      </w:pPr>
      <w:r w:rsidRPr="0072005D">
        <w:rPr>
          <w:rFonts w:ascii="Maiandra GD" w:hAnsi="Maiandra GD" w:cs="Arial"/>
        </w:rPr>
        <w:t>NOW THEREFORE THE PARTIES hereby agree as follows:</w:t>
      </w:r>
    </w:p>
    <w:p w14:paraId="23E883F7" w14:textId="77777777" w:rsidR="000F2708" w:rsidRPr="0072005D" w:rsidRDefault="000F2708" w:rsidP="000F2708">
      <w:pPr>
        <w:numPr>
          <w:ilvl w:val="0"/>
          <w:numId w:val="6"/>
        </w:numPr>
        <w:spacing w:after="240"/>
        <w:ind w:left="426" w:hanging="426"/>
        <w:rPr>
          <w:rFonts w:ascii="Maiandra GD" w:hAnsi="Maiandra GD" w:cs="Arial"/>
          <w:b/>
        </w:rPr>
      </w:pPr>
      <w:r w:rsidRPr="0072005D">
        <w:rPr>
          <w:rFonts w:ascii="Maiandra GD" w:hAnsi="Maiandra GD" w:cs="Arial"/>
          <w:b/>
        </w:rPr>
        <w:t>Definitions</w:t>
      </w:r>
    </w:p>
    <w:p w14:paraId="2A1B64FC" w14:textId="77777777" w:rsidR="000F2708" w:rsidRPr="0072005D" w:rsidRDefault="000F2708" w:rsidP="000F2708">
      <w:pPr>
        <w:spacing w:before="240"/>
        <w:ind w:left="450"/>
        <w:rPr>
          <w:rFonts w:ascii="Maiandra GD" w:hAnsi="Maiandra GD" w:cs="Arial"/>
        </w:rPr>
      </w:pPr>
      <w:proofErr w:type="gramStart"/>
      <w:r w:rsidRPr="0072005D">
        <w:rPr>
          <w:rFonts w:ascii="Maiandra GD" w:hAnsi="Maiandra GD" w:cs="Arial"/>
        </w:rPr>
        <w:t>For the purpose of</w:t>
      </w:r>
      <w:proofErr w:type="gramEnd"/>
      <w:r w:rsidRPr="0072005D">
        <w:rPr>
          <w:rFonts w:ascii="Maiandra GD" w:hAnsi="Maiandra GD" w:cs="Arial"/>
        </w:rPr>
        <w:t xml:space="preserve"> this contract the following definitions shall be used: </w:t>
      </w:r>
    </w:p>
    <w:p w14:paraId="77FDF19C" w14:textId="77777777" w:rsidR="000F2708" w:rsidRPr="0072005D" w:rsidRDefault="000F2708" w:rsidP="000F2708">
      <w:pPr>
        <w:numPr>
          <w:ilvl w:val="1"/>
          <w:numId w:val="6"/>
        </w:numPr>
        <w:spacing w:before="240"/>
        <w:rPr>
          <w:rFonts w:ascii="Maiandra GD" w:hAnsi="Maiandra GD" w:cs="Arial"/>
        </w:rPr>
      </w:pPr>
      <w:r w:rsidRPr="0072005D">
        <w:rPr>
          <w:rFonts w:ascii="Maiandra GD" w:hAnsi="Maiandra GD" w:cs="Arial"/>
          <w:b/>
          <w:bCs/>
        </w:rPr>
        <w:t>Contract</w:t>
      </w:r>
      <w:r w:rsidRPr="0072005D">
        <w:rPr>
          <w:rFonts w:ascii="Maiandra GD" w:hAnsi="Maiandra GD" w:cs="Arial"/>
        </w:rPr>
        <w:t xml:space="preserve"> means the agreement covered by these terms including the Annexes and documents incorporated and/or referred to therein, and attachments thereto.</w:t>
      </w:r>
    </w:p>
    <w:p w14:paraId="642AD43F" w14:textId="77777777" w:rsidR="000F2708" w:rsidRPr="0072005D" w:rsidRDefault="000F2708" w:rsidP="000F2708">
      <w:pPr>
        <w:spacing w:before="240"/>
        <w:ind w:left="450"/>
        <w:rPr>
          <w:rFonts w:ascii="Maiandra GD" w:hAnsi="Maiandra GD" w:cs="Arial"/>
        </w:rPr>
      </w:pPr>
    </w:p>
    <w:p w14:paraId="5A1D685A" w14:textId="0C8DFC83" w:rsidR="000F2708" w:rsidRPr="00670BFE" w:rsidRDefault="000F2708" w:rsidP="00670BFE">
      <w:pPr>
        <w:pStyle w:val="ListParagraph"/>
        <w:numPr>
          <w:ilvl w:val="1"/>
          <w:numId w:val="6"/>
        </w:numPr>
        <w:rPr>
          <w:rFonts w:ascii="Maiandra GD" w:hAnsi="Maiandra GD" w:cs="Arial"/>
          <w:b/>
        </w:rPr>
      </w:pPr>
      <w:r w:rsidRPr="008E3FF2">
        <w:rPr>
          <w:rFonts w:ascii="Maiandra GD" w:hAnsi="Maiandra GD" w:cs="Arial"/>
          <w:b/>
        </w:rPr>
        <w:t xml:space="preserve">Contract Value </w:t>
      </w:r>
      <w:r w:rsidRPr="008E3FF2">
        <w:rPr>
          <w:rFonts w:ascii="Maiandra GD" w:hAnsi="Maiandra GD" w:cs="Arial"/>
        </w:rPr>
        <w:t xml:space="preserve">means the total price of the Financial Proposal included in the Individual Consultant’s </w:t>
      </w:r>
      <w:r>
        <w:rPr>
          <w:rFonts w:ascii="Maiandra GD" w:hAnsi="Maiandra GD" w:cs="Arial"/>
        </w:rPr>
        <w:t>quotation</w:t>
      </w:r>
      <w:r w:rsidRPr="008E3FF2">
        <w:rPr>
          <w:rFonts w:ascii="Maiandra GD" w:hAnsi="Maiandra GD" w:cs="Arial"/>
        </w:rPr>
        <w:t xml:space="preserve"> dated </w:t>
      </w:r>
      <w:r w:rsidR="00B45DB2" w:rsidRPr="00B45DB2">
        <w:rPr>
          <w:rFonts w:ascii="Maiandra GD" w:hAnsi="Maiandra GD" w:cs="Arial"/>
        </w:rPr>
        <w:t>(</w:t>
      </w:r>
      <w:proofErr w:type="gramStart"/>
      <w:r w:rsidR="00E41714" w:rsidRPr="00B45DB2">
        <w:rPr>
          <w:rFonts w:ascii="Maiandra GD" w:hAnsi="Maiandra GD" w:cs="Arial"/>
        </w:rPr>
        <w:t>…..</w:t>
      </w:r>
      <w:proofErr w:type="gramEnd"/>
      <w:r w:rsidR="00B45DB2" w:rsidRPr="00B45DB2">
        <w:rPr>
          <w:rFonts w:ascii="Maiandra GD" w:hAnsi="Maiandra GD" w:cs="Arial"/>
        </w:rPr>
        <w:t>)</w:t>
      </w:r>
      <w:r w:rsidRPr="008E3FF2">
        <w:rPr>
          <w:rFonts w:ascii="Maiandra GD" w:hAnsi="Maiandra GD" w:cs="Arial"/>
          <w:b/>
        </w:rPr>
        <w:t xml:space="preserve"> </w:t>
      </w:r>
      <w:r w:rsidRPr="008E3FF2">
        <w:rPr>
          <w:rFonts w:ascii="Maiandra GD" w:hAnsi="Maiandra GD" w:cs="Arial"/>
        </w:rPr>
        <w:t xml:space="preserve">for the project </w:t>
      </w:r>
      <w:bookmarkStart w:id="52" w:name="_Hlk144119117"/>
      <w:r w:rsidR="007C2715" w:rsidRPr="006F2C10">
        <w:rPr>
          <w:rFonts w:ascii="Maiandra GD" w:hAnsi="Maiandra GD" w:cs="Arial"/>
          <w:b/>
          <w:lang w:val="tn-ZA"/>
        </w:rPr>
        <w:t xml:space="preserve">CONSULTANCY </w:t>
      </w:r>
      <w:r w:rsidR="001A4682">
        <w:rPr>
          <w:rFonts w:ascii="Maiandra GD" w:hAnsi="Maiandra GD" w:cs="Arial"/>
          <w:b/>
          <w:lang w:val="tn-ZA"/>
        </w:rPr>
        <w:t>FOR SENIOR ADVISOR ON DISASTER RISK REDUCTION</w:t>
      </w:r>
      <w:r w:rsidR="009A2C88" w:rsidRPr="006F2C10">
        <w:rPr>
          <w:rFonts w:ascii="Maiandra GD" w:hAnsi="Maiandra GD" w:cs="Arial"/>
          <w:b/>
          <w:lang w:val="tn-ZA"/>
        </w:rPr>
        <w:t xml:space="preserve"> -</w:t>
      </w:r>
      <w:r w:rsidR="00670BFE" w:rsidRPr="00DE2101">
        <w:rPr>
          <w:rFonts w:ascii="Maiandra GD" w:hAnsi="Maiandra GD" w:cs="Arial"/>
          <w:b/>
          <w:bCs/>
          <w:lang w:val="en-GB"/>
        </w:rPr>
        <w:t xml:space="preserve">Reference Number: </w:t>
      </w:r>
      <w:r w:rsidR="00670BFE" w:rsidRPr="00C47A0F">
        <w:rPr>
          <w:rFonts w:ascii="Maiandra GD" w:hAnsi="Maiandra GD" w:cs="Arial"/>
          <w:b/>
          <w:bCs/>
          <w:color w:val="auto"/>
          <w:lang w:val="en-GB"/>
        </w:rPr>
        <w:t>SADC/</w:t>
      </w:r>
      <w:bookmarkEnd w:id="52"/>
      <w:r w:rsidR="004747DE">
        <w:rPr>
          <w:rFonts w:ascii="Maiandra GD" w:hAnsi="Maiandra GD" w:cs="Arial"/>
          <w:b/>
          <w:bCs/>
          <w:color w:val="auto"/>
          <w:lang w:val="en-GB"/>
        </w:rPr>
        <w:t>3/5</w:t>
      </w:r>
      <w:r w:rsidR="00E25B8F">
        <w:rPr>
          <w:rFonts w:ascii="Maiandra GD" w:hAnsi="Maiandra GD" w:cs="Arial"/>
          <w:b/>
          <w:bCs/>
          <w:color w:val="auto"/>
          <w:lang w:val="en-GB"/>
        </w:rPr>
        <w:t>/2/429</w:t>
      </w:r>
      <w:r w:rsidR="00330D53">
        <w:rPr>
          <w:rFonts w:ascii="Maiandra GD" w:hAnsi="Maiandra GD" w:cs="Arial"/>
          <w:b/>
          <w:bCs/>
          <w:color w:val="auto"/>
          <w:lang w:val="en-GB"/>
        </w:rPr>
        <w:t xml:space="preserve"> </w:t>
      </w:r>
      <w:r w:rsidRPr="00670BFE">
        <w:rPr>
          <w:rFonts w:ascii="Maiandra GD" w:hAnsi="Maiandra GD" w:cs="Arial"/>
        </w:rPr>
        <w:t>and</w:t>
      </w:r>
      <w:r w:rsidRPr="00670BFE">
        <w:rPr>
          <w:rFonts w:ascii="Maiandra GD" w:hAnsi="Maiandra GD" w:cs="Arial"/>
          <w:b/>
        </w:rPr>
        <w:t xml:space="preserve"> </w:t>
      </w:r>
      <w:r w:rsidRPr="00670BFE">
        <w:rPr>
          <w:rFonts w:ascii="Maiandra GD" w:hAnsi="Maiandra GD" w:cs="Arial"/>
        </w:rPr>
        <w:t>reflected as such in Annex 2 of this Contract</w:t>
      </w:r>
      <w:r w:rsidRPr="00670BFE">
        <w:rPr>
          <w:rFonts w:ascii="Maiandra GD" w:hAnsi="Maiandra GD" w:cs="Arial"/>
          <w:b/>
        </w:rPr>
        <w:t>.</w:t>
      </w:r>
    </w:p>
    <w:p w14:paraId="35391B04" w14:textId="77777777" w:rsidR="000F2708" w:rsidRPr="0072005D" w:rsidRDefault="000F2708" w:rsidP="000F2708">
      <w:pPr>
        <w:pStyle w:val="ListParagraph"/>
        <w:rPr>
          <w:rFonts w:ascii="Maiandra GD" w:hAnsi="Maiandra GD" w:cs="Arial"/>
          <w:b/>
          <w:bCs/>
          <w:lang w:val="en-GB"/>
        </w:rPr>
      </w:pPr>
    </w:p>
    <w:p w14:paraId="6ACE2584" w14:textId="0E2BFBF7" w:rsidR="000F2708" w:rsidRPr="0072005D" w:rsidRDefault="000F2708" w:rsidP="000F2708">
      <w:pPr>
        <w:pStyle w:val="ListParagraph"/>
        <w:numPr>
          <w:ilvl w:val="1"/>
          <w:numId w:val="6"/>
        </w:numPr>
        <w:rPr>
          <w:rFonts w:ascii="Maiandra GD" w:hAnsi="Maiandra GD" w:cs="Arial"/>
          <w:lang w:val="en-GB"/>
        </w:rPr>
      </w:pPr>
      <w:r w:rsidRPr="0072005D">
        <w:rPr>
          <w:rFonts w:ascii="Maiandra GD" w:hAnsi="Maiandra GD" w:cs="Arial"/>
          <w:b/>
          <w:bCs/>
          <w:lang w:val="en-GB"/>
        </w:rPr>
        <w:lastRenderedPageBreak/>
        <w:t xml:space="preserve">Data Subject </w:t>
      </w:r>
      <w:r w:rsidRPr="0072005D">
        <w:rPr>
          <w:rFonts w:ascii="Maiandra GD" w:hAnsi="Maiandra GD" w:cs="Arial"/>
          <w:lang w:val="en-GB"/>
        </w:rPr>
        <w:t xml:space="preserve">means a natural person (i.e., an individual) who can be identified, directly or indirectly, </w:t>
      </w:r>
      <w:r w:rsidR="00670BFE" w:rsidRPr="0072005D">
        <w:rPr>
          <w:rFonts w:ascii="Maiandra GD" w:hAnsi="Maiandra GD" w:cs="Arial"/>
          <w:lang w:val="en-GB"/>
        </w:rPr>
        <w:t>by</w:t>
      </w:r>
      <w:r w:rsidRPr="0072005D">
        <w:rPr>
          <w:rFonts w:ascii="Maiandra GD" w:hAnsi="Maiandra GD" w:cs="Arial"/>
          <w:lang w:val="en-GB"/>
        </w:rPr>
        <w:t xml:space="preserve"> reference to Personal Data.</w:t>
      </w:r>
    </w:p>
    <w:p w14:paraId="01823A95" w14:textId="77777777" w:rsidR="000F2708" w:rsidRPr="0072005D" w:rsidRDefault="000F2708" w:rsidP="000F2708">
      <w:pPr>
        <w:pStyle w:val="ListParagraph"/>
        <w:ind w:left="450"/>
        <w:rPr>
          <w:rFonts w:ascii="Maiandra GD" w:hAnsi="Maiandra GD" w:cs="Arial"/>
          <w:b/>
          <w:bCs/>
          <w:lang w:val="en-GB"/>
        </w:rPr>
      </w:pPr>
    </w:p>
    <w:p w14:paraId="7C0E22E4" w14:textId="12564B28" w:rsidR="000F2708" w:rsidRPr="00B45DB2" w:rsidRDefault="000F2708" w:rsidP="000F2708">
      <w:pPr>
        <w:pStyle w:val="ListParagraph"/>
        <w:numPr>
          <w:ilvl w:val="1"/>
          <w:numId w:val="6"/>
        </w:numPr>
        <w:rPr>
          <w:rFonts w:ascii="Maiandra GD" w:hAnsi="Maiandra GD" w:cs="Arial"/>
          <w:b/>
          <w:bCs/>
          <w:lang w:val="en-GB"/>
        </w:rPr>
      </w:pPr>
      <w:r w:rsidRPr="00225421">
        <w:rPr>
          <w:rFonts w:ascii="Maiandra GD" w:hAnsi="Maiandra GD" w:cs="Arial"/>
          <w:b/>
        </w:rPr>
        <w:t xml:space="preserve">Individual Consultant </w:t>
      </w:r>
      <w:r w:rsidRPr="00225421">
        <w:rPr>
          <w:rFonts w:ascii="Maiandra GD" w:hAnsi="Maiandra GD" w:cs="Arial"/>
        </w:rPr>
        <w:t>means</w:t>
      </w:r>
      <w:r w:rsidR="00670BFE">
        <w:rPr>
          <w:rFonts w:ascii="Maiandra GD" w:hAnsi="Maiandra GD" w:cs="Arial"/>
        </w:rPr>
        <w:t xml:space="preserve"> …</w:t>
      </w:r>
      <w:r w:rsidRPr="00225421">
        <w:rPr>
          <w:rFonts w:ascii="Maiandra GD" w:hAnsi="Maiandra GD" w:cs="Arial"/>
        </w:rPr>
        <w:t xml:space="preserve">, </w:t>
      </w:r>
      <w:r w:rsidRPr="00225421">
        <w:rPr>
          <w:rStyle w:val="PageNumber"/>
          <w:rFonts w:ascii="Maiandra GD" w:hAnsi="Maiandra GD" w:cs="Arial"/>
        </w:rPr>
        <w:t>the</w:t>
      </w:r>
      <w:r w:rsidRPr="00225421">
        <w:rPr>
          <w:rStyle w:val="PageNumber"/>
          <w:rFonts w:ascii="Maiandra GD" w:hAnsi="Maiandra GD" w:cs="Arial"/>
          <w:snapToGrid w:val="0"/>
        </w:rPr>
        <w:t xml:space="preserve"> individual to whom the </w:t>
      </w:r>
      <w:r w:rsidRPr="00225421">
        <w:rPr>
          <w:rFonts w:ascii="Maiandra GD" w:hAnsi="Maiandra GD" w:cs="Arial"/>
        </w:rPr>
        <w:t xml:space="preserve">Procuring Entity has awarded this contract following the Request for </w:t>
      </w:r>
      <w:r w:rsidRPr="00225421">
        <w:rPr>
          <w:rStyle w:val="PageNumber"/>
          <w:rFonts w:ascii="Maiandra GD" w:hAnsi="Maiandra GD" w:cs="Arial"/>
          <w:snapToGrid w:val="0"/>
        </w:rPr>
        <w:t>Expression of Interest</w:t>
      </w:r>
      <w:r w:rsidRPr="00AE6B0F">
        <w:rPr>
          <w:rFonts w:ascii="Maiandra GD" w:hAnsi="Maiandra GD" w:cs="Arial"/>
          <w:b/>
          <w:bCs/>
          <w:lang w:val="en-GB"/>
        </w:rPr>
        <w:t xml:space="preserve"> </w:t>
      </w:r>
      <w:r w:rsidRPr="003D5856">
        <w:rPr>
          <w:rFonts w:ascii="Maiandra GD" w:hAnsi="Maiandra GD" w:cs="Arial"/>
          <w:bCs/>
          <w:snapToGrid w:val="0"/>
          <w:lang w:val="en-GB"/>
        </w:rPr>
        <w:t xml:space="preserve">for </w:t>
      </w:r>
      <w:r w:rsidR="00CA7AE9" w:rsidRPr="006F2C10">
        <w:rPr>
          <w:rFonts w:ascii="Maiandra GD" w:hAnsi="Maiandra GD" w:cs="Arial"/>
          <w:b/>
          <w:lang w:val="tn-ZA"/>
        </w:rPr>
        <w:t xml:space="preserve">CONSULTANCY </w:t>
      </w:r>
      <w:r w:rsidR="00330D53">
        <w:rPr>
          <w:rFonts w:ascii="Maiandra GD" w:hAnsi="Maiandra GD" w:cs="Arial"/>
          <w:b/>
          <w:lang w:val="tn-ZA"/>
        </w:rPr>
        <w:t>FOR SENIOR ADVISOR ON DIS</w:t>
      </w:r>
      <w:r w:rsidR="001B6A6C">
        <w:rPr>
          <w:rFonts w:ascii="Maiandra GD" w:hAnsi="Maiandra GD" w:cs="Arial"/>
          <w:b/>
          <w:lang w:val="tn-ZA"/>
        </w:rPr>
        <w:t>AS</w:t>
      </w:r>
      <w:r w:rsidR="00330D53">
        <w:rPr>
          <w:rFonts w:ascii="Maiandra GD" w:hAnsi="Maiandra GD" w:cs="Arial"/>
          <w:b/>
          <w:lang w:val="tn-ZA"/>
        </w:rPr>
        <w:t>TER RISK RED</w:t>
      </w:r>
      <w:r w:rsidR="00502AC2">
        <w:rPr>
          <w:rFonts w:ascii="Maiandra GD" w:hAnsi="Maiandra GD" w:cs="Arial"/>
          <w:b/>
          <w:lang w:val="tn-ZA"/>
        </w:rPr>
        <w:t>UCTION</w:t>
      </w:r>
      <w:r w:rsidR="00AE7D97">
        <w:rPr>
          <w:rFonts w:ascii="Maiandra GD" w:hAnsi="Maiandra GD" w:cs="Arial"/>
          <w:b/>
          <w:bCs/>
          <w:snapToGrid w:val="0"/>
          <w:lang w:val="en-GB"/>
        </w:rPr>
        <w:t>-Reference</w:t>
      </w:r>
      <w:r w:rsidR="00CA7AE9">
        <w:rPr>
          <w:rFonts w:ascii="Maiandra GD" w:hAnsi="Maiandra GD" w:cs="Arial"/>
          <w:b/>
          <w:bCs/>
          <w:snapToGrid w:val="0"/>
          <w:lang w:val="en-GB"/>
        </w:rPr>
        <w:t xml:space="preserve"> </w:t>
      </w:r>
      <w:r w:rsidR="00670BFE" w:rsidRPr="00B45DB2">
        <w:rPr>
          <w:rFonts w:ascii="Maiandra GD" w:hAnsi="Maiandra GD" w:cs="Arial"/>
          <w:b/>
          <w:bCs/>
          <w:snapToGrid w:val="0"/>
          <w:lang w:val="en-GB"/>
        </w:rPr>
        <w:t xml:space="preserve">Number: </w:t>
      </w:r>
      <w:r w:rsidR="00670BFE" w:rsidRPr="00C47A0F">
        <w:rPr>
          <w:rFonts w:ascii="Maiandra GD" w:hAnsi="Maiandra GD" w:cs="Arial"/>
          <w:b/>
          <w:bCs/>
          <w:snapToGrid w:val="0"/>
          <w:color w:val="auto"/>
          <w:lang w:val="en-GB"/>
        </w:rPr>
        <w:t>SADC/</w:t>
      </w:r>
      <w:r w:rsidR="00D0196B">
        <w:rPr>
          <w:rFonts w:ascii="Maiandra GD" w:hAnsi="Maiandra GD" w:cs="Arial"/>
          <w:b/>
          <w:bCs/>
          <w:snapToGrid w:val="0"/>
          <w:color w:val="auto"/>
          <w:lang w:val="en-GB"/>
        </w:rPr>
        <w:t>3</w:t>
      </w:r>
      <w:r w:rsidR="001B6A6C">
        <w:rPr>
          <w:rFonts w:ascii="Maiandra GD" w:hAnsi="Maiandra GD" w:cs="Arial"/>
          <w:b/>
          <w:bCs/>
          <w:snapToGrid w:val="0"/>
          <w:color w:val="auto"/>
          <w:lang w:val="en-GB"/>
        </w:rPr>
        <w:t>/5/2/429</w:t>
      </w:r>
    </w:p>
    <w:p w14:paraId="455D90F2" w14:textId="77777777" w:rsidR="000F2708" w:rsidRPr="007C0255" w:rsidRDefault="000F2708" w:rsidP="000F2708">
      <w:pPr>
        <w:pStyle w:val="ListParagraph"/>
        <w:rPr>
          <w:rFonts w:ascii="Maiandra GD" w:hAnsi="Maiandra GD" w:cs="Arial"/>
          <w:b/>
          <w:bCs/>
          <w:lang w:val="en-GB"/>
        </w:rPr>
      </w:pPr>
    </w:p>
    <w:p w14:paraId="318E6C8E" w14:textId="77777777" w:rsidR="000F2708" w:rsidRPr="0072005D" w:rsidRDefault="000F2708" w:rsidP="000F2708">
      <w:pPr>
        <w:pStyle w:val="ListParagraph"/>
        <w:numPr>
          <w:ilvl w:val="1"/>
          <w:numId w:val="6"/>
        </w:numPr>
        <w:rPr>
          <w:rFonts w:ascii="Maiandra GD" w:hAnsi="Maiandra GD" w:cs="Arial"/>
          <w:lang w:val="en-GB"/>
        </w:rPr>
      </w:pPr>
      <w:r w:rsidRPr="0072005D">
        <w:rPr>
          <w:rFonts w:ascii="Maiandra GD" w:hAnsi="Maiandra GD" w:cs="Arial"/>
          <w:b/>
          <w:bCs/>
          <w:lang w:val="en-GB"/>
        </w:rPr>
        <w:t xml:space="preserve">Personal Data </w:t>
      </w:r>
      <w:r w:rsidRPr="0072005D">
        <w:rPr>
          <w:rFonts w:ascii="Maiandra GD" w:hAnsi="Maiandra GD" w:cs="Arial"/>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3FE758DB" w14:textId="77777777" w:rsidR="000F2708" w:rsidRPr="0072005D" w:rsidRDefault="000F2708" w:rsidP="000F2708">
      <w:pPr>
        <w:pStyle w:val="ListParagraph"/>
        <w:rPr>
          <w:rFonts w:ascii="Maiandra GD" w:hAnsi="Maiandra GD" w:cs="Arial"/>
          <w:b/>
          <w:bCs/>
          <w:lang w:val="en-GB"/>
        </w:rPr>
      </w:pPr>
    </w:p>
    <w:p w14:paraId="29489829" w14:textId="77777777" w:rsidR="000F2708" w:rsidRPr="0072005D" w:rsidRDefault="000F2708" w:rsidP="000F2708">
      <w:pPr>
        <w:pStyle w:val="ListParagraph"/>
        <w:numPr>
          <w:ilvl w:val="1"/>
          <w:numId w:val="6"/>
        </w:numPr>
        <w:rPr>
          <w:rFonts w:ascii="Maiandra GD" w:hAnsi="Maiandra GD" w:cs="Arial"/>
          <w:b/>
          <w:bCs/>
          <w:lang w:val="en-GB"/>
        </w:rPr>
      </w:pPr>
      <w:r w:rsidRPr="0072005D">
        <w:rPr>
          <w:rFonts w:ascii="Maiandra GD" w:hAnsi="Maiandra GD" w:cs="Arial"/>
          <w:b/>
          <w:bCs/>
          <w:lang w:val="en-GB"/>
        </w:rPr>
        <w:t xml:space="preserve">Procuring Entity </w:t>
      </w:r>
      <w:r w:rsidRPr="0072005D">
        <w:rPr>
          <w:rFonts w:ascii="Maiandra GD" w:hAnsi="Maiandra GD" w:cs="Arial"/>
          <w:lang w:val="en-GB"/>
        </w:rPr>
        <w:t>means the legal entity, namely the SADC Secretariat who procures the Services described in Annex 1 to this Contract.</w:t>
      </w:r>
    </w:p>
    <w:p w14:paraId="61022520" w14:textId="77777777" w:rsidR="000F2708" w:rsidRPr="0072005D" w:rsidRDefault="000F2708" w:rsidP="000F2708">
      <w:pPr>
        <w:pStyle w:val="ListParagraph"/>
        <w:ind w:left="450"/>
        <w:rPr>
          <w:rFonts w:ascii="Maiandra GD" w:hAnsi="Maiandra GD" w:cs="Arial"/>
          <w:b/>
          <w:bCs/>
          <w:lang w:val="en-GB"/>
        </w:rPr>
      </w:pPr>
    </w:p>
    <w:p w14:paraId="2A571A5D" w14:textId="77777777" w:rsidR="000F2708" w:rsidRPr="0072005D" w:rsidRDefault="000F2708" w:rsidP="000F2708">
      <w:pPr>
        <w:pStyle w:val="ListParagraph"/>
        <w:rPr>
          <w:rFonts w:ascii="Maiandra GD" w:hAnsi="Maiandra GD" w:cs="Arial"/>
          <w:b/>
          <w:bCs/>
        </w:rPr>
      </w:pPr>
    </w:p>
    <w:p w14:paraId="6A9B1E2D" w14:textId="77777777" w:rsidR="000F2708" w:rsidRPr="0072005D" w:rsidRDefault="000F2708" w:rsidP="000F2708">
      <w:pPr>
        <w:pStyle w:val="ListParagraph"/>
        <w:numPr>
          <w:ilvl w:val="1"/>
          <w:numId w:val="6"/>
        </w:numPr>
        <w:rPr>
          <w:rFonts w:ascii="Maiandra GD" w:hAnsi="Maiandra GD" w:cs="Arial"/>
        </w:rPr>
      </w:pPr>
      <w:r w:rsidRPr="0072005D">
        <w:rPr>
          <w:rFonts w:ascii="Maiandra GD" w:hAnsi="Maiandra GD" w:cs="Arial"/>
          <w:b/>
          <w:bCs/>
        </w:rPr>
        <w:t>Project Director</w:t>
      </w:r>
      <w:r w:rsidRPr="0072005D">
        <w:rPr>
          <w:rFonts w:ascii="Maiandra GD" w:hAnsi="Maiandra GD" w:cs="Arial"/>
        </w:rPr>
        <w:t xml:space="preserve"> </w:t>
      </w:r>
      <w:proofErr w:type="gramStart"/>
      <w:r w:rsidRPr="0072005D">
        <w:rPr>
          <w:rFonts w:ascii="Maiandra GD" w:hAnsi="Maiandra GD" w:cs="Arial"/>
        </w:rPr>
        <w:t>means</w:t>
      </w:r>
      <w:proofErr w:type="gramEnd"/>
      <w:r w:rsidRPr="0072005D">
        <w:rPr>
          <w:rFonts w:ascii="Maiandra GD" w:hAnsi="Maiandra GD" w:cs="Arial"/>
        </w:rPr>
        <w:t xml:space="preserve"> the Procuring Entity’s </w:t>
      </w:r>
      <w:proofErr w:type="spellStart"/>
      <w:r w:rsidRPr="0072005D">
        <w:rPr>
          <w:rFonts w:ascii="Maiandra GD" w:hAnsi="Maiandra GD" w:cs="Arial"/>
        </w:rPr>
        <w:t>authorised</w:t>
      </w:r>
      <w:proofErr w:type="spellEnd"/>
      <w:r w:rsidRPr="0072005D">
        <w:rPr>
          <w:rFonts w:ascii="Maiandra GD" w:hAnsi="Maiandra GD" w:cs="Arial"/>
        </w:rPr>
        <w:t xml:space="preserve"> representative who may exercise authority attributable to her in this Contract and her details are as follows: </w:t>
      </w:r>
    </w:p>
    <w:p w14:paraId="5BE18D9F" w14:textId="77777777" w:rsidR="000F2708" w:rsidRPr="0072005D" w:rsidRDefault="000F2708" w:rsidP="000F2708">
      <w:pPr>
        <w:pStyle w:val="ListParagraph"/>
        <w:ind w:left="450"/>
        <w:rPr>
          <w:rFonts w:ascii="Maiandra GD" w:hAnsi="Maiandra GD" w:cs="Arial"/>
          <w:b/>
          <w:bCs/>
          <w:lang w:val="en-GB"/>
        </w:rPr>
      </w:pPr>
    </w:p>
    <w:p w14:paraId="7702EE77" w14:textId="2DAA98E2" w:rsidR="000F2708" w:rsidRPr="00065BE0" w:rsidRDefault="00175DFB" w:rsidP="000F2708">
      <w:pPr>
        <w:pStyle w:val="ListParagraph"/>
        <w:ind w:left="1440"/>
        <w:rPr>
          <w:rFonts w:ascii="Maiandra GD" w:hAnsi="Maiandra GD" w:cs="Arial"/>
          <w:highlight w:val="yellow"/>
        </w:rPr>
      </w:pPr>
      <w:r>
        <w:rPr>
          <w:rFonts w:ascii="Maiandra GD" w:hAnsi="Maiandra GD" w:cs="Arial"/>
        </w:rPr>
        <w:t>Deputy Executive Secretary – Regional Integration</w:t>
      </w:r>
    </w:p>
    <w:p w14:paraId="3522BC62"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Southern African Development Community (SADC) </w:t>
      </w:r>
    </w:p>
    <w:p w14:paraId="10A1D1C6"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Plot 54385 New CBD. </w:t>
      </w:r>
    </w:p>
    <w:p w14:paraId="2AF94810"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Private Bag 0095 Gaborone, </w:t>
      </w:r>
    </w:p>
    <w:p w14:paraId="384E4AF4"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BOTSWANA. </w:t>
      </w:r>
    </w:p>
    <w:p w14:paraId="2E9E54DF" w14:textId="1B76891B" w:rsidR="000F2708" w:rsidRPr="0072005D" w:rsidRDefault="000F2708" w:rsidP="000F2708">
      <w:pPr>
        <w:pStyle w:val="ListParagraph"/>
        <w:ind w:left="1440"/>
        <w:rPr>
          <w:rFonts w:ascii="Maiandra GD" w:hAnsi="Maiandra GD" w:cs="Arial"/>
        </w:rPr>
      </w:pPr>
      <w:r w:rsidRPr="0072005D">
        <w:rPr>
          <w:rFonts w:ascii="Maiandra GD" w:hAnsi="Maiandra GD" w:cs="Arial"/>
        </w:rPr>
        <w:t>Telephone: +267 395 1863</w:t>
      </w:r>
    </w:p>
    <w:p w14:paraId="0428BC35" w14:textId="77777777" w:rsidR="000F2708" w:rsidRPr="0072005D" w:rsidRDefault="000F2708" w:rsidP="000F2708">
      <w:pPr>
        <w:pStyle w:val="ListParagraph"/>
        <w:ind w:left="450"/>
        <w:rPr>
          <w:rFonts w:ascii="Maiandra GD" w:hAnsi="Maiandra GD" w:cs="Arial"/>
          <w:b/>
          <w:bCs/>
          <w:lang w:val="en-GB"/>
        </w:rPr>
      </w:pPr>
    </w:p>
    <w:p w14:paraId="29C8E8B7" w14:textId="77777777" w:rsidR="000F2708" w:rsidRPr="0072005D" w:rsidRDefault="000F2708" w:rsidP="000F2708">
      <w:pPr>
        <w:numPr>
          <w:ilvl w:val="1"/>
          <w:numId w:val="6"/>
        </w:numPr>
        <w:spacing w:before="240"/>
        <w:ind w:left="425" w:hanging="425"/>
        <w:rPr>
          <w:rFonts w:ascii="Maiandra GD" w:hAnsi="Maiandra GD" w:cs="Arial"/>
        </w:rPr>
      </w:pPr>
      <w:r w:rsidRPr="0072005D">
        <w:rPr>
          <w:rFonts w:ascii="Maiandra GD" w:hAnsi="Maiandra GD" w:cs="Arial"/>
          <w:b/>
        </w:rPr>
        <w:t xml:space="preserve">Services </w:t>
      </w:r>
      <w:r w:rsidRPr="0072005D">
        <w:rPr>
          <w:rFonts w:ascii="Maiandra GD" w:eastAsia="Arial Unicode MS" w:hAnsi="Maiandra GD" w:cs="Arial Unicode MS"/>
          <w:u w:color="000000"/>
          <w:bdr w:val="nil"/>
        </w:rPr>
        <w:t>means the Services to be performed by the Individual Consultant in this Contract.</w:t>
      </w:r>
    </w:p>
    <w:p w14:paraId="1B947572" w14:textId="77777777" w:rsidR="000F2708" w:rsidRPr="0072005D" w:rsidRDefault="000F2708" w:rsidP="000F2708">
      <w:pPr>
        <w:spacing w:before="240" w:after="120" w:line="259" w:lineRule="auto"/>
        <w:ind w:left="425" w:hanging="425"/>
        <w:rPr>
          <w:rFonts w:ascii="Maiandra GD" w:hAnsi="Maiandra GD" w:cs="Arial"/>
          <w:b/>
        </w:rPr>
      </w:pPr>
      <w:r w:rsidRPr="0072005D">
        <w:rPr>
          <w:rFonts w:ascii="Maiandra GD" w:hAnsi="Maiandra GD" w:cs="Arial"/>
          <w:b/>
          <w:bCs/>
        </w:rPr>
        <w:t>2</w:t>
      </w:r>
      <w:proofErr w:type="gramStart"/>
      <w:r w:rsidRPr="0072005D">
        <w:rPr>
          <w:rFonts w:ascii="Maiandra GD" w:hAnsi="Maiandra GD" w:cs="Arial"/>
          <w:b/>
          <w:bCs/>
        </w:rPr>
        <w:t xml:space="preserve">. </w:t>
      </w:r>
      <w:r w:rsidRPr="0072005D">
        <w:rPr>
          <w:rFonts w:ascii="Maiandra GD" w:hAnsi="Maiandra GD" w:cs="Arial"/>
          <w:b/>
          <w:bCs/>
        </w:rPr>
        <w:tab/>
      </w:r>
      <w:r w:rsidRPr="0072005D">
        <w:rPr>
          <w:rFonts w:ascii="Maiandra GD" w:hAnsi="Maiandra GD" w:cs="Arial"/>
          <w:b/>
        </w:rPr>
        <w:t>THE</w:t>
      </w:r>
      <w:proofErr w:type="gramEnd"/>
      <w:r w:rsidRPr="0072005D">
        <w:rPr>
          <w:rFonts w:ascii="Maiandra GD" w:hAnsi="Maiandra GD" w:cs="Arial"/>
          <w:b/>
        </w:rPr>
        <w:t xml:space="preserve"> SERVICES </w:t>
      </w:r>
    </w:p>
    <w:p w14:paraId="296A5C66" w14:textId="77777777" w:rsidR="000F2708" w:rsidRPr="0072005D" w:rsidRDefault="000F2708" w:rsidP="000F2708">
      <w:pPr>
        <w:spacing w:before="240" w:after="120" w:line="259" w:lineRule="auto"/>
        <w:ind w:left="425"/>
        <w:rPr>
          <w:rFonts w:ascii="Maiandra GD" w:hAnsi="Maiandra GD" w:cs="Arial"/>
        </w:rPr>
      </w:pPr>
      <w:r w:rsidRPr="0072005D">
        <w:rPr>
          <w:rFonts w:ascii="Maiandra GD" w:hAnsi="Maiandra GD" w:cs="Arial"/>
        </w:rPr>
        <w:t xml:space="preserve">The Individual Consultant shall undertake the performance of the Services in accordance with the provisions of </w:t>
      </w:r>
      <w:proofErr w:type="gramStart"/>
      <w:r w:rsidRPr="0072005D">
        <w:rPr>
          <w:rFonts w:ascii="Maiandra GD" w:hAnsi="Maiandra GD" w:cs="Arial"/>
        </w:rPr>
        <w:t>the Annex</w:t>
      </w:r>
      <w:proofErr w:type="gramEnd"/>
      <w:r w:rsidRPr="0072005D">
        <w:rPr>
          <w:rFonts w:ascii="Maiandra GD" w:hAnsi="Maiandra GD" w:cs="Arial"/>
        </w:rPr>
        <w:t xml:space="preserve"> 1 of this Contract and shall, in the performance of the Services, exercise all the reasonable </w:t>
      </w:r>
      <w:proofErr w:type="gramStart"/>
      <w:r w:rsidRPr="0072005D">
        <w:rPr>
          <w:rFonts w:ascii="Maiandra GD" w:hAnsi="Maiandra GD" w:cs="Arial"/>
        </w:rPr>
        <w:t>skill</w:t>
      </w:r>
      <w:proofErr w:type="gramEnd"/>
      <w:r w:rsidRPr="0072005D">
        <w:rPr>
          <w:rFonts w:ascii="Maiandra GD" w:hAnsi="Maiandra GD" w:cs="Arial"/>
        </w:rPr>
        <w:t>, care and diligence to be expected of an Individual Consultant carrying out such services.</w:t>
      </w:r>
    </w:p>
    <w:p w14:paraId="7067818E" w14:textId="77777777" w:rsidR="000F2708" w:rsidRPr="0072005D" w:rsidRDefault="000F2708" w:rsidP="000F2708">
      <w:pPr>
        <w:spacing w:before="240" w:after="120" w:line="259" w:lineRule="auto"/>
        <w:ind w:left="425" w:hanging="425"/>
        <w:rPr>
          <w:rFonts w:ascii="Maiandra GD" w:hAnsi="Maiandra GD" w:cs="Arial"/>
        </w:rPr>
      </w:pPr>
      <w:r w:rsidRPr="0072005D">
        <w:rPr>
          <w:rFonts w:ascii="Maiandra GD" w:hAnsi="Maiandra GD" w:cs="Arial"/>
          <w:b/>
          <w:bCs/>
        </w:rPr>
        <w:t xml:space="preserve">3.    EFFECTIVE DATE AND DURATION </w:t>
      </w:r>
    </w:p>
    <w:p w14:paraId="4DE20FE2" w14:textId="77777777" w:rsidR="000F2708" w:rsidRPr="0072005D" w:rsidRDefault="000F2708" w:rsidP="000F2708">
      <w:pPr>
        <w:spacing w:before="240"/>
        <w:ind w:left="426" w:hanging="426"/>
        <w:rPr>
          <w:rFonts w:ascii="Maiandra GD" w:hAnsi="Maiandra GD" w:cs="Arial"/>
        </w:rPr>
      </w:pPr>
      <w:r w:rsidRPr="0072005D">
        <w:rPr>
          <w:rFonts w:ascii="Maiandra GD" w:hAnsi="Maiandra GD" w:cs="Arial"/>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74882F22" w14:textId="200D049E" w:rsidR="000F2708" w:rsidRPr="00094ADF" w:rsidRDefault="00493153" w:rsidP="00132A70">
      <w:pPr>
        <w:pStyle w:val="ListParagraph"/>
        <w:numPr>
          <w:ilvl w:val="1"/>
          <w:numId w:val="14"/>
        </w:numPr>
        <w:spacing w:before="240"/>
        <w:ind w:left="426" w:hanging="426"/>
        <w:rPr>
          <w:rFonts w:ascii="Maiandra GD" w:hAnsi="Maiandra GD" w:cs="Arial"/>
        </w:rPr>
      </w:pPr>
      <w:r>
        <w:rPr>
          <w:rFonts w:ascii="Maiandra GD" w:hAnsi="Maiandra GD" w:cs="Arial"/>
        </w:rPr>
        <w:lastRenderedPageBreak/>
        <w:t>T</w:t>
      </w:r>
      <w:r w:rsidR="000F2708" w:rsidRPr="0072005D">
        <w:rPr>
          <w:rFonts w:ascii="Maiandra GD" w:hAnsi="Maiandra GD" w:cs="Arial"/>
        </w:rPr>
        <w:t xml:space="preserve">he duration of the </w:t>
      </w:r>
      <w:r w:rsidR="000F2708" w:rsidRPr="00094ADF">
        <w:rPr>
          <w:rFonts w:ascii="Maiandra GD" w:hAnsi="Maiandra GD" w:cs="Arial"/>
        </w:rPr>
        <w:t xml:space="preserve">Contract </w:t>
      </w:r>
      <w:r w:rsidR="000F2708" w:rsidRPr="00094ADF">
        <w:rPr>
          <w:rFonts w:ascii="Maiandra GD" w:hAnsi="Maiandra GD" w:cs="Arial"/>
          <w:color w:val="auto"/>
        </w:rPr>
        <w:t xml:space="preserve">shall be </w:t>
      </w:r>
      <w:proofErr w:type="spellStart"/>
      <w:r w:rsidR="00BB71D5">
        <w:rPr>
          <w:rFonts w:ascii="Maiandra GD" w:hAnsi="Maiandra GD" w:cs="Arial"/>
          <w:color w:val="auto"/>
        </w:rPr>
        <w:t>upto</w:t>
      </w:r>
      <w:proofErr w:type="spellEnd"/>
      <w:r w:rsidR="00BB71D5">
        <w:rPr>
          <w:rFonts w:ascii="Maiandra GD" w:hAnsi="Maiandra GD" w:cs="Arial"/>
          <w:color w:val="auto"/>
        </w:rPr>
        <w:t xml:space="preserve"> </w:t>
      </w:r>
      <w:r w:rsidR="00D64B30">
        <w:rPr>
          <w:rFonts w:ascii="Maiandra GD" w:hAnsi="Maiandra GD" w:cs="Arial"/>
          <w:color w:val="auto"/>
        </w:rPr>
        <w:t xml:space="preserve">end of </w:t>
      </w:r>
      <w:r w:rsidR="00BB71D5">
        <w:rPr>
          <w:rFonts w:ascii="Maiandra GD" w:hAnsi="Maiandra GD" w:cs="Arial"/>
          <w:color w:val="auto"/>
        </w:rPr>
        <w:t>March 2026 and subject to extension</w:t>
      </w:r>
      <w:r w:rsidR="000F2708" w:rsidRPr="00094ADF">
        <w:rPr>
          <w:rFonts w:ascii="Maiandra GD" w:hAnsi="Maiandra GD" w:cs="Arial"/>
          <w:color w:val="auto"/>
        </w:rPr>
        <w:t>.</w:t>
      </w:r>
    </w:p>
    <w:p w14:paraId="278529FB" w14:textId="77777777" w:rsidR="000F2708" w:rsidRPr="0072005D" w:rsidRDefault="000F2708" w:rsidP="000F2708">
      <w:pPr>
        <w:pStyle w:val="ListParagraph"/>
        <w:spacing w:before="240"/>
        <w:ind w:left="360"/>
        <w:rPr>
          <w:rFonts w:ascii="Maiandra GD" w:hAnsi="Maiandra GD" w:cs="Arial"/>
        </w:rPr>
      </w:pPr>
    </w:p>
    <w:p w14:paraId="3AA85B20" w14:textId="77777777" w:rsidR="000F2708" w:rsidRPr="0072005D" w:rsidRDefault="000F2708" w:rsidP="00132A70">
      <w:pPr>
        <w:pStyle w:val="ListParagraph"/>
        <w:numPr>
          <w:ilvl w:val="0"/>
          <w:numId w:val="15"/>
        </w:numPr>
        <w:spacing w:before="240"/>
        <w:ind w:left="426" w:hanging="426"/>
        <w:rPr>
          <w:rFonts w:ascii="Maiandra GD" w:hAnsi="Maiandra GD" w:cs="Arial"/>
        </w:rPr>
      </w:pPr>
      <w:r w:rsidRPr="0072005D">
        <w:rPr>
          <w:rFonts w:ascii="Maiandra GD" w:hAnsi="Maiandra GD" w:cs="Arial"/>
          <w:b/>
        </w:rPr>
        <w:t>PAYMENT</w:t>
      </w:r>
    </w:p>
    <w:p w14:paraId="67BCA567" w14:textId="77777777" w:rsidR="000F2708" w:rsidRPr="0072005D" w:rsidRDefault="000F2708" w:rsidP="000F2708">
      <w:pPr>
        <w:pStyle w:val="ListParagraph"/>
        <w:spacing w:before="240"/>
        <w:rPr>
          <w:rFonts w:ascii="Maiandra GD" w:hAnsi="Maiandra GD" w:cs="Arial"/>
        </w:rPr>
      </w:pPr>
    </w:p>
    <w:p w14:paraId="4B2244E5" w14:textId="77777777" w:rsidR="000F2708" w:rsidRPr="0072005D" w:rsidRDefault="000F2708" w:rsidP="00132A70">
      <w:pPr>
        <w:pStyle w:val="ListParagraph"/>
        <w:numPr>
          <w:ilvl w:val="1"/>
          <w:numId w:val="13"/>
        </w:numPr>
        <w:ind w:left="426" w:hanging="426"/>
        <w:rPr>
          <w:rFonts w:ascii="Maiandra GD" w:hAnsi="Maiandra GD" w:cs="Arial"/>
        </w:rPr>
      </w:pPr>
      <w:r w:rsidRPr="0072005D">
        <w:rPr>
          <w:rFonts w:ascii="Maiandra GD" w:hAnsi="Maiandra GD" w:cs="Arial"/>
        </w:rPr>
        <w:t>The Individual Consultant shall be paid for the Services at the rates and upon the   terms set out in Annex 2 to this Contract.</w:t>
      </w:r>
    </w:p>
    <w:p w14:paraId="7CB9F548" w14:textId="77777777" w:rsidR="000F2708" w:rsidRPr="0072005D" w:rsidRDefault="000F2708" w:rsidP="000F2708">
      <w:pPr>
        <w:pStyle w:val="ListParagraph"/>
        <w:ind w:left="360"/>
        <w:rPr>
          <w:rFonts w:ascii="Maiandra GD" w:hAnsi="Maiandra GD" w:cs="Arial"/>
        </w:rPr>
      </w:pPr>
    </w:p>
    <w:p w14:paraId="0503C12C" w14:textId="575DBB64" w:rsidR="000F2708" w:rsidRPr="007A317E" w:rsidRDefault="000F2708" w:rsidP="00132A70">
      <w:pPr>
        <w:pStyle w:val="ListParagraph"/>
        <w:numPr>
          <w:ilvl w:val="1"/>
          <w:numId w:val="13"/>
        </w:numPr>
        <w:ind w:left="426" w:hanging="426"/>
        <w:rPr>
          <w:rFonts w:ascii="Maiandra GD" w:hAnsi="Maiandra GD" w:cs="Arial"/>
        </w:rPr>
      </w:pPr>
      <w:r w:rsidRPr="007A317E">
        <w:rPr>
          <w:rFonts w:ascii="Maiandra GD" w:hAnsi="Maiandra GD" w:cs="Arial"/>
        </w:rPr>
        <w:t xml:space="preserve">The Individual Consultant shall be paid a total amount of </w:t>
      </w:r>
      <w:r w:rsidR="00EA6720">
        <w:rPr>
          <w:rFonts w:ascii="Maiandra GD" w:hAnsi="Maiandra GD" w:cs="Arial"/>
          <w:b/>
        </w:rPr>
        <w:t>USD</w:t>
      </w:r>
      <w:r w:rsidR="003B2D3F">
        <w:rPr>
          <w:rFonts w:ascii="Maiandra GD" w:hAnsi="Maiandra GD" w:cs="Arial"/>
          <w:b/>
        </w:rPr>
        <w:t xml:space="preserve"> </w:t>
      </w:r>
      <w:r w:rsidRPr="007A317E">
        <w:rPr>
          <w:rFonts w:ascii="Maiandra GD" w:hAnsi="Maiandra GD" w:cs="Arial"/>
          <w:b/>
        </w:rPr>
        <w:t>(</w:t>
      </w:r>
      <w:r w:rsidR="00EA6720">
        <w:rPr>
          <w:rFonts w:ascii="Maiandra GD" w:hAnsi="Maiandra GD" w:cs="Arial"/>
          <w:b/>
        </w:rPr>
        <w:t>United States Dollars</w:t>
      </w:r>
      <w:r w:rsidRPr="007A317E">
        <w:rPr>
          <w:rFonts w:ascii="Maiandra GD" w:hAnsi="Maiandra GD" w:cs="Arial"/>
        </w:rPr>
        <w:t xml:space="preserve"> </w:t>
      </w:r>
      <w:r w:rsidRPr="007A317E">
        <w:rPr>
          <w:rFonts w:ascii="Maiandra GD" w:hAnsi="Maiandra GD" w:cs="Arial"/>
          <w:b/>
        </w:rPr>
        <w:t xml:space="preserve">only), </w:t>
      </w:r>
      <w:r w:rsidRPr="007A317E">
        <w:rPr>
          <w:rFonts w:ascii="Maiandra GD" w:hAnsi="Maiandra GD" w:cs="Arial"/>
          <w:bCs/>
        </w:rPr>
        <w:t>fixed cost,</w:t>
      </w:r>
      <w:r w:rsidRPr="007A317E">
        <w:rPr>
          <w:rFonts w:ascii="Maiandra GD" w:hAnsi="Maiandra GD" w:cs="Arial"/>
        </w:rPr>
        <w:t xml:space="preserve"> in accordance with the provisions of Annex 2 to this Contract.</w:t>
      </w:r>
      <w:r w:rsidRPr="007A317E">
        <w:rPr>
          <w:rFonts w:ascii="Maiandra GD" w:hAnsi="Maiandra GD"/>
        </w:rPr>
        <w:t xml:space="preserve"> </w:t>
      </w:r>
    </w:p>
    <w:p w14:paraId="7C166BC1" w14:textId="77777777" w:rsidR="000F2708" w:rsidRPr="0072005D" w:rsidRDefault="000F2708" w:rsidP="000F2708">
      <w:pPr>
        <w:pStyle w:val="ListParagraph"/>
        <w:ind w:left="360"/>
        <w:rPr>
          <w:rFonts w:ascii="Maiandra GD" w:hAnsi="Maiandra GD" w:cs="Arial"/>
        </w:rPr>
      </w:pPr>
    </w:p>
    <w:p w14:paraId="0330C2DA" w14:textId="2008F3A7" w:rsidR="000F2708" w:rsidRPr="0072005D" w:rsidRDefault="000F2708" w:rsidP="00132A70">
      <w:pPr>
        <w:pStyle w:val="ListParagraph"/>
        <w:numPr>
          <w:ilvl w:val="1"/>
          <w:numId w:val="13"/>
        </w:numPr>
        <w:rPr>
          <w:rFonts w:ascii="Maiandra GD" w:hAnsi="Maiandra GD" w:cs="Arial"/>
        </w:rPr>
      </w:pPr>
      <w:r w:rsidRPr="0072005D">
        <w:rPr>
          <w:rFonts w:ascii="Maiandra GD" w:hAnsi="Maiandra GD" w:cs="Arial"/>
        </w:rPr>
        <w:t xml:space="preserve">Payment shall be made to the Individual Consultant in </w:t>
      </w:r>
      <w:r w:rsidR="00EA6720">
        <w:rPr>
          <w:rFonts w:ascii="Maiandra GD" w:hAnsi="Maiandra GD" w:cs="Arial"/>
        </w:rPr>
        <w:t>US Dol</w:t>
      </w:r>
      <w:r w:rsidR="000038A0">
        <w:rPr>
          <w:rFonts w:ascii="Maiandra GD" w:hAnsi="Maiandra GD" w:cs="Arial"/>
        </w:rPr>
        <w:t>l</w:t>
      </w:r>
      <w:r w:rsidR="00EA6720">
        <w:rPr>
          <w:rFonts w:ascii="Maiandra GD" w:hAnsi="Maiandra GD" w:cs="Arial"/>
        </w:rPr>
        <w:t>ar</w:t>
      </w:r>
      <w:r w:rsidR="00595E73">
        <w:rPr>
          <w:rFonts w:ascii="Maiandra GD" w:hAnsi="Maiandra GD" w:cs="Arial"/>
        </w:rPr>
        <w:t>s</w:t>
      </w:r>
      <w:r w:rsidRPr="0072005D">
        <w:rPr>
          <w:rFonts w:ascii="Maiandra GD" w:hAnsi="Maiandra GD" w:cs="Arial"/>
        </w:rPr>
        <w:t xml:space="preserve"> unless otherwise provided for under this Contract. </w:t>
      </w:r>
    </w:p>
    <w:p w14:paraId="00AFE2DE" w14:textId="77777777" w:rsidR="000F2708" w:rsidRPr="0072005D" w:rsidRDefault="000F2708" w:rsidP="000F2708">
      <w:pPr>
        <w:pStyle w:val="ListParagraph"/>
        <w:rPr>
          <w:rFonts w:ascii="Maiandra GD" w:hAnsi="Maiandra GD" w:cs="Arial"/>
        </w:rPr>
      </w:pPr>
    </w:p>
    <w:p w14:paraId="769EFE91" w14:textId="77777777" w:rsidR="000F2708" w:rsidRPr="0072005D" w:rsidRDefault="000F2708" w:rsidP="00132A70">
      <w:pPr>
        <w:pStyle w:val="ListParagraph"/>
        <w:numPr>
          <w:ilvl w:val="1"/>
          <w:numId w:val="13"/>
        </w:numPr>
        <w:spacing w:after="120"/>
        <w:rPr>
          <w:rFonts w:ascii="Maiandra GD" w:hAnsi="Maiandra GD" w:cs="Arial"/>
        </w:rPr>
      </w:pPr>
      <w:r w:rsidRPr="0072005D">
        <w:rPr>
          <w:rFonts w:ascii="Maiandra GD" w:eastAsia="Arial" w:hAnsi="Maiandra GD" w:cs="Arial"/>
          <w:u w:color="00000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4C99000C" w14:textId="77777777" w:rsidR="000F2708" w:rsidRPr="0072005D" w:rsidRDefault="000F2708" w:rsidP="000F2708">
      <w:pPr>
        <w:pStyle w:val="ListParagraph"/>
        <w:rPr>
          <w:rFonts w:ascii="Maiandra GD" w:eastAsia="Arial" w:hAnsi="Maiandra GD" w:cs="Arial"/>
          <w:u w:color="000000"/>
        </w:rPr>
      </w:pPr>
    </w:p>
    <w:p w14:paraId="24A3B171" w14:textId="77777777" w:rsidR="000F2708" w:rsidRPr="0072005D" w:rsidRDefault="000F2708" w:rsidP="00132A70">
      <w:pPr>
        <w:pStyle w:val="ListParagraph"/>
        <w:numPr>
          <w:ilvl w:val="1"/>
          <w:numId w:val="13"/>
        </w:numPr>
        <w:spacing w:after="120"/>
        <w:rPr>
          <w:rFonts w:ascii="Maiandra GD" w:hAnsi="Maiandra GD" w:cs="Arial"/>
        </w:rPr>
      </w:pPr>
      <w:r w:rsidRPr="0072005D">
        <w:rPr>
          <w:rFonts w:ascii="Maiandra GD" w:eastAsia="Arial" w:hAnsi="Maiandra GD" w:cs="Arial"/>
          <w:u w:color="000000"/>
        </w:rPr>
        <w:t>The Procuring Entity reserves the right to delay and/or withhold, fully or partially, payments that have not been supported by full and appropriate supporting evidence that the Services provided were delivered and accepted by the Procuring Entity.</w:t>
      </w:r>
    </w:p>
    <w:p w14:paraId="36DAF0CD" w14:textId="77777777" w:rsidR="000F2708" w:rsidRPr="0072005D" w:rsidRDefault="000F2708" w:rsidP="000F2708">
      <w:pPr>
        <w:spacing w:after="120"/>
        <w:ind w:left="1440"/>
        <w:rPr>
          <w:rFonts w:ascii="Maiandra GD" w:hAnsi="Maiandra GD" w:cs="Arial"/>
        </w:rPr>
      </w:pPr>
    </w:p>
    <w:p w14:paraId="0854BD85" w14:textId="77777777" w:rsidR="000F2708" w:rsidRPr="0072005D" w:rsidRDefault="000F2708" w:rsidP="00132A70">
      <w:pPr>
        <w:pStyle w:val="ListParagraph"/>
        <w:numPr>
          <w:ilvl w:val="0"/>
          <w:numId w:val="15"/>
        </w:numPr>
        <w:spacing w:after="120"/>
        <w:ind w:left="426" w:hanging="426"/>
        <w:rPr>
          <w:rFonts w:ascii="Maiandra GD" w:hAnsi="Maiandra GD" w:cs="Arial"/>
          <w:b/>
        </w:rPr>
      </w:pPr>
      <w:r w:rsidRPr="0072005D">
        <w:rPr>
          <w:rFonts w:ascii="Maiandra GD" w:hAnsi="Maiandra GD" w:cs="Arial"/>
          <w:b/>
        </w:rPr>
        <w:t>STATUS OF THE INDIVIDUAL CONSULTANT</w:t>
      </w:r>
    </w:p>
    <w:p w14:paraId="35F75103" w14:textId="77777777" w:rsidR="000F2708" w:rsidRPr="0072005D" w:rsidRDefault="000F2708" w:rsidP="000F2708">
      <w:pPr>
        <w:pStyle w:val="ListParagraph"/>
        <w:spacing w:after="120"/>
        <w:ind w:left="-90"/>
        <w:rPr>
          <w:rFonts w:ascii="Maiandra GD" w:hAnsi="Maiandra GD" w:cs="Arial"/>
          <w:b/>
        </w:rPr>
      </w:pPr>
    </w:p>
    <w:p w14:paraId="6BEBB4AE" w14:textId="77777777" w:rsidR="000F2708" w:rsidRPr="0072005D" w:rsidRDefault="000F2708" w:rsidP="000F2708">
      <w:pPr>
        <w:pStyle w:val="ListParagraph"/>
        <w:spacing w:after="120"/>
        <w:ind w:left="360" w:hanging="360"/>
        <w:rPr>
          <w:rFonts w:ascii="Maiandra GD" w:hAnsi="Maiandra GD" w:cs="Arial"/>
        </w:rPr>
      </w:pPr>
      <w:r w:rsidRPr="0072005D">
        <w:rPr>
          <w:rFonts w:ascii="Maiandra GD" w:hAnsi="Maiandra GD" w:cs="Arial"/>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4C7F7A2F" w14:textId="77777777" w:rsidR="000F2708" w:rsidRPr="0072005D" w:rsidRDefault="000F2708" w:rsidP="000F2708">
      <w:pPr>
        <w:pStyle w:val="ListParagraph"/>
        <w:spacing w:after="120"/>
        <w:ind w:left="360"/>
        <w:rPr>
          <w:rFonts w:ascii="Maiandra GD" w:hAnsi="Maiandra GD" w:cs="Arial"/>
        </w:rPr>
      </w:pPr>
      <w:r w:rsidRPr="0072005D">
        <w:rPr>
          <w:rFonts w:ascii="Maiandra GD" w:hAnsi="Maiandra GD" w:cs="Arial"/>
        </w:rPr>
        <w:t xml:space="preserve"> </w:t>
      </w:r>
    </w:p>
    <w:p w14:paraId="517F4A65" w14:textId="77777777" w:rsidR="000F2708" w:rsidRPr="0072005D" w:rsidRDefault="000F2708" w:rsidP="000F2708">
      <w:pPr>
        <w:pStyle w:val="ListParagraph"/>
        <w:spacing w:after="120"/>
        <w:ind w:left="360" w:hanging="360"/>
        <w:rPr>
          <w:rFonts w:ascii="Maiandra GD" w:hAnsi="Maiandra GD" w:cs="Arial"/>
        </w:rPr>
      </w:pPr>
      <w:r w:rsidRPr="0072005D">
        <w:rPr>
          <w:rFonts w:ascii="Maiandra GD" w:hAnsi="Maiandra GD" w:cs="Arial"/>
        </w:rPr>
        <w:t>5.2</w:t>
      </w:r>
      <w:r w:rsidRPr="0072005D">
        <w:rPr>
          <w:rFonts w:ascii="Maiandra GD" w:hAnsi="Maiandra GD" w:cs="Arial"/>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1B55DF0F" w14:textId="77777777" w:rsidR="000F2708" w:rsidRPr="0072005D" w:rsidRDefault="000F2708" w:rsidP="000F2708">
      <w:pPr>
        <w:pStyle w:val="ListParagraph"/>
        <w:spacing w:after="120"/>
        <w:ind w:left="360"/>
        <w:rPr>
          <w:rFonts w:ascii="Maiandra GD" w:hAnsi="Maiandra GD" w:cs="Arial"/>
          <w:b/>
        </w:rPr>
      </w:pPr>
    </w:p>
    <w:p w14:paraId="485AF82C" w14:textId="77777777" w:rsidR="000F2708" w:rsidRPr="00C663D0" w:rsidRDefault="000F2708" w:rsidP="00132A70">
      <w:pPr>
        <w:numPr>
          <w:ilvl w:val="0"/>
          <w:numId w:val="15"/>
        </w:numPr>
        <w:spacing w:after="120"/>
        <w:ind w:left="360"/>
        <w:rPr>
          <w:rFonts w:ascii="Maiandra GD" w:hAnsi="Maiandra GD" w:cs="Arial"/>
          <w:b/>
        </w:rPr>
      </w:pPr>
      <w:r w:rsidRPr="0072005D">
        <w:rPr>
          <w:rFonts w:ascii="Maiandra GD" w:hAnsi="Maiandra GD" w:cs="Arial"/>
          <w:b/>
        </w:rPr>
        <w:t>SUPERVISION OF THE SERVICES</w:t>
      </w:r>
    </w:p>
    <w:p w14:paraId="64EF92E3" w14:textId="77777777" w:rsidR="000F2708" w:rsidRPr="0072005D" w:rsidRDefault="000F2708" w:rsidP="000F2708">
      <w:pPr>
        <w:spacing w:after="120"/>
        <w:ind w:left="360"/>
        <w:rPr>
          <w:rFonts w:ascii="Maiandra GD" w:hAnsi="Maiandra GD" w:cs="Arial"/>
          <w:bCs/>
        </w:rPr>
      </w:pPr>
      <w:r w:rsidRPr="0072005D">
        <w:rPr>
          <w:rFonts w:ascii="Maiandra GD" w:hAnsi="Maiandra GD" w:cs="Arial"/>
          <w:bCs/>
        </w:rPr>
        <w:t xml:space="preserve">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w:t>
      </w:r>
      <w:r w:rsidRPr="0072005D">
        <w:rPr>
          <w:rFonts w:ascii="Maiandra GD" w:hAnsi="Maiandra GD" w:cs="Arial"/>
          <w:bCs/>
        </w:rPr>
        <w:lastRenderedPageBreak/>
        <w:t xml:space="preserve">Entity may require </w:t>
      </w:r>
      <w:proofErr w:type="gramStart"/>
      <w:r w:rsidRPr="0072005D">
        <w:rPr>
          <w:rFonts w:ascii="Maiandra GD" w:hAnsi="Maiandra GD" w:cs="Arial"/>
          <w:bCs/>
        </w:rPr>
        <w:t>in order to</w:t>
      </w:r>
      <w:proofErr w:type="gramEnd"/>
      <w:r w:rsidRPr="0072005D">
        <w:rPr>
          <w:rFonts w:ascii="Maiandra GD" w:hAnsi="Maiandra GD" w:cs="Arial"/>
          <w:bCs/>
        </w:rPr>
        <w:t xml:space="preserve"> confirm that the work in progress is in accordance with these quality procedures.</w:t>
      </w:r>
    </w:p>
    <w:p w14:paraId="55E305AD" w14:textId="77777777" w:rsidR="000F2708" w:rsidRPr="0072005D" w:rsidRDefault="000F2708" w:rsidP="000F2708">
      <w:pPr>
        <w:spacing w:after="120"/>
        <w:ind w:left="360"/>
        <w:rPr>
          <w:rFonts w:ascii="Maiandra GD" w:hAnsi="Maiandra GD" w:cs="Arial"/>
          <w:bCs/>
        </w:rPr>
      </w:pPr>
    </w:p>
    <w:p w14:paraId="015D9751" w14:textId="77777777" w:rsidR="000F2708" w:rsidRPr="0072005D" w:rsidRDefault="000F2708" w:rsidP="00132A70">
      <w:pPr>
        <w:numPr>
          <w:ilvl w:val="0"/>
          <w:numId w:val="15"/>
        </w:numPr>
        <w:spacing w:after="120"/>
        <w:ind w:left="426" w:hanging="426"/>
        <w:rPr>
          <w:rFonts w:ascii="Maiandra GD" w:hAnsi="Maiandra GD" w:cs="Arial"/>
          <w:b/>
        </w:rPr>
      </w:pPr>
      <w:r w:rsidRPr="0072005D">
        <w:rPr>
          <w:rFonts w:ascii="Maiandra GD" w:hAnsi="Maiandra GD" w:cs="Arial"/>
          <w:b/>
        </w:rPr>
        <w:t xml:space="preserve">COMPLIANCE WITH THIS CONTRACT  </w:t>
      </w:r>
    </w:p>
    <w:p w14:paraId="7E82AD41" w14:textId="77777777" w:rsidR="000F2708" w:rsidRPr="0072005D" w:rsidRDefault="000F2708" w:rsidP="000F2708">
      <w:pPr>
        <w:spacing w:after="120"/>
        <w:ind w:left="426"/>
        <w:rPr>
          <w:rFonts w:ascii="Maiandra GD" w:hAnsi="Maiandra GD" w:cs="Arial"/>
        </w:rPr>
      </w:pPr>
      <w:r w:rsidRPr="0072005D">
        <w:rPr>
          <w:rFonts w:ascii="Maiandra GD" w:hAnsi="Maiandra GD" w:cs="Arial"/>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763D849B" w14:textId="77777777" w:rsidR="000F2708" w:rsidRPr="0072005D" w:rsidRDefault="000F2708" w:rsidP="000F2708">
      <w:pPr>
        <w:spacing w:after="120"/>
        <w:ind w:left="426"/>
        <w:rPr>
          <w:rFonts w:ascii="Maiandra GD" w:hAnsi="Maiandra GD" w:cs="Arial"/>
        </w:rPr>
      </w:pPr>
    </w:p>
    <w:p w14:paraId="31152C90" w14:textId="77777777" w:rsidR="000F2708" w:rsidRPr="0072005D" w:rsidRDefault="000F2708" w:rsidP="00132A70">
      <w:pPr>
        <w:pStyle w:val="ListParagraph"/>
        <w:numPr>
          <w:ilvl w:val="0"/>
          <w:numId w:val="15"/>
        </w:numPr>
        <w:spacing w:after="120"/>
        <w:ind w:left="426" w:hanging="426"/>
        <w:rPr>
          <w:rFonts w:ascii="Maiandra GD" w:hAnsi="Maiandra GD" w:cs="Arial"/>
          <w:b/>
        </w:rPr>
      </w:pPr>
      <w:r w:rsidRPr="0072005D">
        <w:rPr>
          <w:rFonts w:ascii="Maiandra GD" w:hAnsi="Maiandra GD" w:cs="Arial"/>
          <w:b/>
        </w:rPr>
        <w:t>ASSIGNMENT AND SUBCONTRACTING</w:t>
      </w:r>
    </w:p>
    <w:p w14:paraId="145B6CB4" w14:textId="77777777" w:rsidR="000F2708" w:rsidRPr="0072005D" w:rsidRDefault="000F2708" w:rsidP="000F2708">
      <w:pPr>
        <w:pStyle w:val="ListParagraph"/>
        <w:spacing w:after="120"/>
        <w:ind w:left="360"/>
        <w:rPr>
          <w:rFonts w:ascii="Maiandra GD" w:hAnsi="Maiandra GD" w:cs="Arial"/>
          <w:b/>
        </w:rPr>
      </w:pPr>
    </w:p>
    <w:p w14:paraId="1265E772" w14:textId="77777777" w:rsidR="000F2708" w:rsidRPr="0072005D" w:rsidRDefault="000F2708" w:rsidP="00132A70">
      <w:pPr>
        <w:pStyle w:val="ListParagraph"/>
        <w:numPr>
          <w:ilvl w:val="1"/>
          <w:numId w:val="23"/>
        </w:numPr>
        <w:spacing w:after="120"/>
        <w:ind w:left="426" w:hanging="426"/>
        <w:rPr>
          <w:rFonts w:ascii="Maiandra GD" w:hAnsi="Maiandra GD" w:cs="Arial"/>
        </w:rPr>
      </w:pPr>
      <w:r w:rsidRPr="0072005D">
        <w:rPr>
          <w:rFonts w:ascii="Maiandra GD" w:hAnsi="Maiandra GD" w:cs="Arial"/>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6A6CC0C6" w14:textId="77777777" w:rsidR="000F2708" w:rsidRPr="0072005D" w:rsidRDefault="000F2708" w:rsidP="000F2708">
      <w:pPr>
        <w:pStyle w:val="ListParagraph"/>
        <w:spacing w:after="120"/>
        <w:ind w:left="360"/>
        <w:rPr>
          <w:rFonts w:ascii="Maiandra GD" w:hAnsi="Maiandra GD" w:cs="Arial"/>
        </w:rPr>
      </w:pPr>
    </w:p>
    <w:p w14:paraId="692C6D41" w14:textId="77777777" w:rsidR="000F2708" w:rsidRPr="0072005D" w:rsidRDefault="000F2708" w:rsidP="00132A70">
      <w:pPr>
        <w:pStyle w:val="ListParagraph"/>
        <w:numPr>
          <w:ilvl w:val="1"/>
          <w:numId w:val="23"/>
        </w:numPr>
        <w:spacing w:after="120"/>
        <w:ind w:left="426" w:hanging="426"/>
        <w:rPr>
          <w:rFonts w:ascii="Maiandra GD" w:hAnsi="Maiandra GD" w:cs="Arial"/>
        </w:rPr>
      </w:pPr>
      <w:r w:rsidRPr="0072005D">
        <w:rPr>
          <w:rFonts w:ascii="Maiandra GD" w:hAnsi="Maiandra GD" w:cs="Arial"/>
        </w:rPr>
        <w:t xml:space="preserve">When the Project Director agrees that the activities under the Contract may be performed by a third party, the third party involved in the delivery of Services in this </w:t>
      </w:r>
      <w:proofErr w:type="gramStart"/>
      <w:r w:rsidRPr="0072005D">
        <w:rPr>
          <w:rFonts w:ascii="Maiandra GD" w:hAnsi="Maiandra GD" w:cs="Arial"/>
        </w:rPr>
        <w:t>Contract,</w:t>
      </w:r>
      <w:proofErr w:type="gramEnd"/>
      <w:r w:rsidRPr="0072005D">
        <w:rPr>
          <w:rFonts w:ascii="Maiandra GD" w:hAnsi="Maiandra GD" w:cs="Arial"/>
        </w:rPr>
        <w:t xml:space="preserve">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8684415" w14:textId="77777777" w:rsidR="000F2708" w:rsidRPr="0072005D" w:rsidRDefault="000F2708" w:rsidP="000F2708">
      <w:pPr>
        <w:pStyle w:val="ListParagraph"/>
        <w:rPr>
          <w:rFonts w:ascii="Maiandra GD" w:hAnsi="Maiandra GD" w:cs="Arial"/>
          <w:b/>
        </w:rPr>
      </w:pPr>
    </w:p>
    <w:p w14:paraId="0308C1EF" w14:textId="77777777" w:rsidR="000F2708" w:rsidRPr="0072005D" w:rsidRDefault="000F2708" w:rsidP="000F2708">
      <w:pPr>
        <w:pStyle w:val="ListParagraph"/>
        <w:rPr>
          <w:rFonts w:ascii="Maiandra GD" w:hAnsi="Maiandra GD" w:cs="Arial"/>
          <w:b/>
        </w:rPr>
      </w:pPr>
    </w:p>
    <w:p w14:paraId="02049B4F" w14:textId="77777777" w:rsidR="000F2708" w:rsidRPr="0072005D" w:rsidRDefault="000F2708" w:rsidP="00132A70">
      <w:pPr>
        <w:pStyle w:val="ListParagraph"/>
        <w:numPr>
          <w:ilvl w:val="0"/>
          <w:numId w:val="15"/>
        </w:numPr>
        <w:spacing w:after="120"/>
        <w:ind w:left="426" w:hanging="426"/>
        <w:rPr>
          <w:rFonts w:ascii="Maiandra GD" w:hAnsi="Maiandra GD" w:cs="Arial"/>
        </w:rPr>
      </w:pPr>
      <w:r w:rsidRPr="0072005D">
        <w:rPr>
          <w:rFonts w:ascii="Maiandra GD" w:hAnsi="Maiandra GD" w:cs="Arial"/>
          <w:b/>
        </w:rPr>
        <w:t>BREACH OF THE TERMS</w:t>
      </w:r>
    </w:p>
    <w:p w14:paraId="05C6E2FF" w14:textId="77777777" w:rsidR="000F2708" w:rsidRPr="0072005D" w:rsidRDefault="000F2708" w:rsidP="000F2708">
      <w:pPr>
        <w:spacing w:after="120"/>
        <w:ind w:left="426"/>
        <w:rPr>
          <w:rFonts w:ascii="Maiandra GD" w:hAnsi="Maiandra GD" w:cs="Arial"/>
        </w:rPr>
      </w:pPr>
      <w:r w:rsidRPr="0072005D">
        <w:rPr>
          <w:rFonts w:ascii="Maiandra GD" w:hAnsi="Maiandra GD" w:cs="Arial"/>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39FF0B14" w14:textId="77777777" w:rsidR="000F2708" w:rsidRPr="0072005D" w:rsidRDefault="000F2708" w:rsidP="000F2708">
      <w:pPr>
        <w:spacing w:after="120"/>
        <w:ind w:left="284"/>
        <w:rPr>
          <w:rFonts w:ascii="Maiandra GD" w:hAnsi="Maiandra GD" w:cs="Arial"/>
          <w:b/>
        </w:rPr>
      </w:pPr>
    </w:p>
    <w:p w14:paraId="0858C431" w14:textId="77777777" w:rsidR="000F2708" w:rsidRPr="0072005D" w:rsidRDefault="000F2708" w:rsidP="00132A70">
      <w:pPr>
        <w:pStyle w:val="ListParagraph"/>
        <w:numPr>
          <w:ilvl w:val="0"/>
          <w:numId w:val="15"/>
        </w:numPr>
        <w:pBdr>
          <w:top w:val="nil"/>
          <w:left w:val="nil"/>
          <w:bottom w:val="nil"/>
          <w:right w:val="nil"/>
          <w:between w:val="nil"/>
          <w:bar w:val="nil"/>
        </w:pBdr>
        <w:spacing w:after="120" w:line="259" w:lineRule="auto"/>
        <w:ind w:left="426" w:hanging="426"/>
        <w:rPr>
          <w:rFonts w:ascii="Maiandra GD" w:hAnsi="Maiandra GD" w:cs="Arial"/>
          <w:b/>
        </w:rPr>
      </w:pPr>
      <w:r w:rsidRPr="0072005D">
        <w:rPr>
          <w:rFonts w:ascii="Maiandra GD" w:hAnsi="Maiandra GD" w:cs="Arial"/>
          <w:b/>
        </w:rPr>
        <w:t>LIABILITY OF THE INDIVIDUAL CONSULTANT</w:t>
      </w:r>
    </w:p>
    <w:p w14:paraId="506B41D3" w14:textId="77777777" w:rsidR="000F2708" w:rsidRPr="0072005D" w:rsidRDefault="000F2708" w:rsidP="000F2708">
      <w:pPr>
        <w:pBdr>
          <w:top w:val="nil"/>
          <w:left w:val="nil"/>
          <w:bottom w:val="nil"/>
          <w:right w:val="nil"/>
          <w:between w:val="nil"/>
          <w:bar w:val="nil"/>
        </w:pBdr>
        <w:spacing w:after="120" w:line="259" w:lineRule="auto"/>
        <w:ind w:left="426"/>
        <w:contextualSpacing/>
        <w:rPr>
          <w:rFonts w:ascii="Maiandra GD" w:hAnsi="Maiandra GD" w:cs="Arial"/>
          <w:b/>
        </w:rPr>
      </w:pPr>
    </w:p>
    <w:p w14:paraId="3DC91411" w14:textId="33EEE9D2" w:rsidR="000F2708" w:rsidRPr="0072005D" w:rsidRDefault="000F2708" w:rsidP="00132A70">
      <w:pPr>
        <w:numPr>
          <w:ilvl w:val="1"/>
          <w:numId w:val="16"/>
        </w:numPr>
        <w:pBdr>
          <w:top w:val="nil"/>
          <w:left w:val="nil"/>
          <w:bottom w:val="nil"/>
          <w:right w:val="nil"/>
          <w:between w:val="nil"/>
          <w:bar w:val="nil"/>
        </w:pBdr>
        <w:spacing w:after="120" w:line="259" w:lineRule="auto"/>
        <w:ind w:left="709" w:hanging="709"/>
        <w:contextualSpacing/>
        <w:rPr>
          <w:rFonts w:ascii="Maiandra GD" w:hAnsi="Maiandra GD" w:cs="Arial"/>
        </w:rPr>
      </w:pPr>
      <w:r w:rsidRPr="0072005D">
        <w:rPr>
          <w:rFonts w:ascii="Maiandra GD" w:hAnsi="Maiandra GD" w:cs="Arial"/>
        </w:rPr>
        <w:t xml:space="preserve">The Procuring Entity will </w:t>
      </w:r>
      <w:proofErr w:type="gramStart"/>
      <w:r w:rsidRPr="0072005D">
        <w:rPr>
          <w:rFonts w:ascii="Maiandra GD" w:hAnsi="Maiandra GD" w:cs="Arial"/>
        </w:rPr>
        <w:t>be</w:t>
      </w:r>
      <w:r w:rsidR="00657D38">
        <w:rPr>
          <w:rFonts w:ascii="Maiandra GD" w:hAnsi="Maiandra GD" w:cs="Arial"/>
        </w:rPr>
        <w:t xml:space="preserve"> </w:t>
      </w:r>
      <w:r w:rsidRPr="0072005D">
        <w:rPr>
          <w:rFonts w:ascii="Maiandra GD" w:hAnsi="Maiandra GD" w:cs="Arial"/>
        </w:rPr>
        <w:t>relying</w:t>
      </w:r>
      <w:proofErr w:type="gramEnd"/>
      <w:r w:rsidRPr="0072005D">
        <w:rPr>
          <w:rFonts w:ascii="Maiandra GD" w:hAnsi="Maiandra GD" w:cs="Arial"/>
        </w:rPr>
        <w:t xml:space="preserve"> on the Individual Consultant’s skills, expertise and experience in relation to the performance of the Services in accordance with this Contract </w:t>
      </w:r>
      <w:proofErr w:type="gramStart"/>
      <w:r w:rsidRPr="0072005D">
        <w:rPr>
          <w:rFonts w:ascii="Maiandra GD" w:hAnsi="Maiandra GD" w:cs="Arial"/>
        </w:rPr>
        <w:t>and also</w:t>
      </w:r>
      <w:proofErr w:type="gramEnd"/>
      <w:r w:rsidRPr="0072005D">
        <w:rPr>
          <w:rFonts w:ascii="Maiandra GD" w:hAnsi="Maiandra GD" w:cs="Arial"/>
        </w:rPr>
        <w:t xml:space="preserve"> upon the accuracy of all representations </w:t>
      </w:r>
      <w:r w:rsidRPr="0072005D">
        <w:rPr>
          <w:rFonts w:ascii="Maiandra GD" w:hAnsi="Maiandra GD" w:cs="Arial"/>
        </w:rPr>
        <w:lastRenderedPageBreak/>
        <w:t>and statements made and the advice given in connection with the provision of the Services.</w:t>
      </w:r>
    </w:p>
    <w:p w14:paraId="6613B6E7" w14:textId="77777777" w:rsidR="000F2708" w:rsidRPr="0072005D" w:rsidRDefault="000F2708" w:rsidP="000F2708">
      <w:pPr>
        <w:pBdr>
          <w:top w:val="nil"/>
          <w:left w:val="nil"/>
          <w:bottom w:val="nil"/>
          <w:right w:val="nil"/>
          <w:between w:val="nil"/>
          <w:bar w:val="nil"/>
        </w:pBdr>
        <w:spacing w:after="120" w:line="259" w:lineRule="auto"/>
        <w:ind w:left="709"/>
        <w:contextualSpacing/>
        <w:rPr>
          <w:rFonts w:ascii="Maiandra GD" w:hAnsi="Maiandra GD" w:cs="Arial"/>
        </w:rPr>
      </w:pPr>
    </w:p>
    <w:p w14:paraId="1D5C96E2" w14:textId="77777777" w:rsidR="000F2708" w:rsidRPr="0072005D" w:rsidRDefault="000F2708" w:rsidP="00132A70">
      <w:pPr>
        <w:numPr>
          <w:ilvl w:val="1"/>
          <w:numId w:val="16"/>
        </w:numPr>
        <w:pBdr>
          <w:top w:val="nil"/>
          <w:left w:val="nil"/>
          <w:bottom w:val="nil"/>
          <w:right w:val="nil"/>
          <w:between w:val="nil"/>
          <w:bar w:val="nil"/>
        </w:pBdr>
        <w:spacing w:after="120" w:line="259" w:lineRule="auto"/>
        <w:ind w:left="709" w:hanging="709"/>
        <w:contextualSpacing/>
        <w:rPr>
          <w:rFonts w:ascii="Maiandra GD" w:hAnsi="Maiandra GD" w:cs="Arial"/>
        </w:rPr>
      </w:pPr>
      <w:r w:rsidRPr="0072005D">
        <w:rPr>
          <w:rFonts w:ascii="Maiandra GD" w:hAnsi="Maiandra GD" w:cs="Arial"/>
        </w:rPr>
        <w:t>In view of the reliance by the Procuring Entity set out in clause 10.1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4152336" w14:textId="77777777" w:rsidR="000F2708" w:rsidRPr="0072005D" w:rsidRDefault="000F2708" w:rsidP="000F2708">
      <w:pPr>
        <w:ind w:left="720"/>
        <w:contextualSpacing/>
        <w:rPr>
          <w:rFonts w:ascii="Maiandra GD" w:hAnsi="Maiandra GD" w:cs="Arial"/>
        </w:rPr>
      </w:pPr>
    </w:p>
    <w:p w14:paraId="39F4908E" w14:textId="77777777" w:rsidR="000F2708" w:rsidRPr="0072005D" w:rsidRDefault="000F2708" w:rsidP="000F2708">
      <w:pPr>
        <w:numPr>
          <w:ilvl w:val="0"/>
          <w:numId w:val="5"/>
        </w:numPr>
        <w:pBdr>
          <w:top w:val="nil"/>
          <w:left w:val="nil"/>
          <w:bottom w:val="nil"/>
          <w:right w:val="nil"/>
          <w:between w:val="nil"/>
          <w:bar w:val="nil"/>
        </w:pBdr>
        <w:spacing w:after="120" w:line="259" w:lineRule="auto"/>
        <w:contextualSpacing/>
        <w:rPr>
          <w:rFonts w:ascii="Maiandra GD" w:hAnsi="Maiandra GD" w:cs="Arial"/>
        </w:rPr>
      </w:pPr>
      <w:r w:rsidRPr="0072005D">
        <w:rPr>
          <w:rFonts w:ascii="Maiandra GD" w:hAnsi="Maiandra GD" w:cs="Arial"/>
        </w:rPr>
        <w:t>the Individual Consultant is notified of such actions, claims, losses or damages not later than 30 days after the Procuring Entity</w:t>
      </w:r>
      <w:r w:rsidRPr="0072005D">
        <w:rPr>
          <w:rFonts w:ascii="Maiandra GD" w:hAnsi="Maiandra GD" w:cs="Arial"/>
          <w:i/>
        </w:rPr>
        <w:t xml:space="preserve"> </w:t>
      </w:r>
      <w:r w:rsidRPr="0072005D">
        <w:rPr>
          <w:rFonts w:ascii="Maiandra GD" w:hAnsi="Maiandra GD" w:cs="Arial"/>
        </w:rPr>
        <w:t xml:space="preserve">becomes aware of </w:t>
      </w:r>
      <w:proofErr w:type="gramStart"/>
      <w:r w:rsidRPr="0072005D">
        <w:rPr>
          <w:rFonts w:ascii="Maiandra GD" w:hAnsi="Maiandra GD" w:cs="Arial"/>
        </w:rPr>
        <w:t>them;</w:t>
      </w:r>
      <w:proofErr w:type="gramEnd"/>
    </w:p>
    <w:p w14:paraId="765A6B6D" w14:textId="77777777" w:rsidR="000F2708" w:rsidRPr="0072005D" w:rsidRDefault="000F2708" w:rsidP="000F2708">
      <w:pPr>
        <w:pBdr>
          <w:top w:val="nil"/>
          <w:left w:val="nil"/>
          <w:bottom w:val="nil"/>
          <w:right w:val="nil"/>
          <w:between w:val="nil"/>
          <w:bar w:val="nil"/>
        </w:pBdr>
        <w:spacing w:after="120" w:line="259" w:lineRule="auto"/>
        <w:ind w:left="1080"/>
        <w:contextualSpacing/>
        <w:rPr>
          <w:rFonts w:ascii="Maiandra GD" w:hAnsi="Maiandra GD" w:cs="Arial"/>
        </w:rPr>
      </w:pPr>
    </w:p>
    <w:p w14:paraId="05D83E9F" w14:textId="77777777" w:rsidR="000F2708" w:rsidRPr="0072005D" w:rsidRDefault="000F2708" w:rsidP="000F2708">
      <w:pPr>
        <w:numPr>
          <w:ilvl w:val="0"/>
          <w:numId w:val="5"/>
        </w:numPr>
        <w:pBdr>
          <w:top w:val="nil"/>
          <w:left w:val="nil"/>
          <w:bottom w:val="nil"/>
          <w:right w:val="nil"/>
          <w:between w:val="nil"/>
          <w:bar w:val="nil"/>
        </w:pBdr>
        <w:tabs>
          <w:tab w:val="num" w:pos="1134"/>
        </w:tabs>
        <w:spacing w:after="120" w:line="259" w:lineRule="auto"/>
        <w:ind w:left="1134" w:hanging="425"/>
        <w:rPr>
          <w:rFonts w:ascii="Maiandra GD" w:hAnsi="Maiandra GD" w:cs="Arial"/>
        </w:rPr>
      </w:pPr>
      <w:r w:rsidRPr="0072005D">
        <w:rPr>
          <w:rFonts w:ascii="Maiandra GD" w:hAnsi="Maiandra GD" w:cs="Arial"/>
        </w:rPr>
        <w:t xml:space="preserve"> the ceiling on the Individual Consultant's liability to the Procuring Entity shall be limited to an amount equal to the contract value but such ceiling shall not apply to any losses or </w:t>
      </w:r>
      <w:proofErr w:type="gramStart"/>
      <w:r w:rsidRPr="0072005D">
        <w:rPr>
          <w:rFonts w:ascii="Maiandra GD" w:hAnsi="Maiandra GD" w:cs="Arial"/>
        </w:rPr>
        <w:t>damages</w:t>
      </w:r>
      <w:proofErr w:type="gramEnd"/>
      <w:r w:rsidRPr="0072005D">
        <w:rPr>
          <w:rFonts w:ascii="Maiandra GD" w:hAnsi="Maiandra GD" w:cs="Arial"/>
        </w:rPr>
        <w:t xml:space="preserve"> caused to third parties by the Individual Consultant's willful misconduct; and</w:t>
      </w:r>
    </w:p>
    <w:p w14:paraId="53E6FD5A" w14:textId="77777777" w:rsidR="000F2708" w:rsidRPr="0072005D" w:rsidRDefault="000F2708" w:rsidP="000F2708">
      <w:pPr>
        <w:numPr>
          <w:ilvl w:val="0"/>
          <w:numId w:val="5"/>
        </w:numPr>
        <w:pBdr>
          <w:top w:val="nil"/>
          <w:left w:val="nil"/>
          <w:bottom w:val="nil"/>
          <w:right w:val="nil"/>
          <w:between w:val="nil"/>
          <w:bar w:val="nil"/>
        </w:pBdr>
        <w:spacing w:after="120" w:line="259" w:lineRule="auto"/>
        <w:ind w:left="1134" w:hanging="425"/>
        <w:rPr>
          <w:rFonts w:ascii="Maiandra GD" w:hAnsi="Maiandra GD" w:cs="Arial"/>
        </w:rPr>
      </w:pPr>
      <w:r w:rsidRPr="0072005D">
        <w:rPr>
          <w:rFonts w:ascii="Maiandra GD" w:hAnsi="Maiandra GD" w:cs="Arial"/>
        </w:rPr>
        <w:t xml:space="preserve"> </w:t>
      </w:r>
      <w:proofErr w:type="gramStart"/>
      <w:r w:rsidRPr="0072005D">
        <w:rPr>
          <w:rFonts w:ascii="Maiandra GD" w:hAnsi="Maiandra GD" w:cs="Arial"/>
        </w:rPr>
        <w:t>the</w:t>
      </w:r>
      <w:proofErr w:type="gramEnd"/>
      <w:r w:rsidRPr="0072005D">
        <w:rPr>
          <w:rFonts w:ascii="Maiandra GD" w:hAnsi="Maiandra GD" w:cs="Arial"/>
        </w:rPr>
        <w:t xml:space="preserve"> Individual Consultant's liability shall be limited to actions, claims, losses or </w:t>
      </w:r>
      <w:proofErr w:type="gramStart"/>
      <w:r w:rsidRPr="0072005D">
        <w:rPr>
          <w:rFonts w:ascii="Maiandra GD" w:hAnsi="Maiandra GD" w:cs="Arial"/>
        </w:rPr>
        <w:t>damages</w:t>
      </w:r>
      <w:proofErr w:type="gramEnd"/>
      <w:r w:rsidRPr="0072005D">
        <w:rPr>
          <w:rFonts w:ascii="Maiandra GD" w:hAnsi="Maiandra GD" w:cs="Arial"/>
        </w:rPr>
        <w:t xml:space="preserve"> directly caused by such failure to perform its obligations under the Contract and shall not include liability arising from unforeseeable occurrences </w:t>
      </w:r>
      <w:proofErr w:type="gramStart"/>
      <w:r w:rsidRPr="0072005D">
        <w:rPr>
          <w:rFonts w:ascii="Maiandra GD" w:hAnsi="Maiandra GD" w:cs="Arial"/>
        </w:rPr>
        <w:t>incidental</w:t>
      </w:r>
      <w:proofErr w:type="gramEnd"/>
      <w:r w:rsidRPr="0072005D">
        <w:rPr>
          <w:rFonts w:ascii="Maiandra GD" w:hAnsi="Maiandra GD" w:cs="Arial"/>
        </w:rPr>
        <w:t xml:space="preserve"> or indirectly consequential to such failure.</w:t>
      </w:r>
    </w:p>
    <w:p w14:paraId="5F924A3F" w14:textId="77777777" w:rsidR="000F2708" w:rsidRPr="0072005D" w:rsidRDefault="000F2708" w:rsidP="00132A70">
      <w:pPr>
        <w:numPr>
          <w:ilvl w:val="1"/>
          <w:numId w:val="16"/>
        </w:numPr>
        <w:pBdr>
          <w:top w:val="nil"/>
          <w:left w:val="nil"/>
          <w:bottom w:val="nil"/>
          <w:right w:val="nil"/>
          <w:between w:val="nil"/>
          <w:bar w:val="nil"/>
        </w:pBdr>
        <w:spacing w:after="120" w:line="259" w:lineRule="auto"/>
        <w:ind w:left="709" w:hanging="709"/>
        <w:contextualSpacing/>
        <w:rPr>
          <w:rFonts w:ascii="Maiandra GD" w:hAnsi="Maiandra GD" w:cs="Arial"/>
        </w:rPr>
      </w:pPr>
      <w:r w:rsidRPr="0072005D">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0A3749F4" w14:textId="77777777" w:rsidR="000F2708" w:rsidRPr="0072005D" w:rsidRDefault="000F2708" w:rsidP="000F2708">
      <w:pPr>
        <w:pBdr>
          <w:top w:val="nil"/>
          <w:left w:val="nil"/>
          <w:bottom w:val="nil"/>
          <w:right w:val="nil"/>
          <w:between w:val="nil"/>
          <w:bar w:val="nil"/>
        </w:pBdr>
        <w:spacing w:after="120" w:line="259" w:lineRule="auto"/>
        <w:ind w:left="709"/>
        <w:contextualSpacing/>
        <w:rPr>
          <w:rFonts w:ascii="Maiandra GD" w:hAnsi="Maiandra GD" w:cs="Arial"/>
        </w:rPr>
      </w:pPr>
    </w:p>
    <w:p w14:paraId="061CBACF" w14:textId="58C29F55" w:rsidR="000F2708" w:rsidRPr="0072005D" w:rsidRDefault="000F2708" w:rsidP="00132A70">
      <w:pPr>
        <w:numPr>
          <w:ilvl w:val="1"/>
          <w:numId w:val="16"/>
        </w:numPr>
        <w:pBdr>
          <w:top w:val="nil"/>
          <w:left w:val="nil"/>
          <w:bottom w:val="nil"/>
          <w:right w:val="nil"/>
          <w:between w:val="nil"/>
          <w:bar w:val="nil"/>
        </w:pBdr>
        <w:spacing w:after="120" w:line="259" w:lineRule="auto"/>
        <w:ind w:left="709" w:hanging="709"/>
        <w:rPr>
          <w:rFonts w:ascii="Maiandra GD" w:hAnsi="Maiandra GD" w:cs="Arial"/>
        </w:rPr>
      </w:pPr>
      <w:r w:rsidRPr="0072005D">
        <w:rPr>
          <w:rFonts w:ascii="Maiandra GD" w:hAnsi="Maiandra GD" w:cs="Arial"/>
        </w:rPr>
        <w:t xml:space="preserve">The Individual Consultant shall have no liability whatsoever for actions, claims, losses or damages occasioned by the Procuring Entity omitting to act on any </w:t>
      </w:r>
      <w:r w:rsidR="00670BFE" w:rsidRPr="0072005D">
        <w:rPr>
          <w:rFonts w:ascii="Maiandra GD" w:hAnsi="Maiandra GD" w:cs="Arial"/>
        </w:rPr>
        <w:t>recommendation or</w:t>
      </w:r>
      <w:r w:rsidRPr="0072005D">
        <w:rPr>
          <w:rFonts w:ascii="Maiandra GD" w:hAnsi="Maiandra GD" w:cs="Arial"/>
        </w:rPr>
        <w:t xml:space="preserve"> </w:t>
      </w:r>
      <w:proofErr w:type="gramStart"/>
      <w:r w:rsidRPr="0072005D">
        <w:rPr>
          <w:rFonts w:ascii="Maiandra GD" w:hAnsi="Maiandra GD" w:cs="Arial"/>
        </w:rPr>
        <w:t>overriding</w:t>
      </w:r>
      <w:proofErr w:type="gramEnd"/>
      <w:r w:rsidRPr="0072005D">
        <w:rPr>
          <w:rFonts w:ascii="Maiandra GD" w:hAnsi="Maiandra GD" w:cs="Arial"/>
        </w:rPr>
        <w:t xml:space="preserve"> any act or decision of the Individual </w:t>
      </w:r>
      <w:proofErr w:type="gramStart"/>
      <w:r w:rsidRPr="0072005D">
        <w:rPr>
          <w:rFonts w:ascii="Maiandra GD" w:hAnsi="Maiandra GD" w:cs="Arial"/>
        </w:rPr>
        <w:t>Consultant, or</w:t>
      </w:r>
      <w:proofErr w:type="gramEnd"/>
      <w:r w:rsidRPr="0072005D">
        <w:rPr>
          <w:rFonts w:ascii="Maiandra GD" w:hAnsi="Maiandra GD" w:cs="Arial"/>
        </w:rPr>
        <w:t xml:space="preserve"> requiring the Individual Consultant to implement a decision or recommendation with which the Individual Consultant disagrees or on which he expresses a serious reservation.</w:t>
      </w:r>
    </w:p>
    <w:p w14:paraId="17374E46" w14:textId="77777777" w:rsidR="000F2708" w:rsidRPr="0072005D" w:rsidRDefault="000F2708" w:rsidP="000F2708">
      <w:pPr>
        <w:spacing w:after="120"/>
        <w:ind w:left="426"/>
        <w:rPr>
          <w:rFonts w:ascii="Maiandra GD" w:hAnsi="Maiandra GD" w:cs="Arial"/>
        </w:rPr>
      </w:pPr>
    </w:p>
    <w:p w14:paraId="3FC29A50" w14:textId="77777777" w:rsidR="000F2708" w:rsidRPr="0072005D" w:rsidRDefault="000F2708" w:rsidP="00132A70">
      <w:pPr>
        <w:pStyle w:val="ListParagraph"/>
        <w:numPr>
          <w:ilvl w:val="0"/>
          <w:numId w:val="15"/>
        </w:numPr>
        <w:pBdr>
          <w:top w:val="nil"/>
          <w:left w:val="nil"/>
          <w:bottom w:val="nil"/>
          <w:right w:val="nil"/>
          <w:between w:val="nil"/>
          <w:bar w:val="nil"/>
        </w:pBdr>
        <w:spacing w:after="120" w:line="259" w:lineRule="auto"/>
        <w:ind w:left="709" w:hanging="709"/>
        <w:rPr>
          <w:rFonts w:ascii="Maiandra GD" w:hAnsi="Maiandra GD" w:cs="Arial"/>
        </w:rPr>
      </w:pPr>
      <w:r w:rsidRPr="0072005D">
        <w:rPr>
          <w:rFonts w:ascii="Maiandra GD" w:hAnsi="Maiandra GD" w:cs="Arial"/>
          <w:b/>
        </w:rPr>
        <w:t>INSURANCE</w:t>
      </w:r>
    </w:p>
    <w:p w14:paraId="27A6C276" w14:textId="77777777" w:rsidR="000F2708" w:rsidRPr="0072005D" w:rsidRDefault="000F2708" w:rsidP="000F2708">
      <w:pPr>
        <w:pBdr>
          <w:top w:val="nil"/>
          <w:left w:val="nil"/>
          <w:bottom w:val="nil"/>
          <w:right w:val="nil"/>
          <w:between w:val="nil"/>
          <w:bar w:val="nil"/>
        </w:pBdr>
        <w:spacing w:after="120" w:line="259" w:lineRule="auto"/>
        <w:ind w:left="720"/>
        <w:contextualSpacing/>
        <w:rPr>
          <w:rFonts w:ascii="Maiandra GD" w:hAnsi="Maiandra GD" w:cs="Arial"/>
        </w:rPr>
      </w:pPr>
    </w:p>
    <w:p w14:paraId="437EE2B6" w14:textId="4350DDD7" w:rsidR="000F2708" w:rsidRPr="0072005D" w:rsidRDefault="000F2708" w:rsidP="00132A70">
      <w:pPr>
        <w:numPr>
          <w:ilvl w:val="1"/>
          <w:numId w:val="17"/>
        </w:numPr>
        <w:spacing w:after="120"/>
        <w:ind w:left="709" w:hanging="709"/>
        <w:contextualSpacing/>
        <w:rPr>
          <w:rFonts w:ascii="Maiandra GD" w:hAnsi="Maiandra GD" w:cs="Arial"/>
        </w:rPr>
      </w:pPr>
      <w:r w:rsidRPr="0072005D">
        <w:rPr>
          <w:rFonts w:ascii="Maiandra GD" w:hAnsi="Maiandra GD" w:cs="Arial"/>
        </w:rPr>
        <w:t xml:space="preserve">The Individual Consultant shall ensure that full and appropriate professional indemnity insurance and </w:t>
      </w:r>
      <w:r w:rsidR="00670BFE" w:rsidRPr="0072005D">
        <w:rPr>
          <w:rFonts w:ascii="Maiandra GD" w:hAnsi="Maiandra GD" w:cs="Arial"/>
        </w:rPr>
        <w:t>third-party</w:t>
      </w:r>
      <w:r w:rsidRPr="0072005D">
        <w:rPr>
          <w:rFonts w:ascii="Maiandra GD" w:hAnsi="Maiandra GD" w:cs="Arial"/>
        </w:rPr>
        <w:t xml:space="preserve"> liability </w:t>
      </w:r>
      <w:proofErr w:type="gramStart"/>
      <w:r w:rsidRPr="0072005D">
        <w:rPr>
          <w:rFonts w:ascii="Maiandra GD" w:hAnsi="Maiandra GD" w:cs="Arial"/>
        </w:rPr>
        <w:t>insurance,</w:t>
      </w:r>
      <w:proofErr w:type="gramEnd"/>
      <w:r w:rsidRPr="0072005D">
        <w:rPr>
          <w:rFonts w:ascii="Maiandra GD" w:hAnsi="Maiandra GD" w:cs="Arial"/>
        </w:rPr>
        <w:t xml:space="preserve"> is in place for all Services provided.</w:t>
      </w:r>
    </w:p>
    <w:p w14:paraId="75CC42A5" w14:textId="77777777" w:rsidR="000F2708" w:rsidRPr="0072005D" w:rsidRDefault="000F2708" w:rsidP="000F2708">
      <w:pPr>
        <w:spacing w:after="120"/>
        <w:ind w:left="709"/>
        <w:contextualSpacing/>
        <w:rPr>
          <w:rFonts w:ascii="Maiandra GD" w:hAnsi="Maiandra GD" w:cs="Arial"/>
        </w:rPr>
      </w:pPr>
    </w:p>
    <w:p w14:paraId="3825AEAD" w14:textId="77777777" w:rsidR="000F2708" w:rsidRPr="0072005D" w:rsidRDefault="000F2708" w:rsidP="00132A70">
      <w:pPr>
        <w:numPr>
          <w:ilvl w:val="1"/>
          <w:numId w:val="17"/>
        </w:numPr>
        <w:spacing w:after="120"/>
        <w:ind w:left="709" w:hanging="709"/>
        <w:contextualSpacing/>
        <w:rPr>
          <w:rFonts w:ascii="Maiandra GD" w:hAnsi="Maiandra GD" w:cs="Arial"/>
        </w:rPr>
      </w:pPr>
      <w:r w:rsidRPr="0072005D">
        <w:rPr>
          <w:rFonts w:ascii="Maiandra GD" w:hAnsi="Maiandra GD" w:cs="Arial"/>
        </w:rPr>
        <w:t xml:space="preserve">Where national requirements or practices provide for different regulations/practices concerning insurance, the Individual Consultant may provide written confirmation of all insurances held and a signed declaration that </w:t>
      </w:r>
      <w:r w:rsidRPr="0072005D">
        <w:rPr>
          <w:rFonts w:ascii="Maiandra GD" w:hAnsi="Maiandra GD" w:cs="Arial"/>
        </w:rPr>
        <w:lastRenderedPageBreak/>
        <w:t>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8AAEAB5" w14:textId="77777777" w:rsidR="000F2708" w:rsidRPr="0072005D" w:rsidRDefault="000F2708" w:rsidP="000F2708">
      <w:pPr>
        <w:ind w:left="720"/>
        <w:contextualSpacing/>
        <w:rPr>
          <w:rFonts w:ascii="Maiandra GD" w:hAnsi="Maiandra GD" w:cs="Arial"/>
        </w:rPr>
      </w:pPr>
    </w:p>
    <w:p w14:paraId="6FFADCA5" w14:textId="77777777" w:rsidR="000F2708" w:rsidRPr="0072005D" w:rsidRDefault="000F2708" w:rsidP="00132A70">
      <w:pPr>
        <w:numPr>
          <w:ilvl w:val="1"/>
          <w:numId w:val="17"/>
        </w:numPr>
        <w:spacing w:after="120"/>
        <w:ind w:left="709" w:hanging="709"/>
        <w:contextualSpacing/>
        <w:rPr>
          <w:rFonts w:ascii="Maiandra GD" w:hAnsi="Maiandra GD" w:cs="Arial"/>
        </w:rPr>
      </w:pPr>
      <w:r w:rsidRPr="0072005D">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5EF9D4E" w14:textId="77777777" w:rsidR="000F2708" w:rsidRPr="0072005D" w:rsidRDefault="000F2708" w:rsidP="000F2708">
      <w:pPr>
        <w:ind w:left="720"/>
        <w:contextualSpacing/>
        <w:rPr>
          <w:rFonts w:ascii="Maiandra GD" w:hAnsi="Maiandra GD" w:cs="Arial"/>
        </w:rPr>
      </w:pPr>
    </w:p>
    <w:p w14:paraId="54727A73" w14:textId="77777777" w:rsidR="000F2708" w:rsidRPr="0072005D" w:rsidRDefault="000F2708" w:rsidP="00132A70">
      <w:pPr>
        <w:numPr>
          <w:ilvl w:val="1"/>
          <w:numId w:val="17"/>
        </w:numPr>
        <w:spacing w:after="120"/>
        <w:ind w:left="709" w:hanging="709"/>
        <w:contextualSpacing/>
        <w:rPr>
          <w:rFonts w:ascii="Maiandra GD" w:hAnsi="Maiandra GD" w:cs="Arial"/>
        </w:rPr>
      </w:pPr>
      <w:r w:rsidRPr="0072005D">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46D061B2" w14:textId="77777777" w:rsidR="000F2708" w:rsidRPr="0072005D" w:rsidRDefault="000F2708" w:rsidP="000F2708">
      <w:pPr>
        <w:spacing w:after="120"/>
        <w:ind w:left="426"/>
        <w:rPr>
          <w:rFonts w:ascii="Maiandra GD" w:hAnsi="Maiandra GD" w:cs="Arial"/>
        </w:rPr>
      </w:pPr>
    </w:p>
    <w:p w14:paraId="4340D44A" w14:textId="77777777" w:rsidR="000F2708" w:rsidRPr="0072005D" w:rsidRDefault="000F2708" w:rsidP="00132A70">
      <w:pPr>
        <w:pStyle w:val="ListParagraph"/>
        <w:numPr>
          <w:ilvl w:val="0"/>
          <w:numId w:val="15"/>
        </w:numPr>
        <w:spacing w:after="120"/>
        <w:ind w:hanging="720"/>
        <w:rPr>
          <w:rFonts w:ascii="Maiandra GD" w:hAnsi="Maiandra GD" w:cs="Arial"/>
          <w:b/>
        </w:rPr>
      </w:pPr>
      <w:r w:rsidRPr="0072005D">
        <w:rPr>
          <w:rFonts w:ascii="Maiandra GD" w:hAnsi="Maiandra GD" w:cs="Arial"/>
          <w:b/>
        </w:rPr>
        <w:t>COPYRIGHT</w:t>
      </w:r>
    </w:p>
    <w:p w14:paraId="291CE091" w14:textId="77777777" w:rsidR="000F2708" w:rsidRPr="0072005D" w:rsidRDefault="000F2708" w:rsidP="00132A70">
      <w:pPr>
        <w:numPr>
          <w:ilvl w:val="1"/>
          <w:numId w:val="18"/>
        </w:numPr>
        <w:spacing w:after="120"/>
        <w:ind w:left="709" w:hanging="709"/>
        <w:contextualSpacing/>
        <w:rPr>
          <w:rFonts w:ascii="Maiandra GD" w:hAnsi="Maiandra GD" w:cs="Arial"/>
        </w:rPr>
      </w:pPr>
      <w:r w:rsidRPr="0072005D">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sidRPr="0072005D">
        <w:rPr>
          <w:rFonts w:ascii="Maiandra GD" w:hAnsi="Maiandra GD" w:cs="Arial"/>
        </w:rPr>
        <w:t>licences</w:t>
      </w:r>
      <w:proofErr w:type="spellEnd"/>
      <w:r w:rsidRPr="0072005D">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sidRPr="0072005D">
        <w:rPr>
          <w:rFonts w:ascii="Maiandra GD" w:hAnsi="Maiandra GD" w:cs="Arial"/>
        </w:rPr>
        <w:t>licence</w:t>
      </w:r>
      <w:proofErr w:type="spellEnd"/>
      <w:r w:rsidRPr="0072005D">
        <w:rPr>
          <w:rFonts w:ascii="Maiandra GD" w:hAnsi="Maiandra GD" w:cs="Arial"/>
        </w:rPr>
        <w:t xml:space="preserve"> to the Procuring Entity and its assigns for the use of the same in that connection.</w:t>
      </w:r>
    </w:p>
    <w:p w14:paraId="53DFF1AB" w14:textId="77777777" w:rsidR="000F2708" w:rsidRPr="0072005D" w:rsidRDefault="000F2708" w:rsidP="000F2708">
      <w:pPr>
        <w:spacing w:after="120"/>
        <w:ind w:left="709"/>
        <w:contextualSpacing/>
        <w:rPr>
          <w:rFonts w:ascii="Maiandra GD" w:hAnsi="Maiandra GD" w:cs="Arial"/>
        </w:rPr>
      </w:pPr>
    </w:p>
    <w:p w14:paraId="5147028A" w14:textId="77777777" w:rsidR="000F2708" w:rsidRPr="0072005D" w:rsidRDefault="000F2708" w:rsidP="00132A70">
      <w:pPr>
        <w:numPr>
          <w:ilvl w:val="1"/>
          <w:numId w:val="18"/>
        </w:numPr>
        <w:spacing w:after="120"/>
        <w:ind w:left="709" w:hanging="709"/>
        <w:contextualSpacing/>
        <w:rPr>
          <w:rFonts w:ascii="Maiandra GD" w:hAnsi="Maiandra GD" w:cs="Arial"/>
        </w:rPr>
      </w:pPr>
      <w:r w:rsidRPr="0072005D">
        <w:rPr>
          <w:rFonts w:ascii="Maiandra GD" w:hAnsi="Maiandra GD"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2C3944AC" w14:textId="77777777" w:rsidR="000F2708" w:rsidRPr="0072005D" w:rsidRDefault="000F2708" w:rsidP="000F2708">
      <w:pPr>
        <w:ind w:left="720"/>
        <w:contextualSpacing/>
        <w:rPr>
          <w:rFonts w:ascii="Maiandra GD" w:hAnsi="Maiandra GD" w:cs="Arial"/>
        </w:rPr>
      </w:pPr>
    </w:p>
    <w:p w14:paraId="2C0C3A7A" w14:textId="77777777" w:rsidR="000F2708" w:rsidRPr="00C0610D" w:rsidRDefault="000F2708" w:rsidP="00132A70">
      <w:pPr>
        <w:numPr>
          <w:ilvl w:val="1"/>
          <w:numId w:val="18"/>
        </w:numPr>
        <w:spacing w:after="120"/>
        <w:ind w:left="709" w:hanging="709"/>
        <w:contextualSpacing/>
        <w:rPr>
          <w:rFonts w:ascii="Maiandra GD" w:hAnsi="Maiandra GD" w:cs="Arial"/>
        </w:rPr>
      </w:pPr>
      <w:r w:rsidRPr="0072005D">
        <w:rPr>
          <w:rFonts w:ascii="Maiandra GD" w:hAnsi="Maiandra GD" w:cs="Arial"/>
        </w:rPr>
        <w:t xml:space="preserve">The Individual Consultant warrants that it is free of any duties or obligations to third parties which may conflict with this Contract and, without prejudice to the generality of clause 12.1 above, agrees to indemnify the Procuring Entity </w:t>
      </w:r>
      <w:r w:rsidRPr="0072005D">
        <w:rPr>
          <w:rFonts w:ascii="Maiandra GD" w:hAnsi="Maiandra GD" w:cs="Arial"/>
        </w:rPr>
        <w:lastRenderedPageBreak/>
        <w:t>against any and all actions, costs damages, direct, indirect or consequential, and other expenses of any nature whatsoever which the Procuring Entity may incur or suffer as a result of the breach by the Individual Consultant of this warranty</w:t>
      </w:r>
      <w:r w:rsidRPr="0072005D">
        <w:rPr>
          <w:rFonts w:ascii="Maiandra GD" w:hAnsi="Maiandra GD" w:cs="Arial"/>
          <w:b/>
        </w:rPr>
        <w:t>.</w:t>
      </w:r>
    </w:p>
    <w:p w14:paraId="6C2C1270" w14:textId="77777777" w:rsidR="000F2708" w:rsidRPr="0072005D" w:rsidRDefault="000F2708" w:rsidP="000F2708">
      <w:pPr>
        <w:spacing w:after="120"/>
        <w:ind w:left="426"/>
        <w:rPr>
          <w:rFonts w:ascii="Maiandra GD" w:hAnsi="Maiandra GD" w:cs="Arial"/>
        </w:rPr>
      </w:pPr>
    </w:p>
    <w:p w14:paraId="71CC54C3" w14:textId="77777777" w:rsidR="000F2708" w:rsidRPr="0072005D" w:rsidRDefault="000F2708" w:rsidP="00132A70">
      <w:pPr>
        <w:pStyle w:val="ListParagraph"/>
        <w:numPr>
          <w:ilvl w:val="0"/>
          <w:numId w:val="15"/>
        </w:numPr>
        <w:spacing w:after="120"/>
        <w:ind w:hanging="720"/>
        <w:rPr>
          <w:rFonts w:ascii="Maiandra GD" w:hAnsi="Maiandra GD" w:cs="Arial"/>
          <w:b/>
        </w:rPr>
      </w:pPr>
      <w:r w:rsidRPr="0072005D">
        <w:rPr>
          <w:rFonts w:ascii="Maiandra GD" w:hAnsi="Maiandra GD" w:cs="Arial"/>
          <w:b/>
        </w:rPr>
        <w:t>LIABILITY FOR PERSONAL DATA BREACH</w:t>
      </w:r>
    </w:p>
    <w:p w14:paraId="46DCA344" w14:textId="77777777" w:rsidR="000F2708" w:rsidRPr="0072005D" w:rsidRDefault="000F2708" w:rsidP="000F2708">
      <w:pPr>
        <w:pStyle w:val="ListParagraph"/>
        <w:spacing w:after="120"/>
        <w:rPr>
          <w:rFonts w:ascii="Maiandra GD" w:hAnsi="Maiandra GD" w:cs="Arial"/>
          <w:b/>
        </w:rPr>
      </w:pPr>
    </w:p>
    <w:p w14:paraId="19704D3C" w14:textId="77777777" w:rsidR="000F2708" w:rsidRPr="0072005D" w:rsidRDefault="000F2708" w:rsidP="00132A70">
      <w:pPr>
        <w:pStyle w:val="ListParagraph"/>
        <w:numPr>
          <w:ilvl w:val="1"/>
          <w:numId w:val="24"/>
        </w:numPr>
        <w:spacing w:after="120"/>
        <w:ind w:left="709" w:hanging="709"/>
        <w:rPr>
          <w:rFonts w:ascii="Maiandra GD" w:hAnsi="Maiandra GD" w:cs="Arial"/>
        </w:rPr>
      </w:pPr>
      <w:r w:rsidRPr="0072005D">
        <w:rPr>
          <w:rFonts w:ascii="Maiandra GD" w:hAnsi="Maiandra GD" w:cs="Arial"/>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044FAEFF" w14:textId="77777777" w:rsidR="000F2708" w:rsidRPr="0072005D" w:rsidRDefault="000F2708" w:rsidP="000F2708">
      <w:pPr>
        <w:pStyle w:val="ListParagraph"/>
        <w:spacing w:after="120"/>
        <w:ind w:left="709"/>
        <w:rPr>
          <w:rFonts w:ascii="Maiandra GD" w:hAnsi="Maiandra GD" w:cs="Arial"/>
        </w:rPr>
      </w:pPr>
    </w:p>
    <w:p w14:paraId="7FF928F3" w14:textId="77777777" w:rsidR="000F2708" w:rsidRPr="0072005D" w:rsidRDefault="000F2708" w:rsidP="00132A70">
      <w:pPr>
        <w:pStyle w:val="ListParagraph"/>
        <w:numPr>
          <w:ilvl w:val="1"/>
          <w:numId w:val="24"/>
        </w:numPr>
        <w:spacing w:after="120"/>
        <w:ind w:left="709" w:hanging="709"/>
        <w:rPr>
          <w:rFonts w:ascii="Maiandra GD" w:hAnsi="Maiandra GD" w:cs="Arial"/>
        </w:rPr>
      </w:pPr>
      <w:r w:rsidRPr="0072005D">
        <w:rPr>
          <w:rFonts w:ascii="Maiandra GD" w:hAnsi="Maiandra GD" w:cs="Arial"/>
        </w:rPr>
        <w:t>The aggregate liability of the Contractor in respect of the indemnity set out in Paragraph 13.1 above shall in no event exceed the total Contract Price.</w:t>
      </w:r>
    </w:p>
    <w:p w14:paraId="14A4FAF3" w14:textId="77777777" w:rsidR="000F2708" w:rsidRPr="0072005D" w:rsidRDefault="000F2708" w:rsidP="000F2708">
      <w:pPr>
        <w:pStyle w:val="ListParagraph"/>
        <w:rPr>
          <w:rFonts w:ascii="Maiandra GD" w:hAnsi="Maiandra GD" w:cs="Arial"/>
        </w:rPr>
      </w:pPr>
    </w:p>
    <w:p w14:paraId="183BFBBF" w14:textId="77777777" w:rsidR="000F2708" w:rsidRPr="0072005D" w:rsidRDefault="000F2708" w:rsidP="00132A70">
      <w:pPr>
        <w:pStyle w:val="ListParagraph"/>
        <w:numPr>
          <w:ilvl w:val="1"/>
          <w:numId w:val="24"/>
        </w:numPr>
        <w:spacing w:after="120"/>
        <w:ind w:left="709" w:hanging="709"/>
        <w:rPr>
          <w:rFonts w:ascii="Maiandra GD" w:hAnsi="Maiandra GD" w:cs="Arial"/>
        </w:rPr>
      </w:pPr>
      <w:r w:rsidRPr="0072005D">
        <w:rPr>
          <w:rFonts w:ascii="Maiandra GD" w:hAnsi="Maiandra GD" w:cs="Arial"/>
        </w:rPr>
        <w:t>The Contractor shall adhere to data protection requirements as set in this Contract.</w:t>
      </w:r>
    </w:p>
    <w:p w14:paraId="50357C18" w14:textId="77777777" w:rsidR="000F2708" w:rsidRPr="0072005D" w:rsidRDefault="000F2708" w:rsidP="000F2708">
      <w:pPr>
        <w:spacing w:after="120"/>
        <w:ind w:left="450"/>
        <w:rPr>
          <w:rFonts w:ascii="Maiandra GD" w:hAnsi="Maiandra GD" w:cs="Arial"/>
        </w:rPr>
      </w:pPr>
    </w:p>
    <w:p w14:paraId="2EE676EB" w14:textId="77777777" w:rsidR="000F2708" w:rsidRPr="0072005D" w:rsidRDefault="000F2708" w:rsidP="000F2708">
      <w:pPr>
        <w:pStyle w:val="ListParagraph"/>
        <w:spacing w:after="120"/>
        <w:ind w:left="900" w:hanging="900"/>
        <w:rPr>
          <w:rFonts w:ascii="Maiandra GD" w:hAnsi="Maiandra GD" w:cs="Arial"/>
          <w:b/>
          <w:bCs/>
        </w:rPr>
      </w:pPr>
      <w:r w:rsidRPr="0072005D">
        <w:rPr>
          <w:rFonts w:ascii="Maiandra GD" w:hAnsi="Maiandra GD" w:cs="Arial"/>
        </w:rPr>
        <w:t>13.3.1</w:t>
      </w:r>
      <w:r w:rsidRPr="0072005D">
        <w:rPr>
          <w:rFonts w:ascii="Maiandra GD" w:hAnsi="Maiandra GD" w:cs="Arial"/>
          <w:b/>
          <w:bCs/>
        </w:rPr>
        <w:t xml:space="preserve"> Processing of Personal Data</w:t>
      </w:r>
    </w:p>
    <w:p w14:paraId="5A6CD2D0" w14:textId="77777777" w:rsidR="000F2708" w:rsidRPr="0072005D" w:rsidRDefault="000F2708" w:rsidP="000F2708">
      <w:pPr>
        <w:pStyle w:val="ListParagraph"/>
        <w:spacing w:after="120"/>
        <w:ind w:left="900"/>
        <w:rPr>
          <w:rFonts w:ascii="Maiandra GD" w:hAnsi="Maiandra GD" w:cs="Arial"/>
          <w:b/>
          <w:bCs/>
        </w:rPr>
      </w:pPr>
    </w:p>
    <w:p w14:paraId="1BE04D4E" w14:textId="77777777" w:rsidR="000F2708" w:rsidRPr="0072005D" w:rsidRDefault="000F2708" w:rsidP="00132A70">
      <w:pPr>
        <w:pStyle w:val="ListParagraph"/>
        <w:numPr>
          <w:ilvl w:val="3"/>
          <w:numId w:val="15"/>
        </w:numPr>
        <w:spacing w:after="120"/>
        <w:ind w:left="1276" w:hanging="567"/>
        <w:rPr>
          <w:rFonts w:ascii="Maiandra GD" w:hAnsi="Maiandra GD" w:cs="Arial"/>
        </w:rPr>
      </w:pPr>
      <w:r w:rsidRPr="0072005D">
        <w:rPr>
          <w:rFonts w:ascii="Maiandra GD" w:hAnsi="Maiandra GD" w:cs="Arial"/>
        </w:rPr>
        <w:t xml:space="preserve">References to the term Personal Data shall only apply to Personal Data processed </w:t>
      </w:r>
      <w:proofErr w:type="gramStart"/>
      <w:r w:rsidRPr="0072005D">
        <w:rPr>
          <w:rFonts w:ascii="Maiandra GD" w:hAnsi="Maiandra GD" w:cs="Arial"/>
        </w:rPr>
        <w:t>in the course of</w:t>
      </w:r>
      <w:proofErr w:type="gramEnd"/>
      <w:r w:rsidRPr="0072005D">
        <w:rPr>
          <w:rFonts w:ascii="Maiandra GD" w:hAnsi="Maiandra GD" w:cs="Arial"/>
        </w:rPr>
        <w:t xml:space="preserve"> the performance of the obligations imposed on the Individual Consultant pursuant to or under the Contract.</w:t>
      </w:r>
    </w:p>
    <w:p w14:paraId="070277B7" w14:textId="77777777" w:rsidR="000F2708" w:rsidRPr="0072005D" w:rsidRDefault="000F2708" w:rsidP="000F2708">
      <w:pPr>
        <w:pStyle w:val="ListParagraph"/>
        <w:spacing w:after="120"/>
        <w:ind w:left="1080"/>
        <w:rPr>
          <w:rFonts w:ascii="Maiandra GD" w:hAnsi="Maiandra GD" w:cs="Arial"/>
        </w:rPr>
      </w:pPr>
    </w:p>
    <w:p w14:paraId="04B75ACF" w14:textId="77777777" w:rsidR="000F2708" w:rsidRPr="0072005D" w:rsidRDefault="000F2708" w:rsidP="00132A70">
      <w:pPr>
        <w:pStyle w:val="ListParagraph"/>
        <w:numPr>
          <w:ilvl w:val="3"/>
          <w:numId w:val="15"/>
        </w:numPr>
        <w:spacing w:after="120"/>
        <w:ind w:left="1134" w:hanging="425"/>
        <w:rPr>
          <w:rFonts w:ascii="Maiandra GD" w:hAnsi="Maiandra GD" w:cs="Arial"/>
        </w:rPr>
      </w:pPr>
      <w:r w:rsidRPr="0072005D">
        <w:rPr>
          <w:rFonts w:ascii="Maiandra GD" w:hAnsi="Maiandra GD" w:cs="Arial"/>
        </w:rPr>
        <w:t xml:space="preserve">The Individual Consultant shall: </w:t>
      </w:r>
    </w:p>
    <w:p w14:paraId="09237AF0" w14:textId="77777777" w:rsidR="000F2708" w:rsidRPr="0072005D" w:rsidRDefault="000F2708" w:rsidP="000F2708">
      <w:pPr>
        <w:pStyle w:val="ListParagraph"/>
        <w:rPr>
          <w:rFonts w:ascii="Maiandra GD" w:hAnsi="Maiandra GD" w:cs="Arial"/>
          <w:lang w:val="en-ZA"/>
        </w:rPr>
      </w:pPr>
    </w:p>
    <w:p w14:paraId="31300475" w14:textId="77777777" w:rsidR="000F2708" w:rsidRPr="0072005D" w:rsidRDefault="000F2708" w:rsidP="00132A70">
      <w:pPr>
        <w:pStyle w:val="ListParagraph"/>
        <w:numPr>
          <w:ilvl w:val="0"/>
          <w:numId w:val="19"/>
        </w:numPr>
        <w:spacing w:after="120"/>
        <w:rPr>
          <w:rFonts w:ascii="Maiandra GD" w:hAnsi="Maiandra GD" w:cs="Arial"/>
        </w:rPr>
      </w:pPr>
      <w:r w:rsidRPr="0072005D">
        <w:rPr>
          <w:rFonts w:ascii="Maiandra GD" w:hAnsi="Maiandra GD" w:cs="Arial"/>
          <w:lang w:val="en-ZA"/>
        </w:rPr>
        <w:t xml:space="preserve">process Personal Data provided by the Procuring Entity for fulfilling specific obligations and instructions from the Procuring Entity as set out in the </w:t>
      </w:r>
      <w:proofErr w:type="gramStart"/>
      <w:r w:rsidRPr="0072005D">
        <w:rPr>
          <w:rFonts w:ascii="Maiandra GD" w:hAnsi="Maiandra GD" w:cs="Arial"/>
          <w:lang w:val="en-ZA"/>
        </w:rPr>
        <w:t>Contract;</w:t>
      </w:r>
      <w:proofErr w:type="gramEnd"/>
    </w:p>
    <w:p w14:paraId="1A27C9FB" w14:textId="77777777" w:rsidR="000F2708" w:rsidRPr="0072005D" w:rsidRDefault="000F2708" w:rsidP="000F2708">
      <w:pPr>
        <w:pStyle w:val="ListParagraph"/>
        <w:spacing w:after="120"/>
        <w:ind w:left="1440"/>
        <w:rPr>
          <w:rFonts w:ascii="Maiandra GD" w:hAnsi="Maiandra GD" w:cs="Arial"/>
        </w:rPr>
      </w:pPr>
    </w:p>
    <w:p w14:paraId="037C74FC" w14:textId="77777777" w:rsidR="000F2708" w:rsidRPr="0072005D" w:rsidRDefault="000F2708" w:rsidP="00132A70">
      <w:pPr>
        <w:pStyle w:val="ListParagraph"/>
        <w:numPr>
          <w:ilvl w:val="0"/>
          <w:numId w:val="19"/>
        </w:numPr>
        <w:spacing w:after="120"/>
        <w:rPr>
          <w:rFonts w:ascii="Maiandra GD" w:hAnsi="Maiandra GD" w:cs="Arial"/>
        </w:rPr>
      </w:pPr>
      <w:r w:rsidRPr="0072005D">
        <w:rPr>
          <w:rFonts w:ascii="Maiandra GD" w:hAnsi="Maiandra GD" w:cs="Arial"/>
          <w:lang w:val="en-ZA"/>
        </w:rPr>
        <w:t xml:space="preserve">comply with all Applicable Data Protection Laws when Processing Personal Data. </w:t>
      </w:r>
    </w:p>
    <w:p w14:paraId="58A09002" w14:textId="77777777" w:rsidR="000F2708" w:rsidRPr="0072005D" w:rsidRDefault="000F2708" w:rsidP="000F2708">
      <w:pPr>
        <w:pStyle w:val="ListParagraph"/>
        <w:rPr>
          <w:rFonts w:ascii="Maiandra GD" w:hAnsi="Maiandra GD" w:cs="Arial"/>
          <w:lang w:val="en-ZA"/>
        </w:rPr>
      </w:pPr>
    </w:p>
    <w:p w14:paraId="22C179DD" w14:textId="77777777" w:rsidR="000F2708" w:rsidRPr="0072005D" w:rsidRDefault="000F2708" w:rsidP="00132A70">
      <w:pPr>
        <w:pStyle w:val="ListParagraph"/>
        <w:numPr>
          <w:ilvl w:val="0"/>
          <w:numId w:val="19"/>
        </w:numPr>
        <w:spacing w:after="120"/>
        <w:rPr>
          <w:rFonts w:ascii="Maiandra GD" w:hAnsi="Maiandra GD" w:cs="Arial"/>
        </w:rPr>
      </w:pPr>
      <w:r w:rsidRPr="0072005D">
        <w:rPr>
          <w:rFonts w:ascii="Maiandra GD" w:hAnsi="Maiandra GD" w:cs="Arial"/>
          <w:lang w:val="en-ZA"/>
        </w:rPr>
        <w:t>not utilize Personal Data transferred to it by the Contracting Authority for any other purpose than provided in the Contract; and</w:t>
      </w:r>
    </w:p>
    <w:p w14:paraId="736CE4A8" w14:textId="77777777" w:rsidR="000F2708" w:rsidRPr="0072005D" w:rsidRDefault="000F2708" w:rsidP="000F2708">
      <w:pPr>
        <w:pStyle w:val="ListParagraph"/>
        <w:rPr>
          <w:rFonts w:ascii="Maiandra GD" w:hAnsi="Maiandra GD" w:cs="Arial"/>
          <w:lang w:val="en-ZA"/>
        </w:rPr>
      </w:pPr>
    </w:p>
    <w:p w14:paraId="338CE4E9" w14:textId="77777777" w:rsidR="000F2708" w:rsidRPr="0072005D" w:rsidRDefault="000F2708" w:rsidP="00132A70">
      <w:pPr>
        <w:pStyle w:val="ListParagraph"/>
        <w:numPr>
          <w:ilvl w:val="0"/>
          <w:numId w:val="19"/>
        </w:numPr>
        <w:spacing w:after="120"/>
        <w:rPr>
          <w:rFonts w:ascii="Maiandra GD" w:hAnsi="Maiandra GD" w:cs="Arial"/>
        </w:rPr>
      </w:pPr>
      <w:r w:rsidRPr="0072005D">
        <w:rPr>
          <w:rFonts w:ascii="Maiandra GD" w:hAnsi="Maiandra GD" w:cs="Arial"/>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3F369D6E" w14:textId="77777777" w:rsidR="000F2708" w:rsidRPr="0072005D" w:rsidRDefault="000F2708" w:rsidP="000F2708">
      <w:pPr>
        <w:pStyle w:val="ListParagraph"/>
        <w:spacing w:after="120"/>
        <w:ind w:left="900" w:hanging="990"/>
        <w:rPr>
          <w:rFonts w:ascii="Maiandra GD" w:hAnsi="Maiandra GD" w:cs="Arial"/>
          <w:highlight w:val="yellow"/>
        </w:rPr>
      </w:pPr>
    </w:p>
    <w:p w14:paraId="2D42562F" w14:textId="77777777" w:rsidR="000F2708" w:rsidRPr="0072005D" w:rsidRDefault="000F2708" w:rsidP="00132A70">
      <w:pPr>
        <w:pStyle w:val="ListParagraph"/>
        <w:numPr>
          <w:ilvl w:val="2"/>
          <w:numId w:val="25"/>
        </w:numPr>
        <w:spacing w:after="120"/>
        <w:ind w:left="1134" w:hanging="1134"/>
        <w:rPr>
          <w:rFonts w:ascii="Maiandra GD" w:hAnsi="Maiandra GD" w:cs="Arial"/>
          <w:b/>
          <w:bCs/>
        </w:rPr>
      </w:pPr>
      <w:r w:rsidRPr="0072005D">
        <w:rPr>
          <w:rFonts w:ascii="Maiandra GD" w:hAnsi="Maiandra GD" w:cs="Arial"/>
          <w:b/>
          <w:bCs/>
        </w:rPr>
        <w:t>Data Subject Rights</w:t>
      </w:r>
    </w:p>
    <w:p w14:paraId="64F11F04" w14:textId="77777777" w:rsidR="000F2708" w:rsidRPr="0072005D" w:rsidRDefault="000F2708" w:rsidP="000F2708">
      <w:pPr>
        <w:pStyle w:val="ListParagraph"/>
        <w:spacing w:after="120"/>
        <w:ind w:left="900"/>
        <w:rPr>
          <w:rFonts w:ascii="Maiandra GD" w:hAnsi="Maiandra GD" w:cs="Arial"/>
          <w:b/>
          <w:bCs/>
        </w:rPr>
      </w:pPr>
    </w:p>
    <w:p w14:paraId="113FC368" w14:textId="77777777" w:rsidR="000F2708" w:rsidRPr="0072005D" w:rsidRDefault="000F2708" w:rsidP="000F2708">
      <w:pPr>
        <w:pStyle w:val="ListParagraph"/>
        <w:numPr>
          <w:ilvl w:val="1"/>
          <w:numId w:val="5"/>
        </w:numPr>
        <w:spacing w:after="120"/>
        <w:ind w:left="1134" w:hanging="425"/>
        <w:rPr>
          <w:rFonts w:ascii="Maiandra GD" w:hAnsi="Maiandra GD" w:cs="Arial"/>
        </w:rPr>
      </w:pPr>
      <w:r w:rsidRPr="0072005D">
        <w:rPr>
          <w:rFonts w:ascii="Maiandra GD" w:hAnsi="Maiandra GD" w:cs="Arial"/>
        </w:rPr>
        <w:t xml:space="preserve">The Individual Consultant shall assist the Procuring Entity by implementing appropriate technical and </w:t>
      </w:r>
      <w:proofErr w:type="spellStart"/>
      <w:r w:rsidRPr="0072005D">
        <w:rPr>
          <w:rFonts w:ascii="Maiandra GD" w:hAnsi="Maiandra GD" w:cs="Arial"/>
        </w:rPr>
        <w:t>organisational</w:t>
      </w:r>
      <w:proofErr w:type="spellEnd"/>
      <w:r w:rsidRPr="0072005D">
        <w:rPr>
          <w:rFonts w:ascii="Maiandra GD" w:hAnsi="Maiandra GD" w:cs="Arial"/>
        </w:rPr>
        <w:t xml:space="preserve"> measures for the fulfilment of the Procuring Entity’s obligations to respond to requests by Data Subjects in respect of Personal Data.</w:t>
      </w:r>
    </w:p>
    <w:p w14:paraId="56383649" w14:textId="77777777" w:rsidR="000F2708" w:rsidRPr="0072005D" w:rsidRDefault="000F2708" w:rsidP="000F2708">
      <w:pPr>
        <w:pStyle w:val="ListParagraph"/>
        <w:spacing w:after="120"/>
        <w:ind w:left="1134"/>
        <w:rPr>
          <w:rFonts w:ascii="Maiandra GD" w:hAnsi="Maiandra GD" w:cs="Arial"/>
        </w:rPr>
      </w:pPr>
    </w:p>
    <w:p w14:paraId="45876FA0" w14:textId="77777777" w:rsidR="000F2708" w:rsidRPr="0072005D" w:rsidRDefault="000F2708" w:rsidP="000F2708">
      <w:pPr>
        <w:pStyle w:val="ListParagraph"/>
        <w:numPr>
          <w:ilvl w:val="1"/>
          <w:numId w:val="5"/>
        </w:numPr>
        <w:spacing w:after="120"/>
        <w:ind w:left="1134" w:hanging="425"/>
        <w:rPr>
          <w:rFonts w:ascii="Maiandra GD" w:hAnsi="Maiandra GD" w:cs="Arial"/>
        </w:rPr>
      </w:pPr>
      <w:r w:rsidRPr="0072005D">
        <w:rPr>
          <w:rFonts w:ascii="Maiandra GD" w:hAnsi="Maiandra GD" w:cs="Arial"/>
        </w:rPr>
        <w:t xml:space="preserve">The Contractor shall: </w:t>
      </w:r>
    </w:p>
    <w:p w14:paraId="77D2368C" w14:textId="77777777" w:rsidR="000F2708" w:rsidRPr="0072005D" w:rsidRDefault="000F2708" w:rsidP="000F2708">
      <w:pPr>
        <w:pStyle w:val="ListParagraph"/>
        <w:rPr>
          <w:rFonts w:ascii="Maiandra GD" w:hAnsi="Maiandra GD" w:cs="Arial"/>
        </w:rPr>
      </w:pPr>
    </w:p>
    <w:p w14:paraId="56838880" w14:textId="77777777" w:rsidR="000F2708" w:rsidRPr="0072005D" w:rsidRDefault="000F2708" w:rsidP="00132A70">
      <w:pPr>
        <w:pStyle w:val="ListParagraph"/>
        <w:numPr>
          <w:ilvl w:val="0"/>
          <w:numId w:val="20"/>
        </w:numPr>
        <w:spacing w:after="120"/>
        <w:rPr>
          <w:rFonts w:ascii="Maiandra GD" w:hAnsi="Maiandra GD" w:cs="Arial"/>
        </w:rPr>
      </w:pPr>
      <w:r w:rsidRPr="0072005D">
        <w:rPr>
          <w:rFonts w:ascii="Maiandra GD" w:hAnsi="Maiandra GD" w:cs="Arial"/>
        </w:rPr>
        <w:t xml:space="preserve">promptly notify the Procuring Entity if it receives a request from a Data Subject in respect of the Personal </w:t>
      </w:r>
      <w:proofErr w:type="gramStart"/>
      <w:r w:rsidRPr="0072005D">
        <w:rPr>
          <w:rFonts w:ascii="Maiandra GD" w:hAnsi="Maiandra GD" w:cs="Arial"/>
        </w:rPr>
        <w:t>Data;</w:t>
      </w:r>
      <w:proofErr w:type="gramEnd"/>
    </w:p>
    <w:p w14:paraId="0F188938" w14:textId="77777777" w:rsidR="000F2708" w:rsidRPr="0072005D" w:rsidRDefault="000F2708" w:rsidP="000F2708">
      <w:pPr>
        <w:pStyle w:val="ListParagraph"/>
        <w:spacing w:after="120"/>
        <w:ind w:left="1440"/>
        <w:rPr>
          <w:rFonts w:ascii="Maiandra GD" w:hAnsi="Maiandra GD" w:cs="Arial"/>
        </w:rPr>
      </w:pPr>
    </w:p>
    <w:p w14:paraId="3B54E057" w14:textId="77777777" w:rsidR="000F2708" w:rsidRPr="0072005D" w:rsidRDefault="000F2708" w:rsidP="00132A70">
      <w:pPr>
        <w:pStyle w:val="ListParagraph"/>
        <w:numPr>
          <w:ilvl w:val="0"/>
          <w:numId w:val="20"/>
        </w:numPr>
        <w:spacing w:after="120"/>
        <w:rPr>
          <w:rFonts w:ascii="Maiandra GD" w:hAnsi="Maiandra GD" w:cs="Arial"/>
        </w:rPr>
      </w:pPr>
      <w:r w:rsidRPr="0072005D">
        <w:rPr>
          <w:rFonts w:ascii="Maiandra GD" w:hAnsi="Maiandra GD" w:cs="Arial"/>
        </w:rPr>
        <w:t>ensure that it does not respond to any request except on the documented instructions of the Procuring Entity.</w:t>
      </w:r>
    </w:p>
    <w:p w14:paraId="422F4FE2" w14:textId="77777777" w:rsidR="000F2708" w:rsidRPr="0072005D" w:rsidRDefault="000F2708" w:rsidP="000F2708">
      <w:pPr>
        <w:pStyle w:val="ListParagraph"/>
        <w:rPr>
          <w:rFonts w:ascii="Maiandra GD" w:hAnsi="Maiandra GD" w:cs="Arial"/>
        </w:rPr>
      </w:pPr>
    </w:p>
    <w:p w14:paraId="2C18689F" w14:textId="77777777" w:rsidR="000F2708" w:rsidRPr="0072005D" w:rsidRDefault="000F2708" w:rsidP="00132A70">
      <w:pPr>
        <w:pStyle w:val="ListParagraph"/>
        <w:numPr>
          <w:ilvl w:val="0"/>
          <w:numId w:val="20"/>
        </w:numPr>
        <w:spacing w:after="120"/>
        <w:rPr>
          <w:rFonts w:ascii="Maiandra GD" w:hAnsi="Maiandra GD" w:cs="Arial"/>
        </w:rPr>
      </w:pPr>
      <w:r w:rsidRPr="0072005D">
        <w:rPr>
          <w:rFonts w:ascii="Maiandra GD" w:hAnsi="Maiandra GD" w:cs="Arial"/>
        </w:rPr>
        <w:t>promptly notify the Procuring Entity if it receives any communication from any Supervisory or Regulatory Authority in connection with the Personal Data; and</w:t>
      </w:r>
    </w:p>
    <w:p w14:paraId="3F72553B" w14:textId="77777777" w:rsidR="000F2708" w:rsidRPr="0072005D" w:rsidRDefault="000F2708" w:rsidP="000F2708">
      <w:pPr>
        <w:pStyle w:val="ListParagraph"/>
        <w:rPr>
          <w:rFonts w:ascii="Maiandra GD" w:hAnsi="Maiandra GD" w:cs="Arial"/>
          <w:highlight w:val="yellow"/>
        </w:rPr>
      </w:pPr>
    </w:p>
    <w:p w14:paraId="203C9E7D" w14:textId="77777777" w:rsidR="000F2708" w:rsidRPr="0072005D" w:rsidRDefault="000F2708" w:rsidP="00132A70">
      <w:pPr>
        <w:pStyle w:val="ListParagraph"/>
        <w:numPr>
          <w:ilvl w:val="0"/>
          <w:numId w:val="20"/>
        </w:numPr>
        <w:spacing w:after="120"/>
        <w:rPr>
          <w:rFonts w:ascii="Maiandra GD" w:hAnsi="Maiandra GD" w:cs="Arial"/>
        </w:rPr>
      </w:pPr>
      <w:r w:rsidRPr="0072005D">
        <w:rPr>
          <w:rFonts w:ascii="Maiandra GD" w:hAnsi="Maiandra GD" w:cs="Arial"/>
        </w:rPr>
        <w:t xml:space="preserve">promptly notify the Contracting Authority if it receives a request from any third party for disclosure of Personal Data where compliance with such </w:t>
      </w:r>
      <w:proofErr w:type="gramStart"/>
      <w:r w:rsidRPr="0072005D">
        <w:rPr>
          <w:rFonts w:ascii="Maiandra GD" w:hAnsi="Maiandra GD" w:cs="Arial"/>
        </w:rPr>
        <w:t>request</w:t>
      </w:r>
      <w:proofErr w:type="gramEnd"/>
      <w:r w:rsidRPr="0072005D">
        <w:rPr>
          <w:rFonts w:ascii="Maiandra GD" w:hAnsi="Maiandra GD" w:cs="Arial"/>
        </w:rPr>
        <w:t xml:space="preserve"> is required or purported to be required by law.</w:t>
      </w:r>
    </w:p>
    <w:p w14:paraId="5098E405" w14:textId="77777777" w:rsidR="000F2708" w:rsidRPr="0072005D" w:rsidRDefault="000F2708" w:rsidP="000F2708">
      <w:pPr>
        <w:pStyle w:val="ListParagraph"/>
        <w:rPr>
          <w:rFonts w:ascii="Maiandra GD" w:hAnsi="Maiandra GD" w:cs="Arial"/>
          <w:b/>
          <w:bCs/>
        </w:rPr>
      </w:pPr>
    </w:p>
    <w:p w14:paraId="14708004" w14:textId="77777777" w:rsidR="000F2708" w:rsidRPr="0072005D" w:rsidRDefault="000F2708" w:rsidP="00132A70">
      <w:pPr>
        <w:pStyle w:val="ListParagraph"/>
        <w:numPr>
          <w:ilvl w:val="2"/>
          <w:numId w:val="25"/>
        </w:numPr>
        <w:spacing w:after="120"/>
        <w:ind w:left="993" w:hanging="993"/>
        <w:rPr>
          <w:rFonts w:ascii="Maiandra GD" w:hAnsi="Maiandra GD" w:cs="Arial"/>
        </w:rPr>
      </w:pPr>
      <w:r w:rsidRPr="0072005D">
        <w:rPr>
          <w:rFonts w:ascii="Maiandra GD" w:hAnsi="Maiandra GD" w:cs="Arial"/>
          <w:b/>
          <w:bCs/>
        </w:rPr>
        <w:t>Transfer of Personal Data</w:t>
      </w:r>
    </w:p>
    <w:p w14:paraId="3AEBD805" w14:textId="77777777" w:rsidR="000F2708" w:rsidRPr="0072005D" w:rsidRDefault="000F2708" w:rsidP="000F2708">
      <w:pPr>
        <w:pStyle w:val="ListParagraph"/>
        <w:spacing w:after="120"/>
        <w:ind w:left="900"/>
        <w:rPr>
          <w:rFonts w:ascii="Maiandra GD" w:hAnsi="Maiandra GD" w:cs="Arial"/>
          <w:b/>
          <w:bCs/>
        </w:rPr>
      </w:pPr>
    </w:p>
    <w:p w14:paraId="04CB04FF" w14:textId="5564D117" w:rsidR="000F2708" w:rsidRPr="0072005D" w:rsidRDefault="000F2708" w:rsidP="000F2708">
      <w:pPr>
        <w:pStyle w:val="ListParagraph"/>
        <w:numPr>
          <w:ilvl w:val="3"/>
          <w:numId w:val="5"/>
        </w:numPr>
        <w:tabs>
          <w:tab w:val="clear" w:pos="3240"/>
        </w:tabs>
        <w:spacing w:after="120"/>
        <w:ind w:left="1134" w:hanging="425"/>
        <w:rPr>
          <w:rFonts w:ascii="Maiandra GD" w:hAnsi="Maiandra GD" w:cs="Arial"/>
        </w:rPr>
      </w:pPr>
      <w:r w:rsidRPr="0072005D">
        <w:rPr>
          <w:rFonts w:ascii="Maiandra GD" w:hAnsi="Maiandra GD" w:cs="Arial"/>
        </w:rPr>
        <w:t xml:space="preserve">The Individual Consultant shall not transfer or </w:t>
      </w:r>
      <w:r w:rsidR="00670BFE" w:rsidRPr="0072005D">
        <w:rPr>
          <w:rFonts w:ascii="Maiandra GD" w:hAnsi="Maiandra GD" w:cs="Arial"/>
        </w:rPr>
        <w:t>authorize</w:t>
      </w:r>
      <w:r w:rsidRPr="0072005D">
        <w:rPr>
          <w:rFonts w:ascii="Maiandra GD" w:hAnsi="Maiandra GD" w:cs="Arial"/>
        </w:rPr>
        <w:t xml:space="preserve"> the transfer of Personal Data outside the country of the Procuring Entity without prior written </w:t>
      </w:r>
      <w:r w:rsidR="00571146" w:rsidRPr="0072005D">
        <w:rPr>
          <w:rFonts w:ascii="Maiandra GD" w:hAnsi="Maiandra GD" w:cs="Arial"/>
        </w:rPr>
        <w:t>authorization</w:t>
      </w:r>
      <w:r w:rsidRPr="0072005D">
        <w:rPr>
          <w:rFonts w:ascii="Maiandra GD" w:hAnsi="Maiandra GD" w:cs="Arial"/>
        </w:rPr>
        <w:t xml:space="preserve"> of the Procuring Entity.</w:t>
      </w:r>
    </w:p>
    <w:p w14:paraId="7B8B618E" w14:textId="77777777" w:rsidR="000F2708" w:rsidRPr="0072005D" w:rsidRDefault="000F2708" w:rsidP="000F2708">
      <w:pPr>
        <w:pStyle w:val="ListParagraph"/>
        <w:spacing w:after="120"/>
        <w:ind w:left="900"/>
        <w:rPr>
          <w:rFonts w:ascii="Maiandra GD" w:hAnsi="Maiandra GD" w:cs="Arial"/>
        </w:rPr>
      </w:pPr>
    </w:p>
    <w:p w14:paraId="2D2A8A42" w14:textId="446108F9" w:rsidR="000F2708" w:rsidRPr="0072005D" w:rsidRDefault="000F2708" w:rsidP="000F2708">
      <w:pPr>
        <w:pStyle w:val="ListParagraph"/>
        <w:numPr>
          <w:ilvl w:val="3"/>
          <w:numId w:val="5"/>
        </w:numPr>
        <w:spacing w:after="120"/>
        <w:ind w:left="1134" w:hanging="425"/>
        <w:rPr>
          <w:rFonts w:ascii="Maiandra GD" w:hAnsi="Maiandra GD" w:cs="Arial"/>
        </w:rPr>
      </w:pPr>
      <w:r w:rsidRPr="0072005D">
        <w:rPr>
          <w:rFonts w:ascii="Maiandra GD" w:hAnsi="Maiandra GD" w:cs="Arial"/>
        </w:rPr>
        <w:t xml:space="preserve">Subject to Clause 13.3.3.1 above, Personal Data may only be transferred to a jurisdiction or international </w:t>
      </w:r>
      <w:r w:rsidR="00571146" w:rsidRPr="0072005D">
        <w:rPr>
          <w:rFonts w:ascii="Maiandra GD" w:hAnsi="Maiandra GD" w:cs="Arial"/>
        </w:rPr>
        <w:t>organization</w:t>
      </w:r>
      <w:r w:rsidRPr="0072005D">
        <w:rPr>
          <w:rFonts w:ascii="Maiandra GD" w:hAnsi="Maiandra GD" w:cs="Arial"/>
        </w:rPr>
        <w:t xml:space="preserve"> that ensures adequate level of protection. If Personal Data processed under the Contract is transferred </w:t>
      </w:r>
      <w:proofErr w:type="gramStart"/>
      <w:r w:rsidRPr="0072005D">
        <w:rPr>
          <w:rFonts w:ascii="Maiandra GD" w:hAnsi="Maiandra GD" w:cs="Arial"/>
        </w:rPr>
        <w:t>outside of the country</w:t>
      </w:r>
      <w:proofErr w:type="gramEnd"/>
      <w:r w:rsidRPr="0072005D">
        <w:rPr>
          <w:rFonts w:ascii="Maiandra GD" w:hAnsi="Maiandra GD" w:cs="Arial"/>
        </w:rPr>
        <w:t xml:space="preserve"> of the Procuring Entity, the Individual Consultant as Data Processor shall ensure that there are appropriate safeguards to protect the Personal Data.</w:t>
      </w:r>
    </w:p>
    <w:p w14:paraId="5406E19D" w14:textId="77777777" w:rsidR="000F2708" w:rsidRPr="0072005D" w:rsidRDefault="000F2708" w:rsidP="000F2708">
      <w:pPr>
        <w:pStyle w:val="ListParagraph"/>
        <w:rPr>
          <w:rFonts w:ascii="Maiandra GD" w:hAnsi="Maiandra GD" w:cs="Arial"/>
        </w:rPr>
      </w:pPr>
    </w:p>
    <w:p w14:paraId="270A237F" w14:textId="77777777" w:rsidR="000F2708" w:rsidRPr="0072005D" w:rsidRDefault="000F2708" w:rsidP="000F2708">
      <w:pPr>
        <w:pStyle w:val="ListParagraph"/>
        <w:numPr>
          <w:ilvl w:val="3"/>
          <w:numId w:val="5"/>
        </w:numPr>
        <w:spacing w:after="120"/>
        <w:ind w:left="1134" w:hanging="425"/>
        <w:rPr>
          <w:rFonts w:ascii="Maiandra GD" w:hAnsi="Maiandra GD" w:cs="Arial"/>
        </w:rPr>
      </w:pPr>
      <w:r w:rsidRPr="0072005D">
        <w:rPr>
          <w:rFonts w:ascii="Maiandra GD" w:hAnsi="Maiandra GD" w:cs="Arial"/>
        </w:rPr>
        <w:t>The Individual Consultant shall ensure the following before transferring Personal Data:</w:t>
      </w:r>
    </w:p>
    <w:p w14:paraId="4B008259" w14:textId="77777777" w:rsidR="000F2708" w:rsidRPr="0072005D" w:rsidRDefault="000F2708" w:rsidP="000F2708">
      <w:pPr>
        <w:pStyle w:val="ListParagraph"/>
        <w:spacing w:after="120"/>
        <w:ind w:left="900"/>
        <w:rPr>
          <w:rFonts w:ascii="Maiandra GD" w:hAnsi="Maiandra GD" w:cs="Arial"/>
        </w:rPr>
      </w:pPr>
    </w:p>
    <w:p w14:paraId="6D95678C" w14:textId="77777777" w:rsidR="000F2708" w:rsidRPr="0072005D" w:rsidRDefault="000F2708" w:rsidP="00132A70">
      <w:pPr>
        <w:pStyle w:val="ListParagraph"/>
        <w:numPr>
          <w:ilvl w:val="0"/>
          <w:numId w:val="21"/>
        </w:numPr>
        <w:spacing w:after="120"/>
        <w:rPr>
          <w:rFonts w:ascii="Maiandra GD" w:hAnsi="Maiandra GD" w:cs="Arial"/>
        </w:rPr>
      </w:pPr>
      <w:r w:rsidRPr="0072005D">
        <w:rPr>
          <w:rFonts w:ascii="Maiandra GD" w:hAnsi="Maiandra GD" w:cs="Arial"/>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w:t>
      </w:r>
      <w:r w:rsidRPr="0072005D">
        <w:rPr>
          <w:rFonts w:ascii="Maiandra GD" w:hAnsi="Maiandra GD" w:cs="Arial"/>
        </w:rPr>
        <w:lastRenderedPageBreak/>
        <w:t xml:space="preserve">protection; processing of Personal Data by the party receiving it is restricted to the purpose </w:t>
      </w:r>
      <w:proofErr w:type="spellStart"/>
      <w:r w:rsidRPr="0072005D">
        <w:rPr>
          <w:rFonts w:ascii="Maiandra GD" w:hAnsi="Maiandra GD" w:cs="Arial"/>
        </w:rPr>
        <w:t>authorised</w:t>
      </w:r>
      <w:proofErr w:type="spellEnd"/>
      <w:r w:rsidRPr="0072005D">
        <w:rPr>
          <w:rFonts w:ascii="Maiandra GD" w:hAnsi="Maiandra GD" w:cs="Arial"/>
        </w:rPr>
        <w:t xml:space="preserve"> by the Procuring Entity; </w:t>
      </w:r>
    </w:p>
    <w:p w14:paraId="17B2502F" w14:textId="77777777" w:rsidR="000F2708" w:rsidRPr="0072005D" w:rsidRDefault="000F2708" w:rsidP="000F2708">
      <w:pPr>
        <w:pStyle w:val="ListParagraph"/>
        <w:spacing w:after="120"/>
        <w:ind w:left="1260"/>
        <w:rPr>
          <w:rFonts w:ascii="Maiandra GD" w:hAnsi="Maiandra GD" w:cs="Arial"/>
        </w:rPr>
      </w:pPr>
    </w:p>
    <w:p w14:paraId="2EBAEB53" w14:textId="77777777" w:rsidR="000F2708" w:rsidRPr="00C0610D" w:rsidRDefault="000F2708" w:rsidP="00132A70">
      <w:pPr>
        <w:pStyle w:val="ListParagraph"/>
        <w:numPr>
          <w:ilvl w:val="0"/>
          <w:numId w:val="21"/>
        </w:numPr>
        <w:spacing w:after="120"/>
        <w:rPr>
          <w:rFonts w:ascii="Maiandra GD" w:hAnsi="Maiandra GD" w:cs="Arial"/>
        </w:rPr>
      </w:pPr>
      <w:r w:rsidRPr="0072005D">
        <w:rPr>
          <w:rFonts w:ascii="Maiandra GD" w:hAnsi="Maiandra GD" w:cs="Arial"/>
        </w:rPr>
        <w:t>and the transfer of Personal Data is compatible with the reasonable expectations of the Data Subject.</w:t>
      </w:r>
    </w:p>
    <w:p w14:paraId="53E2973C" w14:textId="77777777" w:rsidR="000F2708" w:rsidRPr="0072005D" w:rsidRDefault="000F2708" w:rsidP="000F2708">
      <w:pPr>
        <w:pStyle w:val="ListParagraph"/>
        <w:spacing w:after="120"/>
        <w:ind w:left="900" w:hanging="990"/>
        <w:rPr>
          <w:rFonts w:ascii="Maiandra GD" w:hAnsi="Maiandra GD" w:cs="Arial"/>
        </w:rPr>
      </w:pPr>
    </w:p>
    <w:p w14:paraId="36D0A899" w14:textId="77777777" w:rsidR="000F2708" w:rsidRPr="0072005D" w:rsidRDefault="000F2708" w:rsidP="00132A70">
      <w:pPr>
        <w:pStyle w:val="ListParagraph"/>
        <w:numPr>
          <w:ilvl w:val="2"/>
          <w:numId w:val="25"/>
        </w:numPr>
        <w:spacing w:after="120"/>
        <w:ind w:left="851" w:hanging="851"/>
        <w:rPr>
          <w:rFonts w:ascii="Maiandra GD" w:hAnsi="Maiandra GD" w:cs="Arial"/>
          <w:b/>
          <w:bCs/>
        </w:rPr>
      </w:pPr>
      <w:r w:rsidRPr="0072005D">
        <w:rPr>
          <w:rFonts w:ascii="Maiandra GD" w:hAnsi="Maiandra GD" w:cs="Arial"/>
          <w:b/>
          <w:bCs/>
        </w:rPr>
        <w:t xml:space="preserve">  Information Security</w:t>
      </w:r>
    </w:p>
    <w:p w14:paraId="7DE0BA37" w14:textId="77777777" w:rsidR="000F2708" w:rsidRPr="0072005D" w:rsidRDefault="000F2708" w:rsidP="000F2708">
      <w:pPr>
        <w:pStyle w:val="ListParagraph"/>
        <w:spacing w:after="120"/>
        <w:ind w:left="900"/>
        <w:rPr>
          <w:rFonts w:ascii="Maiandra GD" w:hAnsi="Maiandra GD" w:cs="Arial"/>
          <w:b/>
          <w:bCs/>
        </w:rPr>
      </w:pPr>
    </w:p>
    <w:p w14:paraId="3154B882"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 xml:space="preserve">The Procuring Entity must implement all appropriate technical and </w:t>
      </w:r>
      <w:proofErr w:type="spellStart"/>
      <w:r w:rsidRPr="0072005D">
        <w:rPr>
          <w:rFonts w:ascii="Maiandra GD" w:hAnsi="Maiandra GD" w:cs="Arial"/>
        </w:rPr>
        <w:t>organisational</w:t>
      </w:r>
      <w:proofErr w:type="spellEnd"/>
      <w:r w:rsidRPr="0072005D">
        <w:rPr>
          <w:rFonts w:ascii="Maiandra GD" w:hAnsi="Maiandra GD" w:cs="Arial"/>
        </w:rPr>
        <w:t xml:space="preserve"> measures necessary to ensure a level of security as required under the SADC Protection of Personal Data Policy and Applicable Law.</w:t>
      </w:r>
    </w:p>
    <w:p w14:paraId="1A3715B1" w14:textId="77777777" w:rsidR="000F2708" w:rsidRPr="0072005D" w:rsidRDefault="000F2708" w:rsidP="000F2708">
      <w:pPr>
        <w:pStyle w:val="ListParagraph"/>
        <w:spacing w:after="120"/>
        <w:ind w:left="900"/>
        <w:rPr>
          <w:rFonts w:ascii="Maiandra GD" w:hAnsi="Maiandra GD" w:cs="Arial"/>
        </w:rPr>
      </w:pPr>
    </w:p>
    <w:p w14:paraId="4E47DF32"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 xml:space="preserve">The </w:t>
      </w:r>
      <w:bookmarkStart w:id="53" w:name="_Hlk126175511"/>
      <w:r w:rsidRPr="0072005D">
        <w:rPr>
          <w:rFonts w:ascii="Maiandra GD" w:hAnsi="Maiandra GD" w:cs="Arial"/>
        </w:rPr>
        <w:t xml:space="preserve">Individual Consultant </w:t>
      </w:r>
      <w:bookmarkEnd w:id="53"/>
      <w:r w:rsidRPr="0072005D">
        <w:rPr>
          <w:rFonts w:ascii="Maiandra GD" w:hAnsi="Maiandra GD" w:cs="Arial"/>
        </w:rPr>
        <w:t xml:space="preserve">undertakes to inform the Contracting Authority of the technical and </w:t>
      </w:r>
      <w:proofErr w:type="spellStart"/>
      <w:r w:rsidRPr="0072005D">
        <w:rPr>
          <w:rFonts w:ascii="Maiandra GD" w:hAnsi="Maiandra GD" w:cs="Arial"/>
        </w:rPr>
        <w:t>organisational</w:t>
      </w:r>
      <w:proofErr w:type="spellEnd"/>
      <w:r w:rsidRPr="0072005D">
        <w:rPr>
          <w:rFonts w:ascii="Maiandra GD" w:hAnsi="Maiandra GD" w:cs="Arial"/>
        </w:rPr>
        <w:t xml:space="preserve"> measures it will implement to protect the Personal Data processed on behalf of the Procuring Entity.</w:t>
      </w:r>
    </w:p>
    <w:p w14:paraId="364A6E56" w14:textId="77777777" w:rsidR="000F2708" w:rsidRPr="0072005D" w:rsidRDefault="000F2708" w:rsidP="000F2708">
      <w:pPr>
        <w:pStyle w:val="ListParagraph"/>
        <w:rPr>
          <w:rFonts w:ascii="Maiandra GD" w:hAnsi="Maiandra GD" w:cs="Arial"/>
        </w:rPr>
      </w:pPr>
    </w:p>
    <w:p w14:paraId="6077A5AB"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The Individual Consultant must inform the Contracting Authority of any changes that could affect the protection of Personal Data before implementing such changes.</w:t>
      </w:r>
    </w:p>
    <w:p w14:paraId="5D759EEF" w14:textId="77777777" w:rsidR="000F2708" w:rsidRPr="0072005D" w:rsidRDefault="000F2708" w:rsidP="000F2708">
      <w:pPr>
        <w:pStyle w:val="ListParagraph"/>
        <w:spacing w:after="120"/>
        <w:ind w:left="900" w:hanging="990"/>
        <w:rPr>
          <w:rFonts w:ascii="Maiandra GD" w:hAnsi="Maiandra GD" w:cs="Arial"/>
          <w:highlight w:val="yellow"/>
        </w:rPr>
      </w:pPr>
    </w:p>
    <w:p w14:paraId="045F0EB8" w14:textId="77777777" w:rsidR="000F2708" w:rsidRPr="0072005D" w:rsidRDefault="000F2708" w:rsidP="00132A70">
      <w:pPr>
        <w:pStyle w:val="ListParagraph"/>
        <w:numPr>
          <w:ilvl w:val="2"/>
          <w:numId w:val="25"/>
        </w:numPr>
        <w:spacing w:after="120"/>
        <w:ind w:left="900" w:hanging="990"/>
        <w:rPr>
          <w:rFonts w:ascii="Maiandra GD" w:hAnsi="Maiandra GD" w:cs="Arial"/>
          <w:b/>
          <w:bCs/>
        </w:rPr>
      </w:pPr>
      <w:r w:rsidRPr="0072005D">
        <w:rPr>
          <w:rFonts w:ascii="Maiandra GD" w:hAnsi="Maiandra GD" w:cs="Arial"/>
          <w:b/>
          <w:bCs/>
        </w:rPr>
        <w:t>Personal Data Breach</w:t>
      </w:r>
    </w:p>
    <w:p w14:paraId="4DC45ECB" w14:textId="77777777" w:rsidR="000F2708" w:rsidRPr="0072005D" w:rsidRDefault="000F2708" w:rsidP="000F2708">
      <w:pPr>
        <w:pStyle w:val="ListParagraph"/>
        <w:spacing w:after="120"/>
        <w:ind w:left="900"/>
        <w:rPr>
          <w:rFonts w:ascii="Maiandra GD" w:hAnsi="Maiandra GD" w:cs="Arial"/>
          <w:b/>
          <w:bCs/>
        </w:rPr>
      </w:pPr>
    </w:p>
    <w:p w14:paraId="01756333"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The Individual Consultant must immediately notify the Procuring Entity of any security compromise or data breach which involves Personal Data.</w:t>
      </w:r>
    </w:p>
    <w:p w14:paraId="0F6B39A7" w14:textId="77777777" w:rsidR="000F2708" w:rsidRPr="0072005D" w:rsidRDefault="000F2708" w:rsidP="000F2708">
      <w:pPr>
        <w:pStyle w:val="ListParagraph"/>
        <w:spacing w:after="120"/>
        <w:ind w:left="900"/>
        <w:rPr>
          <w:rFonts w:ascii="Maiandra GD" w:hAnsi="Maiandra GD" w:cs="Arial"/>
        </w:rPr>
      </w:pPr>
    </w:p>
    <w:p w14:paraId="1F8F6FE5"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The Personal Data breach notification from the Individual Consultant must provide sufficient information to allow the Procuring Entity to meet any obligations or to report or inform the affected Data Subjects.</w:t>
      </w:r>
    </w:p>
    <w:p w14:paraId="5CC47A52" w14:textId="77777777" w:rsidR="000F2708" w:rsidRPr="0072005D" w:rsidRDefault="000F2708" w:rsidP="000F2708">
      <w:pPr>
        <w:pStyle w:val="ListParagraph"/>
        <w:rPr>
          <w:rFonts w:ascii="Maiandra GD" w:hAnsi="Maiandra GD" w:cs="Arial"/>
        </w:rPr>
      </w:pPr>
    </w:p>
    <w:p w14:paraId="789580FA"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 xml:space="preserve">The notification must provide the following information: a description of the nature of the data breach; a list of Data Subjects affected; and </w:t>
      </w:r>
      <w:r w:rsidRPr="0072005D">
        <w:rPr>
          <w:rFonts w:ascii="Maiandra GD" w:hAnsi="Maiandra GD" w:cs="Arial"/>
          <w:lang w:val="en-ZA"/>
        </w:rPr>
        <w:t xml:space="preserve">the security measures implemented or to be implemented to address the data breach. </w:t>
      </w:r>
      <w:r w:rsidRPr="0072005D">
        <w:rPr>
          <w:rFonts w:ascii="Maiandra GD" w:hAnsi="Maiandra GD" w:cs="Arial"/>
        </w:rPr>
        <w:t>The Individual Consultant shall cooperate with the Procuring Entity and take reasonable steps as directed by the Procuring Entity to assist the investigation, mitigation, and remediation of such Personal Data breach.</w:t>
      </w:r>
    </w:p>
    <w:p w14:paraId="1A81EF9B" w14:textId="77777777" w:rsidR="000F2708" w:rsidRPr="0072005D" w:rsidRDefault="000F2708" w:rsidP="000F2708">
      <w:pPr>
        <w:pStyle w:val="ListParagraph"/>
        <w:spacing w:after="120"/>
        <w:ind w:left="900" w:hanging="990"/>
        <w:rPr>
          <w:rFonts w:ascii="Maiandra GD" w:hAnsi="Maiandra GD" w:cs="Arial"/>
          <w:highlight w:val="yellow"/>
        </w:rPr>
      </w:pPr>
    </w:p>
    <w:p w14:paraId="05D1DFA9" w14:textId="77777777" w:rsidR="000F2708" w:rsidRPr="0072005D" w:rsidRDefault="000F2708" w:rsidP="00132A70">
      <w:pPr>
        <w:pStyle w:val="ListParagraph"/>
        <w:numPr>
          <w:ilvl w:val="2"/>
          <w:numId w:val="25"/>
        </w:numPr>
        <w:spacing w:after="120"/>
        <w:ind w:left="900" w:hanging="990"/>
        <w:rPr>
          <w:rFonts w:ascii="Maiandra GD" w:hAnsi="Maiandra GD" w:cs="Arial"/>
          <w:b/>
          <w:bCs/>
        </w:rPr>
      </w:pPr>
      <w:r w:rsidRPr="0072005D">
        <w:rPr>
          <w:rFonts w:ascii="Maiandra GD" w:hAnsi="Maiandra GD" w:cs="Arial"/>
          <w:b/>
          <w:bCs/>
        </w:rPr>
        <w:t>Records</w:t>
      </w:r>
    </w:p>
    <w:p w14:paraId="5F7DFB68" w14:textId="77777777" w:rsidR="000F2708" w:rsidRPr="0072005D" w:rsidRDefault="000F2708" w:rsidP="000F2708">
      <w:pPr>
        <w:pStyle w:val="ListParagraph"/>
        <w:spacing w:after="120"/>
        <w:ind w:left="900"/>
        <w:rPr>
          <w:rFonts w:ascii="Maiandra GD" w:hAnsi="Maiandra GD" w:cs="Arial"/>
          <w:b/>
          <w:bCs/>
        </w:rPr>
      </w:pPr>
    </w:p>
    <w:p w14:paraId="7F22BAA4"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The Individual Consultant shall maintain complete, accurate and up-to-date written records of all Data Processing carried out under or in connection with the Contract.</w:t>
      </w:r>
    </w:p>
    <w:p w14:paraId="725F1B10" w14:textId="77777777" w:rsidR="000F2708" w:rsidRPr="0072005D" w:rsidRDefault="000F2708" w:rsidP="000F2708">
      <w:pPr>
        <w:pStyle w:val="ListParagraph"/>
        <w:spacing w:after="120"/>
        <w:ind w:left="900"/>
        <w:rPr>
          <w:rFonts w:ascii="Maiandra GD" w:hAnsi="Maiandra GD" w:cs="Arial"/>
        </w:rPr>
      </w:pPr>
    </w:p>
    <w:p w14:paraId="459E2DD2"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 xml:space="preserve">The records maintained by the </w:t>
      </w:r>
      <w:bookmarkStart w:id="54" w:name="_Hlk126216935"/>
      <w:r w:rsidRPr="0072005D">
        <w:rPr>
          <w:rFonts w:ascii="Maiandra GD" w:hAnsi="Maiandra GD" w:cs="Arial"/>
        </w:rPr>
        <w:t>Individual Consultant</w:t>
      </w:r>
      <w:bookmarkEnd w:id="54"/>
      <w:r w:rsidRPr="0072005D">
        <w:rPr>
          <w:rFonts w:ascii="Maiandra GD" w:hAnsi="Maiandra GD" w:cs="Arial"/>
        </w:rPr>
        <w:t xml:space="preserve"> shall contain the following information: the name and contact details of the Procuring Entity’s representative or the Data Protection Officer, if any; the categories of Data </w:t>
      </w:r>
      <w:r w:rsidRPr="0072005D">
        <w:rPr>
          <w:rFonts w:ascii="Maiandra GD" w:hAnsi="Maiandra GD" w:cs="Arial"/>
        </w:rPr>
        <w:lastRenderedPageBreak/>
        <w:t>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050B89D" w14:textId="77777777" w:rsidR="000F2708" w:rsidRPr="0072005D" w:rsidRDefault="000F2708" w:rsidP="000F2708">
      <w:pPr>
        <w:pStyle w:val="ListParagraph"/>
        <w:spacing w:after="120"/>
        <w:ind w:left="900" w:hanging="990"/>
        <w:rPr>
          <w:rFonts w:ascii="Maiandra GD" w:hAnsi="Maiandra GD" w:cs="Arial"/>
          <w:highlight w:val="yellow"/>
        </w:rPr>
      </w:pPr>
    </w:p>
    <w:p w14:paraId="13C74B62" w14:textId="77777777" w:rsidR="000F2708" w:rsidRPr="0072005D" w:rsidRDefault="000F2708" w:rsidP="00132A70">
      <w:pPr>
        <w:pStyle w:val="ListParagraph"/>
        <w:numPr>
          <w:ilvl w:val="2"/>
          <w:numId w:val="25"/>
        </w:numPr>
        <w:spacing w:after="120"/>
        <w:ind w:left="900" w:hanging="990"/>
        <w:rPr>
          <w:rFonts w:ascii="Maiandra GD" w:hAnsi="Maiandra GD" w:cs="Arial"/>
          <w:b/>
          <w:bCs/>
        </w:rPr>
      </w:pPr>
      <w:r w:rsidRPr="0072005D">
        <w:rPr>
          <w:rFonts w:ascii="Maiandra GD" w:hAnsi="Maiandra GD" w:cs="Arial"/>
          <w:b/>
          <w:bCs/>
        </w:rPr>
        <w:t>Sub-Processing</w:t>
      </w:r>
    </w:p>
    <w:p w14:paraId="5FA3BB1A" w14:textId="77777777" w:rsidR="000F2708" w:rsidRPr="0072005D" w:rsidRDefault="000F2708" w:rsidP="000F2708">
      <w:pPr>
        <w:pStyle w:val="ListParagraph"/>
        <w:spacing w:after="120"/>
        <w:ind w:left="900"/>
        <w:rPr>
          <w:rFonts w:ascii="Maiandra GD" w:hAnsi="Maiandra GD" w:cs="Arial"/>
          <w:b/>
          <w:bCs/>
        </w:rPr>
      </w:pPr>
    </w:p>
    <w:p w14:paraId="274DBFBF" w14:textId="77777777" w:rsidR="000F2708" w:rsidRPr="0072005D" w:rsidRDefault="000F2708" w:rsidP="000F2708">
      <w:pPr>
        <w:pStyle w:val="ListParagraph"/>
        <w:spacing w:after="120"/>
        <w:ind w:left="900"/>
        <w:rPr>
          <w:rFonts w:ascii="Maiandra GD" w:hAnsi="Maiandra GD" w:cs="Arial"/>
          <w:b/>
          <w:bCs/>
        </w:rPr>
      </w:pPr>
      <w:r w:rsidRPr="0072005D">
        <w:rPr>
          <w:rFonts w:ascii="Maiandra GD" w:hAnsi="Maiandra GD" w:cs="Arial"/>
        </w:rPr>
        <w:t xml:space="preserve">The </w:t>
      </w:r>
      <w:bookmarkStart w:id="55" w:name="_Hlk126217022"/>
      <w:r w:rsidRPr="0072005D">
        <w:rPr>
          <w:rFonts w:ascii="Maiandra GD" w:hAnsi="Maiandra GD" w:cs="Arial"/>
        </w:rPr>
        <w:t>Individual Consultant</w:t>
      </w:r>
      <w:bookmarkEnd w:id="55"/>
      <w:r w:rsidRPr="0072005D">
        <w:rPr>
          <w:rFonts w:ascii="Maiandra GD" w:hAnsi="Maiandra GD" w:cs="Arial"/>
        </w:rPr>
        <w:t xml:space="preserve"> shall ensure that any Sub-Contractors processing Personal Data shall do so lawfully and in line with this Clause, where applicable. </w:t>
      </w:r>
    </w:p>
    <w:p w14:paraId="6CC1BA0E" w14:textId="77777777" w:rsidR="000F2708" w:rsidRPr="0072005D" w:rsidRDefault="000F2708" w:rsidP="000F2708">
      <w:pPr>
        <w:pStyle w:val="ListParagraph"/>
        <w:spacing w:after="120"/>
        <w:ind w:left="900" w:hanging="990"/>
        <w:rPr>
          <w:rFonts w:ascii="Maiandra GD" w:hAnsi="Maiandra GD" w:cs="Arial"/>
        </w:rPr>
      </w:pPr>
    </w:p>
    <w:p w14:paraId="5F0BA9B7" w14:textId="77777777" w:rsidR="000F2708" w:rsidRPr="0072005D" w:rsidRDefault="000F2708" w:rsidP="00132A70">
      <w:pPr>
        <w:pStyle w:val="ListParagraph"/>
        <w:numPr>
          <w:ilvl w:val="2"/>
          <w:numId w:val="25"/>
        </w:numPr>
        <w:spacing w:after="120"/>
        <w:ind w:left="900" w:hanging="990"/>
        <w:rPr>
          <w:rFonts w:ascii="Maiandra GD" w:hAnsi="Maiandra GD" w:cs="Arial"/>
          <w:b/>
          <w:bCs/>
        </w:rPr>
      </w:pPr>
      <w:r w:rsidRPr="0072005D">
        <w:rPr>
          <w:rFonts w:ascii="Maiandra GD" w:hAnsi="Maiandra GD" w:cs="Arial"/>
          <w:b/>
          <w:bCs/>
        </w:rPr>
        <w:t>Deletion or Return of Personal Data</w:t>
      </w:r>
    </w:p>
    <w:p w14:paraId="5D7AAA6B" w14:textId="77777777" w:rsidR="000F2708" w:rsidRPr="0072005D" w:rsidRDefault="000F2708" w:rsidP="000F2708">
      <w:pPr>
        <w:pStyle w:val="ListParagraph"/>
        <w:spacing w:after="120"/>
        <w:ind w:left="900"/>
        <w:rPr>
          <w:rFonts w:ascii="Maiandra GD" w:hAnsi="Maiandra GD" w:cs="Arial"/>
          <w:b/>
          <w:bCs/>
        </w:rPr>
      </w:pPr>
    </w:p>
    <w:p w14:paraId="45E8BC03" w14:textId="77777777" w:rsidR="000F2708" w:rsidRPr="0072005D" w:rsidRDefault="000F2708" w:rsidP="00132A70">
      <w:pPr>
        <w:pStyle w:val="ListParagraph"/>
        <w:numPr>
          <w:ilvl w:val="3"/>
          <w:numId w:val="25"/>
        </w:numPr>
        <w:spacing w:after="120"/>
        <w:rPr>
          <w:rFonts w:ascii="Maiandra GD" w:hAnsi="Maiandra GD" w:cs="Arial"/>
        </w:rPr>
      </w:pPr>
      <w:r w:rsidRPr="0072005D">
        <w:rPr>
          <w:rFonts w:ascii="Maiandra GD" w:hAnsi="Maiandra GD" w:cs="Arial"/>
        </w:rPr>
        <w:t>Upon the expiration of the Contract, or termination of the Contract, the Individual Consultant shall immediately cease processing Personal Data under its possession or control.</w:t>
      </w:r>
    </w:p>
    <w:p w14:paraId="0C81A392" w14:textId="77777777" w:rsidR="000F2708" w:rsidRPr="0072005D" w:rsidRDefault="000F2708" w:rsidP="000F2708">
      <w:pPr>
        <w:pStyle w:val="ListParagraph"/>
        <w:spacing w:after="120"/>
        <w:ind w:left="1080"/>
        <w:rPr>
          <w:rFonts w:ascii="Maiandra GD" w:hAnsi="Maiandra GD" w:cs="Arial"/>
        </w:rPr>
      </w:pPr>
    </w:p>
    <w:p w14:paraId="646CE1C4" w14:textId="77777777" w:rsidR="000F2708" w:rsidRPr="0072005D" w:rsidRDefault="000F2708" w:rsidP="00132A70">
      <w:pPr>
        <w:pStyle w:val="ListParagraph"/>
        <w:numPr>
          <w:ilvl w:val="3"/>
          <w:numId w:val="25"/>
        </w:numPr>
        <w:spacing w:after="120"/>
        <w:rPr>
          <w:rFonts w:ascii="Maiandra GD" w:hAnsi="Maiandra GD" w:cs="Arial"/>
        </w:rPr>
      </w:pPr>
      <w:r w:rsidRPr="0072005D">
        <w:rPr>
          <w:rFonts w:ascii="Maiandra GD" w:hAnsi="Maiandra GD" w:cs="Arial"/>
        </w:rPr>
        <w:t xml:space="preserve">Within 10 (ten) days following the date of expiration or termination of the Contract, the </w:t>
      </w:r>
      <w:bookmarkStart w:id="56" w:name="_Hlk126217065"/>
      <w:r w:rsidRPr="0072005D">
        <w:rPr>
          <w:rFonts w:ascii="Maiandra GD" w:hAnsi="Maiandra GD" w:cs="Arial"/>
        </w:rPr>
        <w:t>Individual Consultant</w:t>
      </w:r>
      <w:bookmarkEnd w:id="56"/>
      <w:r w:rsidRPr="0072005D">
        <w:rPr>
          <w:rFonts w:ascii="Maiandra GD" w:hAnsi="Maiandra GD" w:cs="Arial"/>
        </w:rPr>
        <w:t xml:space="preserve"> shall, at the written direction of the Procuring Entity, securely return or delete Personal Data including any copies of it.</w:t>
      </w:r>
    </w:p>
    <w:p w14:paraId="401E1237" w14:textId="72969CBF" w:rsidR="000F2708" w:rsidRPr="0072005D" w:rsidRDefault="000F2708" w:rsidP="00132A70">
      <w:pPr>
        <w:pStyle w:val="ListParagraph"/>
        <w:numPr>
          <w:ilvl w:val="3"/>
          <w:numId w:val="25"/>
        </w:numPr>
        <w:spacing w:after="120"/>
        <w:rPr>
          <w:rFonts w:ascii="Maiandra GD" w:hAnsi="Maiandra GD" w:cs="Arial"/>
        </w:rPr>
      </w:pPr>
      <w:r w:rsidRPr="0072005D">
        <w:rPr>
          <w:rFonts w:ascii="Maiandra GD" w:hAnsi="Maiandra GD" w:cs="Arial"/>
        </w:rPr>
        <w:t xml:space="preserve">The Individual Consultant shall provide the Procuring Entity with </w:t>
      </w:r>
      <w:proofErr w:type="gramStart"/>
      <w:r w:rsidRPr="0072005D">
        <w:rPr>
          <w:rFonts w:ascii="Maiandra GD" w:hAnsi="Maiandra GD" w:cs="Arial"/>
        </w:rPr>
        <w:t>written</w:t>
      </w:r>
      <w:proofErr w:type="gramEnd"/>
      <w:r w:rsidRPr="0072005D">
        <w:rPr>
          <w:rFonts w:ascii="Maiandra GD" w:hAnsi="Maiandra GD" w:cs="Arial"/>
        </w:rPr>
        <w:t xml:space="preserve"> certification </w:t>
      </w:r>
      <w:r w:rsidR="001305C0" w:rsidRPr="0072005D">
        <w:rPr>
          <w:rFonts w:ascii="Maiandra GD" w:hAnsi="Maiandra GD" w:cs="Arial"/>
        </w:rPr>
        <w:t>that</w:t>
      </w:r>
      <w:r w:rsidRPr="0072005D">
        <w:rPr>
          <w:rFonts w:ascii="Maiandra GD" w:hAnsi="Maiandra GD" w:cs="Arial"/>
        </w:rPr>
        <w:t xml:space="preserve"> has fully complied with the provisions of this Clause.</w:t>
      </w:r>
    </w:p>
    <w:p w14:paraId="5CADA50A" w14:textId="77777777" w:rsidR="000F2708" w:rsidRPr="0072005D" w:rsidRDefault="000F2708" w:rsidP="000F2708">
      <w:pPr>
        <w:pStyle w:val="ListParagraph"/>
        <w:spacing w:after="120"/>
        <w:ind w:left="1080"/>
        <w:rPr>
          <w:rFonts w:ascii="Maiandra GD" w:hAnsi="Maiandra GD" w:cs="Arial"/>
        </w:rPr>
      </w:pPr>
    </w:p>
    <w:p w14:paraId="0CA16167" w14:textId="77777777" w:rsidR="000F2708" w:rsidRPr="0072005D" w:rsidRDefault="000F2708" w:rsidP="00132A70">
      <w:pPr>
        <w:pStyle w:val="ListParagraph"/>
        <w:numPr>
          <w:ilvl w:val="3"/>
          <w:numId w:val="25"/>
        </w:numPr>
        <w:spacing w:after="120"/>
        <w:rPr>
          <w:rFonts w:ascii="Maiandra GD" w:hAnsi="Maiandra GD" w:cs="Arial"/>
        </w:rPr>
      </w:pPr>
      <w:r w:rsidRPr="0072005D">
        <w:rPr>
          <w:rFonts w:ascii="Maiandra GD" w:hAnsi="Maiandra GD" w:cs="Arial"/>
        </w:rPr>
        <w:t>If the Individual Consultant is required by law to retain the Personal Data, the Individual Consultant shall advise the Procuring Entity accordingly.</w:t>
      </w:r>
    </w:p>
    <w:p w14:paraId="26226E0F" w14:textId="77777777" w:rsidR="000F2708" w:rsidRPr="0072005D" w:rsidRDefault="000F2708" w:rsidP="000F2708">
      <w:pPr>
        <w:spacing w:after="120"/>
        <w:ind w:left="450"/>
        <w:rPr>
          <w:rFonts w:ascii="Maiandra GD" w:hAnsi="Maiandra GD" w:cs="Arial"/>
        </w:rPr>
      </w:pPr>
    </w:p>
    <w:p w14:paraId="11E4ED6C" w14:textId="77777777" w:rsidR="000F2708" w:rsidRPr="0072005D" w:rsidRDefault="000F2708" w:rsidP="00132A70">
      <w:pPr>
        <w:numPr>
          <w:ilvl w:val="0"/>
          <w:numId w:val="25"/>
        </w:numPr>
        <w:spacing w:after="120"/>
        <w:rPr>
          <w:rFonts w:ascii="Maiandra GD" w:hAnsi="Maiandra GD" w:cs="Arial"/>
          <w:b/>
        </w:rPr>
      </w:pPr>
      <w:r w:rsidRPr="0072005D">
        <w:rPr>
          <w:rFonts w:ascii="Maiandra GD" w:hAnsi="Maiandra GD" w:cs="Arial"/>
          <w:b/>
        </w:rPr>
        <w:t xml:space="preserve">     SUSPENSION OR TERMINATION</w:t>
      </w:r>
    </w:p>
    <w:p w14:paraId="16751603" w14:textId="77777777" w:rsidR="000F2708" w:rsidRPr="0072005D" w:rsidRDefault="000F2708" w:rsidP="000F2708">
      <w:pPr>
        <w:spacing w:after="120"/>
        <w:ind w:left="360"/>
        <w:rPr>
          <w:rFonts w:ascii="Maiandra GD" w:hAnsi="Maiandra GD" w:cs="Arial"/>
          <w:b/>
        </w:rPr>
      </w:pPr>
    </w:p>
    <w:p w14:paraId="24DA3966" w14:textId="09FFB08E" w:rsidR="000F2708" w:rsidRPr="0072005D" w:rsidRDefault="000F2708" w:rsidP="00132A70">
      <w:pPr>
        <w:numPr>
          <w:ilvl w:val="1"/>
          <w:numId w:val="22"/>
        </w:numPr>
        <w:spacing w:after="120"/>
        <w:ind w:left="709" w:hanging="709"/>
        <w:contextualSpacing/>
        <w:rPr>
          <w:rFonts w:ascii="Maiandra GD" w:hAnsi="Maiandra GD" w:cs="Arial"/>
          <w:b/>
        </w:rPr>
      </w:pPr>
      <w:r w:rsidRPr="0072005D">
        <w:rPr>
          <w:rFonts w:ascii="Maiandra GD" w:hAnsi="Maiandra GD" w:cs="Arial"/>
        </w:rPr>
        <w:t xml:space="preserve">In response to any factors out of the control of </w:t>
      </w:r>
      <w:r w:rsidR="001305C0" w:rsidRPr="0072005D">
        <w:rPr>
          <w:rFonts w:ascii="Maiandra GD" w:hAnsi="Maiandra GD" w:cs="Arial"/>
        </w:rPr>
        <w:t>the Procuring</w:t>
      </w:r>
      <w:r w:rsidRPr="0072005D">
        <w:rPr>
          <w:rFonts w:ascii="Maiandra GD" w:hAnsi="Maiandra GD" w:cs="Arial"/>
        </w:rPr>
        <w:t xml:space="preserve"> Entity</w:t>
      </w:r>
      <w:r w:rsidRPr="0072005D">
        <w:rPr>
          <w:rFonts w:ascii="Maiandra GD" w:hAnsi="Maiandra GD" w:cs="Arial"/>
          <w:b/>
          <w:i/>
        </w:rPr>
        <w:t xml:space="preserve"> </w:t>
      </w:r>
      <w:r w:rsidRPr="0072005D">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w:t>
      </w:r>
      <w:proofErr w:type="gramStart"/>
      <w:r w:rsidRPr="0072005D">
        <w:rPr>
          <w:rFonts w:ascii="Maiandra GD" w:hAnsi="Maiandra GD" w:cs="Arial"/>
        </w:rPr>
        <w:t>in excess of</w:t>
      </w:r>
      <w:proofErr w:type="gramEnd"/>
      <w:r w:rsidRPr="0072005D">
        <w:rPr>
          <w:rFonts w:ascii="Maiandra GD" w:hAnsi="Maiandra GD" w:cs="Arial"/>
        </w:rPr>
        <w:t xml:space="preserve"> twelve months, then either party may terminate this </w:t>
      </w:r>
      <w:proofErr w:type="gramStart"/>
      <w:r w:rsidRPr="0072005D">
        <w:rPr>
          <w:rFonts w:ascii="Maiandra GD" w:hAnsi="Maiandra GD" w:cs="Arial"/>
        </w:rPr>
        <w:t>contract forthwith</w:t>
      </w:r>
      <w:proofErr w:type="gramEnd"/>
      <w:r w:rsidRPr="0072005D">
        <w:rPr>
          <w:rFonts w:ascii="Maiandra GD" w:hAnsi="Maiandra GD" w:cs="Arial"/>
        </w:rPr>
        <w:t xml:space="preserve"> by written notice to the other.</w:t>
      </w:r>
    </w:p>
    <w:p w14:paraId="62D8BC65" w14:textId="77777777" w:rsidR="000F2708" w:rsidRPr="0072005D" w:rsidRDefault="000F2708" w:rsidP="000F2708">
      <w:pPr>
        <w:spacing w:after="120"/>
        <w:ind w:left="460"/>
        <w:contextualSpacing/>
        <w:rPr>
          <w:rFonts w:ascii="Maiandra GD" w:hAnsi="Maiandra GD" w:cs="Arial"/>
          <w:b/>
        </w:rPr>
      </w:pPr>
      <w:r w:rsidRPr="0072005D">
        <w:rPr>
          <w:rFonts w:ascii="Maiandra GD" w:hAnsi="Maiandra GD" w:cs="Arial"/>
        </w:rPr>
        <w:t xml:space="preserve"> </w:t>
      </w:r>
    </w:p>
    <w:p w14:paraId="2FC04D54" w14:textId="77777777" w:rsidR="000F2708" w:rsidRPr="0072005D" w:rsidRDefault="000F2708" w:rsidP="00132A70">
      <w:pPr>
        <w:numPr>
          <w:ilvl w:val="1"/>
          <w:numId w:val="22"/>
        </w:numPr>
        <w:spacing w:after="120"/>
        <w:ind w:left="709" w:hanging="709"/>
        <w:contextualSpacing/>
        <w:rPr>
          <w:rFonts w:ascii="Maiandra GD" w:hAnsi="Maiandra GD" w:cs="Arial"/>
          <w:b/>
        </w:rPr>
      </w:pPr>
      <w:r w:rsidRPr="0072005D">
        <w:rPr>
          <w:rFonts w:ascii="Maiandra GD" w:hAnsi="Maiandra GD" w:cs="Arial"/>
        </w:rPr>
        <w:lastRenderedPageBreak/>
        <w:t xml:space="preserve">The Individual Consultant may also terminate the contract unilaterally, without providing any reasons for such </w:t>
      </w:r>
      <w:proofErr w:type="gramStart"/>
      <w:r w:rsidRPr="0072005D">
        <w:rPr>
          <w:rFonts w:ascii="Maiandra GD" w:hAnsi="Maiandra GD" w:cs="Arial"/>
        </w:rPr>
        <w:t>decision</w:t>
      </w:r>
      <w:proofErr w:type="gramEnd"/>
      <w:r w:rsidRPr="0072005D">
        <w:rPr>
          <w:rFonts w:ascii="Maiandra GD" w:hAnsi="Maiandra GD" w:cs="Arial"/>
        </w:rPr>
        <w:t xml:space="preserve">, if (s) he gives a 30 days’ prior written notice to the Project Director. </w:t>
      </w:r>
    </w:p>
    <w:p w14:paraId="7F6352CC" w14:textId="77777777" w:rsidR="000F2708" w:rsidRPr="0072005D" w:rsidRDefault="000F2708" w:rsidP="000F2708">
      <w:pPr>
        <w:ind w:left="720"/>
        <w:contextualSpacing/>
        <w:rPr>
          <w:rFonts w:ascii="Maiandra GD" w:hAnsi="Maiandra GD" w:cs="Arial"/>
        </w:rPr>
      </w:pPr>
    </w:p>
    <w:p w14:paraId="206C60A9" w14:textId="77777777" w:rsidR="000F2708" w:rsidRPr="0072005D" w:rsidRDefault="000F2708" w:rsidP="00132A70">
      <w:pPr>
        <w:numPr>
          <w:ilvl w:val="1"/>
          <w:numId w:val="22"/>
        </w:numPr>
        <w:spacing w:after="120"/>
        <w:ind w:left="709" w:hanging="709"/>
        <w:contextualSpacing/>
        <w:rPr>
          <w:rFonts w:ascii="Maiandra GD" w:hAnsi="Maiandra GD" w:cs="Arial"/>
          <w:b/>
        </w:rPr>
      </w:pPr>
      <w:r w:rsidRPr="0072005D">
        <w:rPr>
          <w:rFonts w:ascii="Maiandra GD" w:hAnsi="Maiandra GD" w:cs="Arial"/>
        </w:rPr>
        <w:t>In the event of early termination of the Contract</w:t>
      </w:r>
      <w:r w:rsidRPr="0072005D">
        <w:rPr>
          <w:rFonts w:ascii="Maiandra GD" w:hAnsi="Maiandra GD" w:cs="Arial"/>
          <w:b/>
          <w:i/>
        </w:rPr>
        <w:t xml:space="preserve"> </w:t>
      </w:r>
      <w:r w:rsidRPr="0072005D">
        <w:rPr>
          <w:rFonts w:ascii="Maiandra GD" w:hAnsi="Maiandra GD" w:cs="Arial"/>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8C4F34E" w14:textId="77777777" w:rsidR="000F2708" w:rsidRPr="0072005D" w:rsidRDefault="000F2708" w:rsidP="000F2708">
      <w:pPr>
        <w:ind w:left="720"/>
        <w:contextualSpacing/>
        <w:rPr>
          <w:rFonts w:ascii="Maiandra GD" w:hAnsi="Maiandra GD" w:cs="Arial"/>
        </w:rPr>
      </w:pPr>
    </w:p>
    <w:p w14:paraId="36B6F537" w14:textId="77777777" w:rsidR="000F2708" w:rsidRPr="0072005D" w:rsidRDefault="000F2708" w:rsidP="00132A70">
      <w:pPr>
        <w:numPr>
          <w:ilvl w:val="1"/>
          <w:numId w:val="22"/>
        </w:numPr>
        <w:spacing w:after="120"/>
        <w:ind w:left="709" w:hanging="709"/>
        <w:contextualSpacing/>
        <w:rPr>
          <w:rFonts w:ascii="Maiandra GD" w:hAnsi="Maiandra GD" w:cs="Arial"/>
          <w:b/>
        </w:rPr>
      </w:pPr>
      <w:r w:rsidRPr="0072005D">
        <w:rPr>
          <w:rFonts w:ascii="Maiandra GD" w:hAnsi="Maiandra GD" w:cs="Arial"/>
        </w:rPr>
        <w:t xml:space="preserve">Either Party may terminate this Contract, by giving not less than 30 days’ written notice to the other Party, if, </w:t>
      </w:r>
      <w:proofErr w:type="gramStart"/>
      <w:r w:rsidRPr="0072005D">
        <w:rPr>
          <w:rFonts w:ascii="Maiandra GD" w:hAnsi="Maiandra GD" w:cs="Arial"/>
        </w:rPr>
        <w:t>as a result of</w:t>
      </w:r>
      <w:proofErr w:type="gramEnd"/>
      <w:r w:rsidRPr="0072005D">
        <w:rPr>
          <w:rFonts w:ascii="Maiandra GD" w:hAnsi="Maiandra GD" w:cs="Arial"/>
        </w:rPr>
        <w:t xml:space="preserve"> Force Majeure, either Party is unable to perform a material portion of its obligation for a period exceeding 30 days.</w:t>
      </w:r>
    </w:p>
    <w:p w14:paraId="23EA1ED1" w14:textId="77777777" w:rsidR="000F2708" w:rsidRPr="0072005D" w:rsidRDefault="000F2708" w:rsidP="000F2708">
      <w:pPr>
        <w:ind w:left="851" w:firstLine="131"/>
        <w:contextualSpacing/>
        <w:rPr>
          <w:rFonts w:ascii="Maiandra GD" w:hAnsi="Maiandra GD" w:cs="Arial"/>
        </w:rPr>
      </w:pPr>
    </w:p>
    <w:p w14:paraId="67ACF79D" w14:textId="77777777" w:rsidR="000F2708" w:rsidRPr="0072005D" w:rsidRDefault="000F2708" w:rsidP="00132A70">
      <w:pPr>
        <w:numPr>
          <w:ilvl w:val="1"/>
          <w:numId w:val="22"/>
        </w:numPr>
        <w:spacing w:after="120"/>
        <w:ind w:left="709" w:hanging="709"/>
        <w:contextualSpacing/>
        <w:rPr>
          <w:rFonts w:ascii="Maiandra GD" w:hAnsi="Maiandra GD" w:cs="Arial"/>
          <w:b/>
        </w:rPr>
      </w:pPr>
      <w:r w:rsidRPr="0072005D">
        <w:rPr>
          <w:rFonts w:ascii="Maiandra GD" w:hAnsi="Maiandra GD" w:cs="Arial"/>
        </w:rPr>
        <w:t xml:space="preserve">Termination shall be without prejudice to the Procuring Entity’s obligation to pay for the work satisfactorily completed, or all reasonable expenses </w:t>
      </w:r>
      <w:proofErr w:type="gramStart"/>
      <w:r w:rsidRPr="0072005D">
        <w:rPr>
          <w:rFonts w:ascii="Maiandra GD" w:hAnsi="Maiandra GD" w:cs="Arial"/>
        </w:rPr>
        <w:t>incurred,</w:t>
      </w:r>
      <w:proofErr w:type="gramEnd"/>
      <w:r w:rsidRPr="0072005D">
        <w:rPr>
          <w:rFonts w:ascii="Maiandra GD" w:hAnsi="Maiandra GD" w:cs="Arial"/>
        </w:rPr>
        <w:t xml:space="preserve"> by the Individual Consultant under this Contract prior to such termination.</w:t>
      </w:r>
    </w:p>
    <w:p w14:paraId="71A42B02" w14:textId="77777777" w:rsidR="000F2708" w:rsidRPr="0072005D" w:rsidRDefault="000F2708" w:rsidP="000F2708">
      <w:pPr>
        <w:ind w:left="720"/>
        <w:contextualSpacing/>
        <w:rPr>
          <w:rFonts w:ascii="Maiandra GD" w:hAnsi="Maiandra GD" w:cs="Arial"/>
          <w:b/>
        </w:rPr>
      </w:pPr>
    </w:p>
    <w:p w14:paraId="4212D7EC" w14:textId="77777777" w:rsidR="000F2708" w:rsidRPr="0072005D" w:rsidRDefault="000F2708" w:rsidP="00132A70">
      <w:pPr>
        <w:pStyle w:val="ListParagraph"/>
        <w:numPr>
          <w:ilvl w:val="0"/>
          <w:numId w:val="25"/>
        </w:numPr>
        <w:spacing w:after="120"/>
        <w:ind w:left="426" w:hanging="568"/>
        <w:rPr>
          <w:rFonts w:ascii="Maiandra GD" w:hAnsi="Maiandra GD" w:cs="Arial"/>
          <w:b/>
        </w:rPr>
      </w:pPr>
      <w:r w:rsidRPr="0072005D">
        <w:rPr>
          <w:rFonts w:ascii="Maiandra GD" w:hAnsi="Maiandra GD" w:cs="Arial"/>
          <w:b/>
        </w:rPr>
        <w:t xml:space="preserve">     NO WAIVER</w:t>
      </w:r>
    </w:p>
    <w:p w14:paraId="67F25DA9" w14:textId="77777777" w:rsidR="000F2708" w:rsidRPr="0072005D" w:rsidRDefault="000F2708" w:rsidP="000F2708">
      <w:pPr>
        <w:spacing w:after="120"/>
        <w:ind w:left="720"/>
        <w:contextualSpacing/>
        <w:rPr>
          <w:rFonts w:ascii="Maiandra GD" w:hAnsi="Maiandra GD" w:cs="Arial"/>
          <w:b/>
        </w:rPr>
      </w:pPr>
    </w:p>
    <w:p w14:paraId="58000FEF" w14:textId="77777777" w:rsidR="000F2708" w:rsidRPr="0072005D" w:rsidRDefault="000F2708" w:rsidP="000F2708">
      <w:pPr>
        <w:spacing w:after="120"/>
        <w:ind w:left="709"/>
        <w:rPr>
          <w:rFonts w:ascii="Maiandra GD" w:hAnsi="Maiandra GD" w:cs="Arial"/>
        </w:rPr>
      </w:pPr>
      <w:r w:rsidRPr="0072005D">
        <w:rPr>
          <w:rFonts w:ascii="Maiandra GD" w:hAnsi="Maiandra GD" w:cs="Arial"/>
        </w:rPr>
        <w:t xml:space="preserve">No forbearance shown or granted to the Individual Consultant, unless in writing by an </w:t>
      </w:r>
      <w:proofErr w:type="spellStart"/>
      <w:r w:rsidRPr="0072005D">
        <w:rPr>
          <w:rFonts w:ascii="Maiandra GD" w:hAnsi="Maiandra GD" w:cs="Arial"/>
        </w:rPr>
        <w:t>authorised</w:t>
      </w:r>
      <w:proofErr w:type="spellEnd"/>
      <w:r w:rsidRPr="0072005D">
        <w:rPr>
          <w:rFonts w:ascii="Maiandra GD" w:hAnsi="Maiandra GD" w:cs="Arial"/>
        </w:rPr>
        <w:t xml:space="preserve"> officer of the Procuring Entity, shall in any way affect or prejudice the rights of the Procuring Entity or be taken as a waiver of any of these terms.</w:t>
      </w:r>
    </w:p>
    <w:p w14:paraId="1570211D" w14:textId="77777777" w:rsidR="000F2708" w:rsidRPr="0072005D" w:rsidRDefault="000F2708" w:rsidP="000F2708">
      <w:pPr>
        <w:spacing w:after="120"/>
        <w:ind w:left="709"/>
        <w:rPr>
          <w:rFonts w:ascii="Maiandra GD" w:hAnsi="Maiandra GD" w:cs="Arial"/>
        </w:rPr>
      </w:pPr>
    </w:p>
    <w:p w14:paraId="09B30E7C" w14:textId="77777777" w:rsidR="000F2708" w:rsidRPr="0072005D" w:rsidRDefault="000F2708" w:rsidP="00132A70">
      <w:pPr>
        <w:numPr>
          <w:ilvl w:val="0"/>
          <w:numId w:val="25"/>
        </w:numPr>
        <w:spacing w:after="120"/>
        <w:ind w:left="284" w:hanging="426"/>
        <w:rPr>
          <w:rFonts w:ascii="Maiandra GD" w:hAnsi="Maiandra GD" w:cs="Arial"/>
        </w:rPr>
      </w:pPr>
      <w:r w:rsidRPr="0072005D">
        <w:rPr>
          <w:rFonts w:ascii="Maiandra GD" w:hAnsi="Maiandra GD" w:cs="Arial"/>
          <w:b/>
        </w:rPr>
        <w:t xml:space="preserve">     VARIATIONS</w:t>
      </w:r>
    </w:p>
    <w:p w14:paraId="353F6052" w14:textId="77777777" w:rsidR="000F2708" w:rsidRPr="0072005D" w:rsidRDefault="000F2708" w:rsidP="000F2708">
      <w:pPr>
        <w:spacing w:after="120"/>
        <w:ind w:left="720"/>
        <w:rPr>
          <w:rFonts w:ascii="Maiandra GD" w:hAnsi="Maiandra GD" w:cs="Arial"/>
        </w:rPr>
      </w:pPr>
      <w:r w:rsidRPr="0072005D">
        <w:rPr>
          <w:rFonts w:ascii="Maiandra GD" w:hAnsi="Maiandra GD" w:cs="Arial"/>
        </w:rPr>
        <w:t xml:space="preserve">Any variation to these terms or the provisions of the Annexes shall be subject to a written addendum and be signed by duly </w:t>
      </w:r>
      <w:proofErr w:type="spellStart"/>
      <w:r w:rsidRPr="0072005D">
        <w:rPr>
          <w:rFonts w:ascii="Maiandra GD" w:hAnsi="Maiandra GD" w:cs="Arial"/>
        </w:rPr>
        <w:t>authorised</w:t>
      </w:r>
      <w:proofErr w:type="spellEnd"/>
      <w:r w:rsidRPr="0072005D">
        <w:rPr>
          <w:rFonts w:ascii="Maiandra GD" w:hAnsi="Maiandra GD" w:cs="Arial"/>
        </w:rPr>
        <w:t xml:space="preserve"> signatories on behalf of the Individual Consultant and the Procuring Entity respectively.</w:t>
      </w:r>
    </w:p>
    <w:p w14:paraId="5B5F093F" w14:textId="77777777" w:rsidR="000F2708" w:rsidRPr="0072005D" w:rsidRDefault="000F2708" w:rsidP="000F2708">
      <w:pPr>
        <w:pStyle w:val="BodyText2"/>
        <w:spacing w:after="120"/>
        <w:ind w:left="426"/>
        <w:rPr>
          <w:rFonts w:ascii="Maiandra GD" w:hAnsi="Maiandra GD" w:cs="Arial"/>
        </w:rPr>
      </w:pPr>
    </w:p>
    <w:p w14:paraId="67F29F75" w14:textId="77777777" w:rsidR="000F2708" w:rsidRPr="0072005D" w:rsidRDefault="000F2708" w:rsidP="00132A70">
      <w:pPr>
        <w:pStyle w:val="ListParagraph"/>
        <w:numPr>
          <w:ilvl w:val="0"/>
          <w:numId w:val="25"/>
        </w:numPr>
        <w:spacing w:after="120"/>
        <w:ind w:left="284" w:hanging="426"/>
        <w:rPr>
          <w:rFonts w:ascii="Maiandra GD" w:hAnsi="Maiandra GD" w:cs="Arial"/>
          <w:b/>
        </w:rPr>
      </w:pPr>
      <w:r w:rsidRPr="0072005D">
        <w:rPr>
          <w:rFonts w:ascii="Maiandra GD" w:hAnsi="Maiandra GD" w:cs="Arial"/>
          <w:b/>
        </w:rPr>
        <w:t xml:space="preserve">     GOVERNING LAW</w:t>
      </w:r>
    </w:p>
    <w:p w14:paraId="61DC4915" w14:textId="77777777" w:rsidR="000F2708" w:rsidRPr="0072005D" w:rsidRDefault="000F2708" w:rsidP="000F2708">
      <w:pPr>
        <w:spacing w:after="120"/>
        <w:ind w:left="720"/>
        <w:contextualSpacing/>
        <w:rPr>
          <w:rFonts w:ascii="Maiandra GD" w:hAnsi="Maiandra GD" w:cs="Arial"/>
          <w:b/>
        </w:rPr>
      </w:pPr>
    </w:p>
    <w:p w14:paraId="5AEC94F3" w14:textId="77777777" w:rsidR="000F2708" w:rsidRPr="0072005D" w:rsidRDefault="000F2708" w:rsidP="000F2708">
      <w:pPr>
        <w:spacing w:after="120"/>
        <w:ind w:left="720"/>
        <w:rPr>
          <w:rFonts w:ascii="Maiandra GD" w:hAnsi="Maiandra GD" w:cs="Arial"/>
        </w:rPr>
      </w:pPr>
      <w:r w:rsidRPr="0072005D">
        <w:rPr>
          <w:rFonts w:ascii="Maiandra GD" w:hAnsi="Maiandra GD" w:cs="Arial"/>
        </w:rPr>
        <w:t>This Contract shall be governed by and shall be construed in accordance with Botswana laws.</w:t>
      </w:r>
    </w:p>
    <w:p w14:paraId="411B24D0" w14:textId="77777777" w:rsidR="000F2708" w:rsidRPr="0072005D" w:rsidRDefault="000F2708" w:rsidP="000F2708">
      <w:pPr>
        <w:pStyle w:val="BodyText2"/>
        <w:spacing w:after="120"/>
        <w:ind w:left="426"/>
        <w:rPr>
          <w:rFonts w:ascii="Maiandra GD" w:hAnsi="Maiandra GD" w:cs="Arial"/>
        </w:rPr>
      </w:pPr>
    </w:p>
    <w:p w14:paraId="4960270A" w14:textId="77777777" w:rsidR="000F2708" w:rsidRPr="0072005D" w:rsidRDefault="000F2708" w:rsidP="00132A70">
      <w:pPr>
        <w:pStyle w:val="ListParagraph"/>
        <w:numPr>
          <w:ilvl w:val="0"/>
          <w:numId w:val="25"/>
        </w:numPr>
        <w:spacing w:after="120" w:line="259" w:lineRule="auto"/>
        <w:ind w:left="284" w:hanging="426"/>
        <w:rPr>
          <w:rFonts w:ascii="Maiandra GD" w:hAnsi="Maiandra GD" w:cs="Arial"/>
          <w:b/>
        </w:rPr>
      </w:pPr>
      <w:r w:rsidRPr="0072005D">
        <w:rPr>
          <w:rFonts w:ascii="Maiandra GD" w:hAnsi="Maiandra GD" w:cs="Arial"/>
          <w:b/>
        </w:rPr>
        <w:t xml:space="preserve">     SETTLEMENT OF DISPUTES</w:t>
      </w:r>
    </w:p>
    <w:p w14:paraId="08C67E8E" w14:textId="77777777" w:rsidR="000F2708" w:rsidRPr="0072005D" w:rsidRDefault="000F2708" w:rsidP="000F2708">
      <w:pPr>
        <w:spacing w:after="120" w:line="259" w:lineRule="auto"/>
        <w:ind w:left="720"/>
        <w:contextualSpacing/>
        <w:rPr>
          <w:rFonts w:ascii="Maiandra GD" w:hAnsi="Maiandra GD" w:cs="Arial"/>
          <w:b/>
        </w:rPr>
      </w:pPr>
    </w:p>
    <w:p w14:paraId="41F1D1D9" w14:textId="77777777" w:rsidR="000F2708" w:rsidRPr="0072005D" w:rsidRDefault="000F2708" w:rsidP="000F2708">
      <w:pPr>
        <w:spacing w:after="120"/>
        <w:ind w:left="720" w:hanging="810"/>
        <w:rPr>
          <w:rFonts w:ascii="Maiandra GD" w:hAnsi="Maiandra GD" w:cs="Arial"/>
        </w:rPr>
      </w:pPr>
      <w:r w:rsidRPr="0072005D">
        <w:rPr>
          <w:rFonts w:ascii="Maiandra GD" w:hAnsi="Maiandra GD" w:cs="Arial"/>
        </w:rPr>
        <w:t>18.1</w:t>
      </w:r>
      <w:r w:rsidRPr="0072005D">
        <w:rPr>
          <w:rFonts w:ascii="Maiandra GD" w:hAnsi="Maiandra GD" w:cs="Arial"/>
        </w:rPr>
        <w:tab/>
        <w:t>The Parties shall use all their best efforts to settle all disputes arising out of, or in connection with, this Contract or its interpretation amicably.</w:t>
      </w:r>
    </w:p>
    <w:p w14:paraId="750C3783" w14:textId="77777777" w:rsidR="000F2708" w:rsidRPr="0072005D" w:rsidRDefault="000F2708" w:rsidP="000F2708">
      <w:pPr>
        <w:spacing w:after="120"/>
        <w:ind w:left="720" w:hanging="810"/>
        <w:rPr>
          <w:rFonts w:ascii="Maiandra GD" w:hAnsi="Maiandra GD" w:cs="Arial"/>
        </w:rPr>
      </w:pPr>
      <w:r w:rsidRPr="0072005D">
        <w:rPr>
          <w:rFonts w:ascii="Maiandra GD" w:hAnsi="Maiandra GD" w:cs="Arial"/>
        </w:rPr>
        <w:lastRenderedPageBreak/>
        <w:t>18.2</w:t>
      </w:r>
      <w:r w:rsidRPr="0072005D">
        <w:rPr>
          <w:rFonts w:ascii="Maiandra GD" w:hAnsi="Maiandra GD" w:cs="Arial"/>
        </w:rPr>
        <w:tab/>
        <w:t>In the event that, through negotiation, the Parties fail to solve a dispute arising from the conclusion, interpretation, implementation or termination of this Agreement, the Parties shall settle the dispute by arbitration.</w:t>
      </w:r>
    </w:p>
    <w:p w14:paraId="70BA99F1" w14:textId="77777777" w:rsidR="000F2708" w:rsidRPr="0072005D" w:rsidRDefault="000F2708" w:rsidP="000F2708">
      <w:pPr>
        <w:spacing w:after="120"/>
        <w:ind w:left="720" w:hanging="810"/>
        <w:rPr>
          <w:rFonts w:ascii="Maiandra GD" w:hAnsi="Maiandra GD" w:cs="Arial"/>
        </w:rPr>
      </w:pPr>
      <w:r w:rsidRPr="0072005D">
        <w:rPr>
          <w:rFonts w:ascii="Maiandra GD" w:hAnsi="Maiandra GD" w:cs="Arial"/>
        </w:rPr>
        <w:t>18.3</w:t>
      </w:r>
      <w:r w:rsidRPr="0072005D">
        <w:rPr>
          <w:rFonts w:ascii="Maiandra GD" w:hAnsi="Maiandra GD" w:cs="Arial"/>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1B0AE68" w14:textId="77777777" w:rsidR="000F2708" w:rsidRPr="0072005D" w:rsidRDefault="000F2708" w:rsidP="000F2708">
      <w:pPr>
        <w:spacing w:after="120"/>
        <w:ind w:left="720" w:hanging="720"/>
        <w:rPr>
          <w:rFonts w:ascii="Maiandra GD" w:hAnsi="Maiandra GD" w:cs="Arial"/>
        </w:rPr>
      </w:pPr>
      <w:r w:rsidRPr="0072005D">
        <w:rPr>
          <w:rFonts w:ascii="Maiandra GD" w:hAnsi="Maiandra GD" w:cs="Arial"/>
        </w:rPr>
        <w:t>18.4</w:t>
      </w:r>
      <w:r w:rsidRPr="0072005D">
        <w:rPr>
          <w:rFonts w:ascii="Maiandra GD" w:hAnsi="Maiandra GD" w:cs="Arial"/>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321FAF5D" w14:textId="77777777" w:rsidR="000F2708" w:rsidRPr="0072005D" w:rsidRDefault="000F2708" w:rsidP="000F2708">
      <w:pPr>
        <w:spacing w:after="120"/>
        <w:ind w:left="720" w:hanging="720"/>
        <w:rPr>
          <w:rFonts w:ascii="Maiandra GD" w:hAnsi="Maiandra GD" w:cs="Arial"/>
        </w:rPr>
      </w:pPr>
      <w:r w:rsidRPr="0072005D">
        <w:rPr>
          <w:rFonts w:ascii="Maiandra GD" w:hAnsi="Maiandra GD" w:cs="Arial"/>
        </w:rPr>
        <w:t>18.5</w:t>
      </w:r>
      <w:r w:rsidRPr="0072005D">
        <w:rPr>
          <w:rFonts w:ascii="Maiandra GD" w:hAnsi="Maiandra GD" w:cs="Arial"/>
        </w:rPr>
        <w:tab/>
        <w:t>The appointing authority shall, at the request of one of the Parties, appoint the sole arbitrator as promptly as possible.</w:t>
      </w:r>
    </w:p>
    <w:p w14:paraId="049745A0" w14:textId="77777777" w:rsidR="000F2708" w:rsidRPr="0072005D" w:rsidRDefault="000F2708" w:rsidP="000F2708">
      <w:pPr>
        <w:spacing w:after="120"/>
        <w:ind w:left="720" w:hanging="720"/>
        <w:rPr>
          <w:rFonts w:ascii="Maiandra GD" w:hAnsi="Maiandra GD" w:cs="Arial"/>
        </w:rPr>
      </w:pPr>
      <w:r w:rsidRPr="0072005D">
        <w:rPr>
          <w:rFonts w:ascii="Maiandra GD" w:hAnsi="Maiandra GD" w:cs="Arial"/>
        </w:rPr>
        <w:t>18.6</w:t>
      </w:r>
      <w:r w:rsidRPr="0072005D">
        <w:rPr>
          <w:rFonts w:ascii="Maiandra GD" w:hAnsi="Maiandra GD" w:cs="Arial"/>
        </w:rPr>
        <w:tab/>
        <w:t>The procedure of arbitration shall be fixed by the arbitral tribunal, which shall have full power to settle all questions of procedure in any case of disagreement with respect thereto.</w:t>
      </w:r>
    </w:p>
    <w:p w14:paraId="3A56BF80" w14:textId="77777777" w:rsidR="000F2708" w:rsidRPr="0072005D" w:rsidRDefault="000F2708" w:rsidP="000F2708">
      <w:pPr>
        <w:spacing w:after="120"/>
        <w:ind w:left="720" w:hanging="720"/>
        <w:rPr>
          <w:rFonts w:ascii="Maiandra GD" w:hAnsi="Maiandra GD" w:cs="Arial"/>
        </w:rPr>
      </w:pPr>
      <w:r w:rsidRPr="0072005D">
        <w:rPr>
          <w:rFonts w:ascii="Maiandra GD" w:hAnsi="Maiandra GD" w:cs="Arial"/>
        </w:rPr>
        <w:t>18.7</w:t>
      </w:r>
      <w:r w:rsidRPr="0072005D">
        <w:rPr>
          <w:rFonts w:ascii="Maiandra GD" w:hAnsi="Maiandra GD" w:cs="Arial"/>
        </w:rPr>
        <w:tab/>
        <w:t>The decisions of the arbitral tribunal shall be final and binding upon the Parties.</w:t>
      </w:r>
    </w:p>
    <w:p w14:paraId="2CFD6A11" w14:textId="77777777" w:rsidR="000F2708" w:rsidRPr="00C667BF" w:rsidRDefault="000F2708" w:rsidP="000F2708">
      <w:pPr>
        <w:spacing w:after="120"/>
        <w:ind w:left="720" w:hanging="720"/>
        <w:rPr>
          <w:rFonts w:ascii="Maiandra GD" w:hAnsi="Maiandra GD" w:cs="Arial"/>
        </w:rPr>
      </w:pPr>
      <w:r w:rsidRPr="0072005D">
        <w:rPr>
          <w:rFonts w:ascii="Maiandra GD" w:hAnsi="Maiandra GD" w:cs="Arial"/>
        </w:rPr>
        <w:t>18.8</w:t>
      </w:r>
      <w:r w:rsidRPr="0072005D">
        <w:rPr>
          <w:rFonts w:ascii="Maiandra GD" w:hAnsi="Maiandra GD" w:cs="Arial"/>
        </w:rPr>
        <w:tab/>
        <w:t>The arbitration shall take place in Botswana and substantive law of Botswana shall apply.</w:t>
      </w:r>
    </w:p>
    <w:p w14:paraId="10DADC7B" w14:textId="77777777" w:rsidR="000F2708" w:rsidRPr="0072005D" w:rsidRDefault="000F2708" w:rsidP="000F2708">
      <w:pPr>
        <w:tabs>
          <w:tab w:val="left" w:pos="-450"/>
          <w:tab w:val="left" w:pos="180"/>
        </w:tabs>
        <w:ind w:left="720" w:hanging="630"/>
        <w:rPr>
          <w:rFonts w:ascii="Maiandra GD" w:hAnsi="Maiandra GD" w:cs="Arial"/>
          <w:b/>
        </w:rPr>
      </w:pPr>
    </w:p>
    <w:p w14:paraId="3749070B" w14:textId="77777777" w:rsidR="000F2708" w:rsidRPr="0072005D" w:rsidRDefault="000F2708" w:rsidP="00132A70">
      <w:pPr>
        <w:pStyle w:val="ListParagraph"/>
        <w:numPr>
          <w:ilvl w:val="0"/>
          <w:numId w:val="26"/>
        </w:numPr>
        <w:spacing w:after="120"/>
        <w:ind w:left="567" w:hanging="567"/>
        <w:rPr>
          <w:rFonts w:ascii="Maiandra GD" w:hAnsi="Maiandra GD" w:cs="Arial"/>
          <w:b/>
        </w:rPr>
      </w:pPr>
      <w:r w:rsidRPr="0072005D">
        <w:rPr>
          <w:rFonts w:ascii="Maiandra GD" w:hAnsi="Maiandra GD" w:cs="Arial"/>
          <w:b/>
        </w:rPr>
        <w:t xml:space="preserve">  PRIVILEGES AND IMMUNITIES</w:t>
      </w:r>
    </w:p>
    <w:p w14:paraId="079FF8DB" w14:textId="77777777" w:rsidR="000F2708" w:rsidRPr="0072005D" w:rsidRDefault="000F2708" w:rsidP="000F2708">
      <w:pPr>
        <w:pStyle w:val="ListParagraph"/>
        <w:spacing w:after="120"/>
        <w:ind w:left="360"/>
        <w:rPr>
          <w:rFonts w:ascii="Maiandra GD" w:hAnsi="Maiandra GD" w:cs="Arial"/>
          <w:b/>
        </w:rPr>
      </w:pPr>
    </w:p>
    <w:p w14:paraId="1F1AA474" w14:textId="77777777" w:rsidR="000F2708" w:rsidRPr="0072005D" w:rsidRDefault="000F2708" w:rsidP="000F2708">
      <w:pPr>
        <w:spacing w:after="120"/>
        <w:ind w:left="720" w:hanging="11"/>
        <w:rPr>
          <w:rFonts w:ascii="Maiandra GD" w:hAnsi="Maiandra GD" w:cs="Arial"/>
        </w:rPr>
      </w:pPr>
      <w:r w:rsidRPr="0072005D">
        <w:rPr>
          <w:rFonts w:ascii="Maiandra GD" w:hAnsi="Maiandra GD" w:cs="Arial"/>
        </w:rPr>
        <w:t>Nothing in or relating to this Contract shall be deemed as a waiver, express or implied, of any of the privileges and immunities of SADC Secretariat.</w:t>
      </w:r>
    </w:p>
    <w:p w14:paraId="5C23C723" w14:textId="77777777" w:rsidR="000F2708" w:rsidRPr="0072005D" w:rsidRDefault="000F2708" w:rsidP="000F2708">
      <w:pPr>
        <w:spacing w:after="120"/>
        <w:ind w:left="567"/>
        <w:rPr>
          <w:rFonts w:ascii="Maiandra GD" w:hAnsi="Maiandra GD" w:cs="Arial"/>
        </w:rPr>
      </w:pPr>
    </w:p>
    <w:p w14:paraId="639B711D" w14:textId="77777777" w:rsidR="000F2708" w:rsidRPr="0072005D" w:rsidRDefault="000F2708" w:rsidP="00132A70">
      <w:pPr>
        <w:pStyle w:val="ListParagraph"/>
        <w:numPr>
          <w:ilvl w:val="0"/>
          <w:numId w:val="26"/>
        </w:numPr>
        <w:tabs>
          <w:tab w:val="left" w:pos="-270"/>
          <w:tab w:val="left" w:pos="0"/>
        </w:tabs>
        <w:spacing w:after="120"/>
        <w:ind w:hanging="720"/>
        <w:rPr>
          <w:rFonts w:ascii="Maiandra GD" w:hAnsi="Maiandra GD" w:cs="Arial"/>
          <w:b/>
        </w:rPr>
      </w:pPr>
      <w:r w:rsidRPr="0072005D">
        <w:rPr>
          <w:rFonts w:ascii="Maiandra GD" w:hAnsi="Maiandra GD" w:cs="Arial"/>
          <w:b/>
        </w:rPr>
        <w:t>ENTIRE AGREEMENT</w:t>
      </w:r>
    </w:p>
    <w:p w14:paraId="48106B93" w14:textId="77777777" w:rsidR="000F2708" w:rsidRPr="0072005D" w:rsidRDefault="000F2708" w:rsidP="000F2708">
      <w:pPr>
        <w:pStyle w:val="BodyText2"/>
        <w:spacing w:after="120"/>
        <w:ind w:left="709"/>
        <w:rPr>
          <w:rFonts w:ascii="Maiandra GD" w:hAnsi="Maiandra GD" w:cs="Arial"/>
        </w:rPr>
      </w:pPr>
      <w:r w:rsidRPr="0072005D">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38FBD213" w14:textId="77777777" w:rsidR="000F2708" w:rsidRPr="0072005D" w:rsidRDefault="000F2708" w:rsidP="000F2708">
      <w:pPr>
        <w:rPr>
          <w:rFonts w:ascii="Maiandra GD" w:hAnsi="Maiandra GD" w:cs="Arial"/>
        </w:rPr>
      </w:pPr>
    </w:p>
    <w:p w14:paraId="2FB6FD6B" w14:textId="77777777" w:rsidR="000F2708" w:rsidRPr="0072005D" w:rsidRDefault="000F2708" w:rsidP="000F2708">
      <w:pPr>
        <w:ind w:firstLine="709"/>
        <w:rPr>
          <w:rFonts w:ascii="Maiandra GD" w:hAnsi="Maiandra GD" w:cs="Arial"/>
          <w:b/>
        </w:rPr>
      </w:pPr>
      <w:r w:rsidRPr="0072005D">
        <w:rPr>
          <w:rFonts w:ascii="Maiandra GD" w:hAnsi="Maiandra GD" w:cs="Arial"/>
          <w:b/>
        </w:rPr>
        <w:t>The following Annexes are integral part of this Contract:</w:t>
      </w:r>
    </w:p>
    <w:p w14:paraId="1A24B589" w14:textId="77777777" w:rsidR="000F2708" w:rsidRPr="0072005D" w:rsidRDefault="000F2708" w:rsidP="000F2708">
      <w:pPr>
        <w:rPr>
          <w:rFonts w:ascii="Maiandra GD" w:hAnsi="Maiandra GD" w:cs="Arial"/>
          <w:b/>
        </w:rPr>
      </w:pPr>
    </w:p>
    <w:p w14:paraId="0D54FD13" w14:textId="77777777" w:rsidR="000F2708" w:rsidRPr="0072005D" w:rsidRDefault="000F2708" w:rsidP="000F2708">
      <w:pPr>
        <w:ind w:firstLine="709"/>
        <w:rPr>
          <w:rFonts w:ascii="Maiandra GD" w:hAnsi="Maiandra GD" w:cs="Arial"/>
          <w:b/>
          <w:iCs/>
        </w:rPr>
      </w:pPr>
      <w:r w:rsidRPr="0072005D">
        <w:rPr>
          <w:rFonts w:ascii="Maiandra GD" w:hAnsi="Maiandra GD" w:cs="Arial"/>
          <w:b/>
          <w:iCs/>
        </w:rPr>
        <w:lastRenderedPageBreak/>
        <w:t>Annex 1: Terms of Reference</w:t>
      </w:r>
    </w:p>
    <w:p w14:paraId="107D6D24" w14:textId="77777777" w:rsidR="000F2708" w:rsidRPr="0072005D" w:rsidRDefault="000F2708" w:rsidP="000F2708">
      <w:pPr>
        <w:ind w:left="709"/>
        <w:rPr>
          <w:rFonts w:ascii="Maiandra GD" w:hAnsi="Maiandra GD" w:cs="Arial"/>
          <w:b/>
          <w:iCs/>
        </w:rPr>
      </w:pPr>
      <w:r w:rsidRPr="0072005D">
        <w:rPr>
          <w:rFonts w:ascii="Maiandra GD" w:hAnsi="Maiandra GD" w:cs="Arial"/>
          <w:b/>
          <w:iCs/>
        </w:rPr>
        <w:t>Annex 2: Payment Schedule and Requirements</w:t>
      </w:r>
    </w:p>
    <w:p w14:paraId="36D0AA23" w14:textId="77777777" w:rsidR="000F2708" w:rsidRPr="0072005D" w:rsidRDefault="000F2708" w:rsidP="000F2708">
      <w:pPr>
        <w:rPr>
          <w:rFonts w:ascii="Maiandra GD" w:hAnsi="Maiandra GD" w:cs="Arial"/>
          <w:b/>
          <w:iCs/>
        </w:rPr>
      </w:pPr>
    </w:p>
    <w:p w14:paraId="5D37A420" w14:textId="77777777" w:rsidR="000F2708" w:rsidRPr="0072005D" w:rsidRDefault="000F2708" w:rsidP="000F2708">
      <w:pPr>
        <w:rPr>
          <w:rFonts w:ascii="Maiandra GD" w:hAnsi="Maiandra GD" w:cs="Arial"/>
        </w:rPr>
      </w:pPr>
      <w:r w:rsidRPr="0072005D">
        <w:rPr>
          <w:rFonts w:ascii="Maiandra GD" w:hAnsi="Maiandra GD" w:cs="Arial"/>
        </w:rPr>
        <w:t xml:space="preserve"> </w:t>
      </w:r>
      <w:r>
        <w:rPr>
          <w:rFonts w:ascii="Maiandra GD" w:hAnsi="Maiandra GD" w:cs="Arial"/>
        </w:rPr>
        <w:t xml:space="preserve">Signed </w:t>
      </w:r>
      <w:r w:rsidRPr="0072005D">
        <w:rPr>
          <w:rFonts w:ascii="Maiandra GD" w:hAnsi="Maiandra GD" w:cs="Arial"/>
        </w:rPr>
        <w:t xml:space="preserve">in the English language by: </w:t>
      </w:r>
    </w:p>
    <w:p w14:paraId="3AA04035" w14:textId="77777777" w:rsidR="000F2708" w:rsidRDefault="000F2708" w:rsidP="000F2708">
      <w:pPr>
        <w:rPr>
          <w:rFonts w:ascii="Maiandra GD" w:hAnsi="Maiandra GD" w:cs="Arial"/>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49"/>
        <w:gridCol w:w="3218"/>
        <w:gridCol w:w="1276"/>
        <w:gridCol w:w="3229"/>
      </w:tblGrid>
      <w:tr w:rsidR="000F2708" w:rsidRPr="0072005D" w14:paraId="5B2DD10F" w14:textId="77777777" w:rsidTr="00134E11">
        <w:tc>
          <w:tcPr>
            <w:tcW w:w="4567" w:type="dxa"/>
            <w:gridSpan w:val="2"/>
            <w:shd w:val="clear" w:color="auto" w:fill="D9D9D9" w:themeFill="background1" w:themeFillShade="D9"/>
          </w:tcPr>
          <w:p w14:paraId="1F98C078"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For the Procuring Entity</w:t>
            </w:r>
          </w:p>
        </w:tc>
        <w:tc>
          <w:tcPr>
            <w:tcW w:w="4505" w:type="dxa"/>
            <w:gridSpan w:val="2"/>
            <w:shd w:val="clear" w:color="auto" w:fill="D9D9D9" w:themeFill="background1" w:themeFillShade="D9"/>
          </w:tcPr>
          <w:p w14:paraId="421C852C"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For the Individual Consultant</w:t>
            </w:r>
          </w:p>
        </w:tc>
      </w:tr>
      <w:tr w:rsidR="000F2708" w:rsidRPr="0072005D" w14:paraId="1C1BEE92" w14:textId="77777777" w:rsidTr="00134E11">
        <w:trPr>
          <w:trHeight w:val="530"/>
        </w:trPr>
        <w:tc>
          <w:tcPr>
            <w:tcW w:w="1349" w:type="dxa"/>
          </w:tcPr>
          <w:p w14:paraId="07BA11C2"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Name:</w:t>
            </w:r>
          </w:p>
        </w:tc>
        <w:tc>
          <w:tcPr>
            <w:tcW w:w="3218" w:type="dxa"/>
          </w:tcPr>
          <w:p w14:paraId="0847E2C6" w14:textId="77777777" w:rsidR="000F2708" w:rsidRPr="0072005D" w:rsidRDefault="000F2708" w:rsidP="00134E11">
            <w:pPr>
              <w:rPr>
                <w:rFonts w:ascii="Maiandra GD" w:hAnsi="Maiandra GD" w:cs="Arial"/>
                <w:b/>
                <w:lang w:val="en-GB"/>
              </w:rPr>
            </w:pPr>
            <w:r>
              <w:rPr>
                <w:rFonts w:ascii="Maiandra GD" w:hAnsi="Maiandra GD" w:cs="Arial"/>
                <w:b/>
                <w:lang w:val="en-GB"/>
              </w:rPr>
              <w:t xml:space="preserve">Mrs Angele </w:t>
            </w:r>
            <w:proofErr w:type="spellStart"/>
            <w:r>
              <w:rPr>
                <w:rFonts w:ascii="Maiandra GD" w:hAnsi="Maiandra GD" w:cs="Arial"/>
                <w:b/>
                <w:lang w:val="en-GB"/>
              </w:rPr>
              <w:t>M</w:t>
            </w:r>
            <w:r w:rsidRPr="007C2566">
              <w:rPr>
                <w:rFonts w:ascii="Maiandra GD" w:hAnsi="Maiandra GD" w:cs="Arial"/>
                <w:b/>
                <w:lang w:val="en-GB"/>
              </w:rPr>
              <w:t>akombo</w:t>
            </w:r>
            <w:proofErr w:type="spellEnd"/>
            <w:r w:rsidRPr="007C2566">
              <w:rPr>
                <w:rFonts w:ascii="Maiandra GD" w:hAnsi="Maiandra GD" w:cs="Arial"/>
                <w:b/>
                <w:lang w:val="en-GB"/>
              </w:rPr>
              <w:t xml:space="preserve"> </w:t>
            </w:r>
            <w:proofErr w:type="spellStart"/>
            <w:r>
              <w:rPr>
                <w:rFonts w:ascii="Maiandra GD" w:hAnsi="Maiandra GD" w:cs="Arial"/>
                <w:b/>
                <w:lang w:val="en-GB"/>
              </w:rPr>
              <w:t>N</w:t>
            </w:r>
            <w:r w:rsidRPr="007C2566">
              <w:rPr>
                <w:rFonts w:ascii="Maiandra GD" w:hAnsi="Maiandra GD" w:cs="Arial"/>
                <w:b/>
                <w:lang w:val="en-GB"/>
              </w:rPr>
              <w:t>’tumba</w:t>
            </w:r>
            <w:proofErr w:type="spellEnd"/>
          </w:p>
        </w:tc>
        <w:tc>
          <w:tcPr>
            <w:tcW w:w="1276" w:type="dxa"/>
          </w:tcPr>
          <w:p w14:paraId="48D3683F" w14:textId="2E41D3C7" w:rsidR="000F2708" w:rsidRPr="0072005D" w:rsidRDefault="008C5840" w:rsidP="00134E11">
            <w:pPr>
              <w:spacing w:line="480" w:lineRule="auto"/>
              <w:rPr>
                <w:rFonts w:ascii="Maiandra GD" w:hAnsi="Maiandra GD" w:cs="Arial"/>
                <w:b/>
              </w:rPr>
            </w:pPr>
            <w:r w:rsidRPr="0072005D">
              <w:rPr>
                <w:rFonts w:ascii="Maiandra GD" w:hAnsi="Maiandra GD" w:cs="Arial"/>
                <w:b/>
              </w:rPr>
              <w:t>Name:</w:t>
            </w:r>
          </w:p>
        </w:tc>
        <w:tc>
          <w:tcPr>
            <w:tcW w:w="3229" w:type="dxa"/>
          </w:tcPr>
          <w:p w14:paraId="71531A11" w14:textId="69AA04E8" w:rsidR="000F2708" w:rsidRPr="0072005D" w:rsidRDefault="000F2708" w:rsidP="00134E11">
            <w:pPr>
              <w:spacing w:line="480" w:lineRule="auto"/>
              <w:rPr>
                <w:rFonts w:ascii="Maiandra GD" w:hAnsi="Maiandra GD" w:cs="Arial"/>
                <w:b/>
              </w:rPr>
            </w:pPr>
          </w:p>
        </w:tc>
      </w:tr>
      <w:tr w:rsidR="000F2708" w:rsidRPr="0072005D" w14:paraId="29475F54" w14:textId="77777777" w:rsidTr="00134E11">
        <w:tc>
          <w:tcPr>
            <w:tcW w:w="1349" w:type="dxa"/>
          </w:tcPr>
          <w:p w14:paraId="769C1C32"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Position:</w:t>
            </w:r>
          </w:p>
        </w:tc>
        <w:tc>
          <w:tcPr>
            <w:tcW w:w="3218" w:type="dxa"/>
          </w:tcPr>
          <w:p w14:paraId="5DF29D1A" w14:textId="77777777" w:rsidR="000F2708" w:rsidRPr="0072005D" w:rsidRDefault="000F2708" w:rsidP="00134E11">
            <w:pPr>
              <w:rPr>
                <w:rFonts w:ascii="Maiandra GD" w:hAnsi="Maiandra GD" w:cs="Arial"/>
                <w:b/>
                <w:lang w:val="en-GB"/>
              </w:rPr>
            </w:pPr>
            <w:r w:rsidRPr="0072005D">
              <w:rPr>
                <w:rFonts w:ascii="Maiandra GD" w:hAnsi="Maiandra GD" w:cs="Arial"/>
                <w:b/>
                <w:lang w:val="en-GB"/>
              </w:rPr>
              <w:t xml:space="preserve">Deputy Executive Secretary- </w:t>
            </w:r>
            <w:r>
              <w:rPr>
                <w:rFonts w:ascii="Maiandra GD" w:hAnsi="Maiandra GD" w:cs="Arial"/>
                <w:b/>
                <w:lang w:val="en-GB"/>
              </w:rPr>
              <w:t>Regional Integration</w:t>
            </w:r>
          </w:p>
        </w:tc>
        <w:tc>
          <w:tcPr>
            <w:tcW w:w="1276" w:type="dxa"/>
          </w:tcPr>
          <w:p w14:paraId="3F81E0DC" w14:textId="77777777" w:rsidR="000F2708" w:rsidRPr="0072005D" w:rsidRDefault="000F2708" w:rsidP="00134E11">
            <w:pPr>
              <w:spacing w:line="480" w:lineRule="auto"/>
              <w:rPr>
                <w:rFonts w:ascii="Maiandra GD" w:hAnsi="Maiandra GD" w:cs="Arial"/>
                <w:b/>
              </w:rPr>
            </w:pPr>
          </w:p>
        </w:tc>
        <w:tc>
          <w:tcPr>
            <w:tcW w:w="3229" w:type="dxa"/>
          </w:tcPr>
          <w:p w14:paraId="749C3FC5" w14:textId="77777777" w:rsidR="000F2708" w:rsidRPr="0072005D" w:rsidRDefault="000F2708" w:rsidP="00134E11">
            <w:pPr>
              <w:spacing w:line="480" w:lineRule="auto"/>
              <w:rPr>
                <w:rFonts w:ascii="Maiandra GD" w:hAnsi="Maiandra GD" w:cs="Arial"/>
                <w:b/>
              </w:rPr>
            </w:pPr>
          </w:p>
        </w:tc>
      </w:tr>
      <w:tr w:rsidR="000F2708" w:rsidRPr="0072005D" w14:paraId="577502ED" w14:textId="77777777" w:rsidTr="00134E11">
        <w:tc>
          <w:tcPr>
            <w:tcW w:w="1349" w:type="dxa"/>
          </w:tcPr>
          <w:p w14:paraId="3220EF9C"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Place:</w:t>
            </w:r>
          </w:p>
        </w:tc>
        <w:tc>
          <w:tcPr>
            <w:tcW w:w="3218" w:type="dxa"/>
          </w:tcPr>
          <w:p w14:paraId="34950233" w14:textId="77777777" w:rsidR="000F2708" w:rsidRDefault="000F2708" w:rsidP="00134E11">
            <w:pPr>
              <w:rPr>
                <w:rFonts w:ascii="Maiandra GD" w:hAnsi="Maiandra GD" w:cs="Arial"/>
                <w:b/>
                <w:lang w:val="en-GB"/>
              </w:rPr>
            </w:pPr>
            <w:r w:rsidRPr="0072005D">
              <w:rPr>
                <w:rFonts w:ascii="Maiandra GD" w:hAnsi="Maiandra GD" w:cs="Arial"/>
                <w:b/>
                <w:lang w:val="en-GB"/>
              </w:rPr>
              <w:t>Gaborone</w:t>
            </w:r>
          </w:p>
          <w:p w14:paraId="53821FCA" w14:textId="77777777" w:rsidR="000F2708" w:rsidRPr="0072005D" w:rsidRDefault="000F2708" w:rsidP="00134E11">
            <w:pPr>
              <w:rPr>
                <w:rFonts w:ascii="Maiandra GD" w:hAnsi="Maiandra GD" w:cs="Arial"/>
                <w:b/>
                <w:lang w:val="en-GB"/>
              </w:rPr>
            </w:pPr>
          </w:p>
        </w:tc>
        <w:tc>
          <w:tcPr>
            <w:tcW w:w="1276" w:type="dxa"/>
          </w:tcPr>
          <w:p w14:paraId="420A6A3D"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Place:</w:t>
            </w:r>
          </w:p>
        </w:tc>
        <w:tc>
          <w:tcPr>
            <w:tcW w:w="3229" w:type="dxa"/>
          </w:tcPr>
          <w:p w14:paraId="249A888B" w14:textId="77777777" w:rsidR="000F2708" w:rsidRPr="0072005D" w:rsidRDefault="000F2708" w:rsidP="00134E11">
            <w:pPr>
              <w:spacing w:line="480" w:lineRule="auto"/>
              <w:rPr>
                <w:rFonts w:ascii="Maiandra GD" w:hAnsi="Maiandra GD" w:cs="Arial"/>
                <w:b/>
              </w:rPr>
            </w:pPr>
          </w:p>
        </w:tc>
      </w:tr>
      <w:tr w:rsidR="000F2708" w:rsidRPr="0072005D" w14:paraId="162719DB" w14:textId="77777777" w:rsidTr="00134E11">
        <w:tc>
          <w:tcPr>
            <w:tcW w:w="1349" w:type="dxa"/>
          </w:tcPr>
          <w:p w14:paraId="3EFE3469"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 xml:space="preserve">Date: </w:t>
            </w:r>
          </w:p>
        </w:tc>
        <w:tc>
          <w:tcPr>
            <w:tcW w:w="3218" w:type="dxa"/>
          </w:tcPr>
          <w:p w14:paraId="392D72B7" w14:textId="77777777" w:rsidR="000F2708" w:rsidRPr="0072005D" w:rsidRDefault="000F2708" w:rsidP="00134E11">
            <w:pPr>
              <w:spacing w:line="480" w:lineRule="auto"/>
              <w:rPr>
                <w:rFonts w:ascii="Maiandra GD" w:hAnsi="Maiandra GD" w:cs="Arial"/>
                <w:b/>
              </w:rPr>
            </w:pPr>
          </w:p>
        </w:tc>
        <w:tc>
          <w:tcPr>
            <w:tcW w:w="1276" w:type="dxa"/>
          </w:tcPr>
          <w:p w14:paraId="1F96B6C4"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Date:</w:t>
            </w:r>
          </w:p>
        </w:tc>
        <w:tc>
          <w:tcPr>
            <w:tcW w:w="3229" w:type="dxa"/>
          </w:tcPr>
          <w:p w14:paraId="73EE4056" w14:textId="77777777" w:rsidR="000F2708" w:rsidRPr="0072005D" w:rsidRDefault="000F2708" w:rsidP="00134E11">
            <w:pPr>
              <w:spacing w:line="480" w:lineRule="auto"/>
              <w:rPr>
                <w:rFonts w:ascii="Maiandra GD" w:hAnsi="Maiandra GD" w:cs="Arial"/>
                <w:b/>
              </w:rPr>
            </w:pPr>
          </w:p>
        </w:tc>
      </w:tr>
      <w:tr w:rsidR="000F2708" w:rsidRPr="0072005D" w14:paraId="294AEDFF" w14:textId="77777777" w:rsidTr="00134E11">
        <w:tc>
          <w:tcPr>
            <w:tcW w:w="1349" w:type="dxa"/>
          </w:tcPr>
          <w:p w14:paraId="7517AEB6"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Signature:</w:t>
            </w:r>
          </w:p>
        </w:tc>
        <w:tc>
          <w:tcPr>
            <w:tcW w:w="3218" w:type="dxa"/>
          </w:tcPr>
          <w:p w14:paraId="28967940" w14:textId="77777777" w:rsidR="000F2708" w:rsidRDefault="000F2708" w:rsidP="00134E11">
            <w:pPr>
              <w:spacing w:line="480" w:lineRule="auto"/>
              <w:rPr>
                <w:rFonts w:ascii="Maiandra GD" w:hAnsi="Maiandra GD" w:cs="Arial"/>
                <w:b/>
              </w:rPr>
            </w:pPr>
          </w:p>
          <w:p w14:paraId="2FB64CEA" w14:textId="77777777" w:rsidR="000F2708" w:rsidRPr="0072005D" w:rsidRDefault="000F2708" w:rsidP="00134E11">
            <w:pPr>
              <w:spacing w:line="480" w:lineRule="auto"/>
              <w:rPr>
                <w:rFonts w:ascii="Maiandra GD" w:hAnsi="Maiandra GD" w:cs="Arial"/>
                <w:b/>
              </w:rPr>
            </w:pPr>
          </w:p>
        </w:tc>
        <w:tc>
          <w:tcPr>
            <w:tcW w:w="1276" w:type="dxa"/>
          </w:tcPr>
          <w:p w14:paraId="7FB17D7A"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Signature:</w:t>
            </w:r>
          </w:p>
        </w:tc>
        <w:tc>
          <w:tcPr>
            <w:tcW w:w="3229" w:type="dxa"/>
          </w:tcPr>
          <w:p w14:paraId="5727B4AB" w14:textId="77777777" w:rsidR="000F2708" w:rsidRPr="0072005D" w:rsidRDefault="000F2708" w:rsidP="00134E11">
            <w:pPr>
              <w:spacing w:line="480" w:lineRule="auto"/>
              <w:rPr>
                <w:rFonts w:ascii="Maiandra GD" w:hAnsi="Maiandra GD" w:cs="Arial"/>
                <w:b/>
              </w:rPr>
            </w:pPr>
          </w:p>
        </w:tc>
      </w:tr>
    </w:tbl>
    <w:p w14:paraId="3A991C5D" w14:textId="77777777" w:rsidR="000F2708" w:rsidRPr="0072005D" w:rsidRDefault="000F2708" w:rsidP="000F2708">
      <w:pPr>
        <w:rPr>
          <w:rFonts w:ascii="Maiandra GD" w:hAnsi="Maiandra GD" w:cs="Arial"/>
          <w:b/>
          <w:lang w:val="en-GB"/>
        </w:rPr>
      </w:pPr>
    </w:p>
    <w:p w14:paraId="64BEA680" w14:textId="77777777" w:rsidR="00F42B98" w:rsidRDefault="00F42B98" w:rsidP="003B1DE4">
      <w:pPr>
        <w:spacing w:after="200" w:line="276" w:lineRule="auto"/>
        <w:rPr>
          <w:rFonts w:ascii="Maiandra GD" w:hAnsi="Maiandra GD" w:cs="Arial"/>
          <w:b/>
          <w:iCs/>
        </w:rPr>
      </w:pPr>
    </w:p>
    <w:p w14:paraId="7BB7DDBC" w14:textId="77777777" w:rsidR="00F42B98" w:rsidRDefault="00F42B98" w:rsidP="003B1DE4">
      <w:pPr>
        <w:spacing w:after="200" w:line="276" w:lineRule="auto"/>
        <w:rPr>
          <w:rFonts w:ascii="Maiandra GD" w:hAnsi="Maiandra GD" w:cs="Arial"/>
          <w:b/>
          <w:iCs/>
        </w:rPr>
      </w:pPr>
    </w:p>
    <w:p w14:paraId="07BEEF70" w14:textId="77777777" w:rsidR="00F42B98" w:rsidRDefault="00F42B98" w:rsidP="003B1DE4">
      <w:pPr>
        <w:spacing w:after="200" w:line="276" w:lineRule="auto"/>
        <w:rPr>
          <w:rFonts w:ascii="Maiandra GD" w:hAnsi="Maiandra GD" w:cs="Arial"/>
          <w:b/>
          <w:iCs/>
        </w:rPr>
      </w:pPr>
    </w:p>
    <w:p w14:paraId="6DFEA0B6" w14:textId="77777777" w:rsidR="00F42B98" w:rsidRDefault="00F42B98" w:rsidP="003B1DE4">
      <w:pPr>
        <w:spacing w:after="200" w:line="276" w:lineRule="auto"/>
        <w:rPr>
          <w:rFonts w:ascii="Maiandra GD" w:hAnsi="Maiandra GD" w:cs="Arial"/>
          <w:b/>
          <w:iCs/>
        </w:rPr>
      </w:pPr>
    </w:p>
    <w:p w14:paraId="30F740D1" w14:textId="77777777" w:rsidR="00F42B98" w:rsidRDefault="00F42B98" w:rsidP="003B1DE4">
      <w:pPr>
        <w:spacing w:after="200" w:line="276" w:lineRule="auto"/>
        <w:rPr>
          <w:rFonts w:ascii="Maiandra GD" w:hAnsi="Maiandra GD" w:cs="Arial"/>
          <w:b/>
          <w:iCs/>
        </w:rPr>
      </w:pPr>
    </w:p>
    <w:p w14:paraId="6BD6CB5C" w14:textId="77777777" w:rsidR="00F42B98" w:rsidRDefault="00F42B98" w:rsidP="003B1DE4">
      <w:pPr>
        <w:spacing w:after="200" w:line="276" w:lineRule="auto"/>
        <w:rPr>
          <w:rFonts w:ascii="Maiandra GD" w:hAnsi="Maiandra GD" w:cs="Arial"/>
          <w:b/>
          <w:iCs/>
        </w:rPr>
      </w:pPr>
    </w:p>
    <w:p w14:paraId="2F718922" w14:textId="77777777" w:rsidR="00F42B98" w:rsidRDefault="00F42B98" w:rsidP="003B1DE4">
      <w:pPr>
        <w:spacing w:after="200" w:line="276" w:lineRule="auto"/>
        <w:rPr>
          <w:rFonts w:ascii="Maiandra GD" w:hAnsi="Maiandra GD" w:cs="Arial"/>
          <w:b/>
          <w:iCs/>
        </w:rPr>
      </w:pPr>
    </w:p>
    <w:p w14:paraId="20E64E22" w14:textId="77777777" w:rsidR="00F42B98" w:rsidRDefault="00F42B98" w:rsidP="003B1DE4">
      <w:pPr>
        <w:spacing w:after="200" w:line="276" w:lineRule="auto"/>
        <w:rPr>
          <w:rFonts w:ascii="Maiandra GD" w:hAnsi="Maiandra GD" w:cs="Arial"/>
          <w:b/>
          <w:iCs/>
        </w:rPr>
      </w:pPr>
    </w:p>
    <w:p w14:paraId="1744859D" w14:textId="77777777" w:rsidR="00F42B98" w:rsidRDefault="00F42B98" w:rsidP="003B1DE4">
      <w:pPr>
        <w:spacing w:after="200" w:line="276" w:lineRule="auto"/>
        <w:rPr>
          <w:rFonts w:ascii="Maiandra GD" w:hAnsi="Maiandra GD" w:cs="Arial"/>
          <w:b/>
          <w:iCs/>
        </w:rPr>
      </w:pPr>
    </w:p>
    <w:p w14:paraId="00A7B39E" w14:textId="77777777" w:rsidR="00F42B98" w:rsidRDefault="00F42B98" w:rsidP="003B1DE4">
      <w:pPr>
        <w:spacing w:after="200" w:line="276" w:lineRule="auto"/>
        <w:rPr>
          <w:rFonts w:ascii="Maiandra GD" w:hAnsi="Maiandra GD" w:cs="Arial"/>
          <w:b/>
          <w:iCs/>
        </w:rPr>
      </w:pPr>
    </w:p>
    <w:p w14:paraId="77F8ED05" w14:textId="77777777" w:rsidR="00F42B98" w:rsidRDefault="00F42B98" w:rsidP="003B1DE4">
      <w:pPr>
        <w:spacing w:after="200" w:line="276" w:lineRule="auto"/>
        <w:rPr>
          <w:rFonts w:ascii="Maiandra GD" w:hAnsi="Maiandra GD" w:cs="Arial"/>
          <w:b/>
          <w:iCs/>
        </w:rPr>
      </w:pPr>
    </w:p>
    <w:p w14:paraId="7C44B46B" w14:textId="77777777" w:rsidR="00F42B98" w:rsidRDefault="00F42B98" w:rsidP="003B1DE4">
      <w:pPr>
        <w:spacing w:after="200" w:line="276" w:lineRule="auto"/>
        <w:rPr>
          <w:rFonts w:ascii="Maiandra GD" w:hAnsi="Maiandra GD" w:cs="Arial"/>
          <w:b/>
          <w:iCs/>
        </w:rPr>
      </w:pPr>
    </w:p>
    <w:p w14:paraId="36D6AAF1" w14:textId="77777777" w:rsidR="00F42B98" w:rsidRDefault="00F42B98" w:rsidP="003B1DE4">
      <w:pPr>
        <w:spacing w:after="200" w:line="276" w:lineRule="auto"/>
        <w:rPr>
          <w:rFonts w:ascii="Maiandra GD" w:hAnsi="Maiandra GD" w:cs="Arial"/>
          <w:b/>
          <w:iCs/>
        </w:rPr>
      </w:pPr>
    </w:p>
    <w:p w14:paraId="1D2A7A82" w14:textId="77777777" w:rsidR="00F42B98" w:rsidRDefault="00F42B98" w:rsidP="003B1DE4">
      <w:pPr>
        <w:spacing w:after="200" w:line="276" w:lineRule="auto"/>
        <w:rPr>
          <w:rFonts w:ascii="Maiandra GD" w:hAnsi="Maiandra GD" w:cs="Arial"/>
          <w:b/>
          <w:iCs/>
        </w:rPr>
      </w:pPr>
    </w:p>
    <w:p w14:paraId="387348C2" w14:textId="77777777" w:rsidR="00F42B98" w:rsidRDefault="00F42B98" w:rsidP="003B1DE4">
      <w:pPr>
        <w:spacing w:after="200" w:line="276" w:lineRule="auto"/>
        <w:rPr>
          <w:rFonts w:ascii="Maiandra GD" w:hAnsi="Maiandra GD" w:cs="Arial"/>
          <w:b/>
          <w:iCs/>
        </w:rPr>
      </w:pPr>
    </w:p>
    <w:p w14:paraId="0EFEAE24" w14:textId="77777777" w:rsidR="00F42B98" w:rsidRDefault="00F42B98" w:rsidP="003B1DE4">
      <w:pPr>
        <w:spacing w:after="200" w:line="276" w:lineRule="auto"/>
        <w:rPr>
          <w:rFonts w:ascii="Maiandra GD" w:hAnsi="Maiandra GD" w:cs="Arial"/>
          <w:b/>
          <w:iCs/>
        </w:rPr>
      </w:pPr>
    </w:p>
    <w:p w14:paraId="1B268614" w14:textId="77777777" w:rsidR="007C5289" w:rsidRDefault="007C5289" w:rsidP="003B1DE4">
      <w:pPr>
        <w:spacing w:after="200" w:line="276" w:lineRule="auto"/>
        <w:rPr>
          <w:rFonts w:ascii="Maiandra GD" w:hAnsi="Maiandra GD" w:cs="Arial"/>
          <w:b/>
          <w:iCs/>
        </w:rPr>
      </w:pPr>
    </w:p>
    <w:p w14:paraId="02AC7139" w14:textId="77777777" w:rsidR="007C5289" w:rsidRDefault="007C5289" w:rsidP="003B1DE4">
      <w:pPr>
        <w:spacing w:after="200" w:line="276" w:lineRule="auto"/>
        <w:rPr>
          <w:rFonts w:ascii="Maiandra GD" w:hAnsi="Maiandra GD" w:cs="Arial"/>
          <w:b/>
          <w:iCs/>
        </w:rPr>
      </w:pPr>
    </w:p>
    <w:p w14:paraId="614D5FE0" w14:textId="2FF26F81" w:rsidR="003B1DE4" w:rsidRPr="005D1D7F" w:rsidRDefault="003B1DE4" w:rsidP="003B1DE4">
      <w:pPr>
        <w:spacing w:after="200" w:line="276" w:lineRule="auto"/>
        <w:rPr>
          <w:rFonts w:ascii="Maiandra GD" w:hAnsi="Maiandra GD" w:cs="Arial"/>
          <w:b/>
          <w:iCs/>
        </w:rPr>
      </w:pPr>
      <w:r w:rsidRPr="005D1D7F">
        <w:rPr>
          <w:rFonts w:ascii="Maiandra GD" w:hAnsi="Maiandra GD" w:cs="Arial"/>
          <w:b/>
          <w:iCs/>
        </w:rPr>
        <w:t>Annex 2: Payment Schedule and Requirements</w:t>
      </w:r>
    </w:p>
    <w:p w14:paraId="7063F1CF" w14:textId="77777777" w:rsidR="003B1DE4" w:rsidRPr="003B1DE4" w:rsidRDefault="003B1DE4" w:rsidP="003B1DE4">
      <w:pPr>
        <w:rPr>
          <w:rFonts w:ascii="Maiandra GD" w:hAnsi="Maiandra GD" w:cs="Arial"/>
          <w:lang w:val="en-GB"/>
        </w:rPr>
      </w:pPr>
    </w:p>
    <w:p w14:paraId="45407F72" w14:textId="6A939A96" w:rsidR="003B1DE4" w:rsidRPr="00600E9B" w:rsidRDefault="00600E9B" w:rsidP="00600E9B">
      <w:pPr>
        <w:tabs>
          <w:tab w:val="left" w:pos="142"/>
        </w:tabs>
        <w:ind w:left="0" w:firstLine="0"/>
        <w:contextualSpacing/>
        <w:rPr>
          <w:rFonts w:ascii="Maiandra GD" w:hAnsi="Maiandra GD" w:cs="Arial"/>
        </w:rPr>
      </w:pPr>
      <w:r>
        <w:rPr>
          <w:rFonts w:ascii="Maiandra GD" w:hAnsi="Maiandra GD" w:cs="Arial"/>
        </w:rPr>
        <w:t xml:space="preserve">1. </w:t>
      </w:r>
      <w:r w:rsidR="003B1DE4" w:rsidRPr="003B1DE4">
        <w:rPr>
          <w:rFonts w:ascii="Maiandra GD" w:hAnsi="Maiandra GD" w:cs="Arial"/>
        </w:rPr>
        <w:t xml:space="preserve">For Services rendered pursuant to Annex 1, the Procuring Entity shall pay the Individual Consultant an amount not to exceed the ceiling of US Dollars </w:t>
      </w:r>
      <w:r w:rsidR="003B1DE4" w:rsidRPr="003B1DE4">
        <w:rPr>
          <w:rFonts w:ascii="Maiandra GD" w:hAnsi="Maiandra GD" w:cs="Arial"/>
          <w:b/>
          <w:i/>
        </w:rPr>
        <w:t>[insert amount],</w:t>
      </w:r>
      <w:r w:rsidR="003B1DE4" w:rsidRPr="003B1DE4">
        <w:rPr>
          <w:rFonts w:ascii="Maiandra GD" w:hAnsi="Maiandra GD" w:cs="Arial"/>
          <w:b/>
        </w:rPr>
        <w:t xml:space="preserve"> </w:t>
      </w:r>
      <w:r w:rsidR="003B1DE4" w:rsidRPr="003B1DE4">
        <w:rPr>
          <w:rFonts w:ascii="Maiandra GD" w:hAnsi="Maiandra GD" w:cs="Arial"/>
        </w:rPr>
        <w:t xml:space="preserve">which shall be considered the contract value. This amount has been established based on the understanding that it includes </w:t>
      </w:r>
      <w:proofErr w:type="gramStart"/>
      <w:r w:rsidR="003B1DE4" w:rsidRPr="003B1DE4">
        <w:rPr>
          <w:rFonts w:ascii="Maiandra GD" w:hAnsi="Maiandra GD" w:cs="Arial"/>
        </w:rPr>
        <w:t>all of</w:t>
      </w:r>
      <w:proofErr w:type="gramEnd"/>
      <w:r w:rsidR="003B1DE4" w:rsidRPr="003B1DE4">
        <w:rPr>
          <w:rFonts w:ascii="Maiandra GD" w:hAnsi="Maiandra GD" w:cs="Arial"/>
        </w:rPr>
        <w:t xml:space="preserve"> the Consultant’s costs and profits as well as any tax obligation that may be imposed on the Individual Consultant in his/her country of residence. </w:t>
      </w:r>
    </w:p>
    <w:p w14:paraId="56660BF5" w14:textId="77777777" w:rsidR="003B1DE4" w:rsidRPr="003B1DE4" w:rsidRDefault="003B1DE4" w:rsidP="003B1DE4">
      <w:pPr>
        <w:tabs>
          <w:tab w:val="left" w:pos="142"/>
        </w:tabs>
        <w:ind w:left="284"/>
        <w:contextualSpacing/>
        <w:rPr>
          <w:rFonts w:ascii="Maiandra GD" w:hAnsi="Maiandra GD" w:cs="Arial"/>
          <w:lang w:val="en-GB"/>
        </w:rPr>
      </w:pPr>
    </w:p>
    <w:p w14:paraId="23E5A427" w14:textId="0B8F10A4" w:rsidR="003B1DE4" w:rsidRPr="00600E9B" w:rsidRDefault="00600E9B" w:rsidP="00600E9B">
      <w:pPr>
        <w:tabs>
          <w:tab w:val="left" w:pos="142"/>
        </w:tabs>
        <w:rPr>
          <w:rFonts w:ascii="Maiandra GD" w:hAnsi="Maiandra GD" w:cs="Arial"/>
          <w:lang w:val="en-GB"/>
        </w:rPr>
      </w:pPr>
      <w:r>
        <w:rPr>
          <w:rFonts w:ascii="Maiandra GD" w:hAnsi="Maiandra GD" w:cs="Arial"/>
          <w:lang w:val="en-GB"/>
        </w:rPr>
        <w:t>2.</w:t>
      </w:r>
      <w:r w:rsidR="003B1DE4" w:rsidRPr="00600E9B">
        <w:rPr>
          <w:rFonts w:ascii="Maiandra GD" w:hAnsi="Maiandra GD" w:cs="Arial"/>
          <w:lang w:val="en-GB"/>
        </w:rPr>
        <w:t xml:space="preserve">The breakdown of prices is: </w:t>
      </w:r>
    </w:p>
    <w:p w14:paraId="3BD72018" w14:textId="77777777" w:rsidR="003B1DE4" w:rsidRPr="003B1DE4" w:rsidRDefault="003B1DE4" w:rsidP="003B1DE4">
      <w:pPr>
        <w:ind w:left="720"/>
        <w:contextualSpacing/>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3B1DE4" w:rsidRPr="003B1DE4" w14:paraId="584CFE45" w14:textId="77777777" w:rsidTr="003B1DE4">
        <w:trPr>
          <w:trHeight w:hRule="exact" w:val="1845"/>
          <w:jc w:val="center"/>
        </w:trPr>
        <w:tc>
          <w:tcPr>
            <w:tcW w:w="567" w:type="dxa"/>
            <w:tcBorders>
              <w:top w:val="double" w:sz="4" w:space="0" w:color="auto"/>
              <w:bottom w:val="single" w:sz="12" w:space="0" w:color="auto"/>
            </w:tcBorders>
            <w:shd w:val="clear" w:color="auto" w:fill="A6A6A6"/>
          </w:tcPr>
          <w:p w14:paraId="46F70DD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0EDAB1C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3"/>
            </w:r>
          </w:p>
        </w:tc>
        <w:tc>
          <w:tcPr>
            <w:tcW w:w="2410" w:type="dxa"/>
            <w:tcBorders>
              <w:top w:val="double" w:sz="4" w:space="0" w:color="auto"/>
              <w:bottom w:val="single" w:sz="12" w:space="0" w:color="auto"/>
            </w:tcBorders>
            <w:shd w:val="clear" w:color="auto" w:fill="A6A6A6"/>
          </w:tcPr>
          <w:p w14:paraId="76E2A309"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6F95939E"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12260014" w14:textId="77777777" w:rsidTr="003B1DE4">
        <w:trPr>
          <w:trHeight w:hRule="exact" w:val="1039"/>
          <w:jc w:val="center"/>
        </w:trPr>
        <w:tc>
          <w:tcPr>
            <w:tcW w:w="7356" w:type="dxa"/>
            <w:gridSpan w:val="2"/>
            <w:tcBorders>
              <w:top w:val="single" w:sz="8" w:space="0" w:color="auto"/>
            </w:tcBorders>
            <w:vAlign w:val="center"/>
          </w:tcPr>
          <w:p w14:paraId="1CC3903C"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TOTAL FINANCIAL OFFER (All-inclusive lump sum)</w:t>
            </w:r>
          </w:p>
        </w:tc>
        <w:tc>
          <w:tcPr>
            <w:tcW w:w="2410" w:type="dxa"/>
            <w:tcBorders>
              <w:top w:val="single" w:sz="8" w:space="0" w:color="auto"/>
              <w:bottom w:val="double" w:sz="4" w:space="0" w:color="auto"/>
            </w:tcBorders>
            <w:vAlign w:val="center"/>
          </w:tcPr>
          <w:p w14:paraId="1581083E" w14:textId="77777777" w:rsidR="003B1DE4" w:rsidRPr="003B1DE4" w:rsidRDefault="003B1DE4" w:rsidP="003B1DE4">
            <w:pPr>
              <w:spacing w:before="40"/>
              <w:jc w:val="center"/>
              <w:rPr>
                <w:rFonts w:ascii="Arial" w:hAnsi="Arial" w:cs="Arial"/>
                <w:lang w:val="en-GB"/>
              </w:rPr>
            </w:pPr>
          </w:p>
        </w:tc>
      </w:tr>
    </w:tbl>
    <w:p w14:paraId="56DDB2AA" w14:textId="77777777" w:rsidR="003B1DE4" w:rsidRPr="003B1DE4" w:rsidRDefault="003B1DE4" w:rsidP="003B1DE4">
      <w:pPr>
        <w:tabs>
          <w:tab w:val="left" w:pos="142"/>
        </w:tabs>
        <w:rPr>
          <w:rFonts w:ascii="Maiandra GD" w:hAnsi="Maiandra GD" w:cs="Arial"/>
          <w:lang w:val="en-GB"/>
        </w:rPr>
      </w:pPr>
    </w:p>
    <w:p w14:paraId="4C8FA9B9" w14:textId="29149537" w:rsidR="00600E9B" w:rsidRPr="00DB16F1" w:rsidRDefault="00600E9B" w:rsidP="00600E9B">
      <w:pPr>
        <w:pStyle w:val="ListParagraph"/>
        <w:numPr>
          <w:ilvl w:val="1"/>
          <w:numId w:val="5"/>
        </w:numPr>
        <w:shd w:val="clear" w:color="auto" w:fill="FFFFFF"/>
        <w:spacing w:after="0" w:line="360" w:lineRule="auto"/>
        <w:rPr>
          <w:rFonts w:ascii="Maiandra GD" w:eastAsia="Times New Roman" w:hAnsi="Maiandra GD" w:cs="Times New Roman"/>
          <w:szCs w:val="24"/>
          <w:lang w:eastAsia="en-GB"/>
        </w:rPr>
      </w:pPr>
      <w:r w:rsidRPr="00DB16F1">
        <w:rPr>
          <w:rFonts w:ascii="Maiandra GD" w:eastAsia="Times New Roman" w:hAnsi="Maiandra GD" w:cs="Times New Roman"/>
          <w:color w:val="auto"/>
          <w:szCs w:val="24"/>
          <w:lang w:eastAsia="en-GB"/>
        </w:rPr>
        <w:t>Pa</w:t>
      </w:r>
      <w:r w:rsidRPr="00DB16F1">
        <w:rPr>
          <w:rFonts w:ascii="Maiandra GD" w:eastAsia="Times New Roman" w:hAnsi="Maiandra GD" w:cs="Times New Roman"/>
          <w:szCs w:val="24"/>
          <w:lang w:eastAsia="en-GB"/>
        </w:rPr>
        <w:t>yment schedule is related to reports and their approvals, as follows:</w:t>
      </w:r>
    </w:p>
    <w:p w14:paraId="506BCAAD" w14:textId="31C253CB" w:rsidR="008C7955" w:rsidRPr="00D032D0" w:rsidRDefault="008C7955" w:rsidP="00AF23F2">
      <w:pPr>
        <w:pStyle w:val="ListParagraph"/>
        <w:numPr>
          <w:ilvl w:val="0"/>
          <w:numId w:val="39"/>
        </w:numPr>
        <w:spacing w:after="120"/>
        <w:rPr>
          <w:rFonts w:ascii="Maiandra GD" w:hAnsi="Maiandra GD" w:cstheme="minorBidi"/>
          <w:szCs w:val="24"/>
          <w:lang w:val="en-GB" w:eastAsia="en-GB"/>
        </w:rPr>
      </w:pPr>
      <w:r w:rsidRPr="00D032D0">
        <w:rPr>
          <w:rFonts w:ascii="Maiandra GD" w:hAnsi="Maiandra GD" w:cstheme="minorBidi"/>
          <w:szCs w:val="24"/>
          <w:lang w:val="en-GB" w:eastAsia="en-GB"/>
        </w:rPr>
        <w:t>The Senior DRR Advisor will provide progress reports monthly, providing update on all the project outputs. Payment schedule will be made on equal instalments paid monthly 30 days after submission and approval of invoice and monthly report.</w:t>
      </w:r>
    </w:p>
    <w:p w14:paraId="514E2E7A" w14:textId="77777777" w:rsidR="008C7955" w:rsidRPr="00391896" w:rsidRDefault="008C7955" w:rsidP="008C7955">
      <w:pPr>
        <w:pStyle w:val="ListParagraph"/>
        <w:shd w:val="clear" w:color="auto" w:fill="FFFFFF"/>
        <w:spacing w:after="0" w:line="360" w:lineRule="auto"/>
        <w:ind w:left="630" w:firstLine="0"/>
        <w:rPr>
          <w:rFonts w:ascii="Maiandra GD" w:eastAsia="Times New Roman" w:hAnsi="Maiandra GD" w:cs="Times New Roman"/>
          <w:szCs w:val="24"/>
          <w:lang w:val="en-GB" w:eastAsia="en-GB"/>
        </w:rPr>
      </w:pPr>
    </w:p>
    <w:p w14:paraId="5A8F7530" w14:textId="77777777" w:rsidR="00600E9B" w:rsidRPr="003B1DE4" w:rsidRDefault="00600E9B" w:rsidP="00600E9B">
      <w:pPr>
        <w:tabs>
          <w:tab w:val="left" w:pos="142"/>
        </w:tabs>
        <w:ind w:left="2070"/>
        <w:contextualSpacing/>
        <w:jc w:val="left"/>
        <w:rPr>
          <w:rFonts w:ascii="Maiandra GD" w:hAnsi="Maiandra GD" w:cs="Arial"/>
          <w:lang w:val="en-GB"/>
        </w:rPr>
      </w:pPr>
    </w:p>
    <w:p w14:paraId="5AB21F07" w14:textId="2D1CFA1E" w:rsidR="00053CA9" w:rsidRPr="003D32D8" w:rsidRDefault="003B1DE4" w:rsidP="005D1D7F">
      <w:pPr>
        <w:rPr>
          <w:rFonts w:ascii="Maiandra GD" w:hAnsi="Maiandra GD" w:cs="Arial"/>
          <w:b/>
          <w:lang w:val="en-GB"/>
        </w:rPr>
      </w:pPr>
      <w:r w:rsidRPr="003B1DE4">
        <w:rPr>
          <w:rFonts w:ascii="Maiandra GD" w:hAnsi="Maiandra GD" w:cs="Arial"/>
        </w:rPr>
        <w:t xml:space="preserve">4. </w:t>
      </w:r>
      <w:r w:rsidRPr="003B1DE4">
        <w:rPr>
          <w:rFonts w:ascii="Maiandra GD" w:hAnsi="Maiandra GD" w:cs="Arial"/>
          <w:b/>
        </w:rPr>
        <w:t>Payment Conditions:</w:t>
      </w:r>
      <w:r w:rsidRPr="003B1DE4">
        <w:rPr>
          <w:rFonts w:ascii="Maiandra GD" w:hAnsi="Maiandra GD" w:cs="Arial"/>
        </w:rPr>
        <w:t xml:space="preserve"> Payment shall be made in </w:t>
      </w:r>
      <w:r w:rsidR="00386645">
        <w:rPr>
          <w:rFonts w:ascii="Maiandra GD" w:hAnsi="Maiandra GD" w:cs="Arial"/>
        </w:rPr>
        <w:t>US Dollar</w:t>
      </w:r>
      <w:r w:rsidR="007510A3">
        <w:rPr>
          <w:rFonts w:ascii="Maiandra GD" w:hAnsi="Maiandra GD" w:cs="Arial"/>
        </w:rPr>
        <w:t>s</w:t>
      </w:r>
      <w:r w:rsidRPr="003B1DE4">
        <w:rPr>
          <w:rFonts w:ascii="Maiandra GD" w:hAnsi="Maiandra GD" w:cs="Arial"/>
        </w:rPr>
        <w:t xml:space="preserve"> not later than 30 days following submission of </w:t>
      </w:r>
      <w:r w:rsidR="00BB71D5" w:rsidRPr="003B1DE4">
        <w:rPr>
          <w:rFonts w:ascii="Maiandra GD" w:hAnsi="Maiandra GD" w:cs="Arial"/>
        </w:rPr>
        <w:t>the original</w:t>
      </w:r>
      <w:r w:rsidRPr="003B1DE4">
        <w:rPr>
          <w:rFonts w:ascii="Maiandra GD" w:hAnsi="Maiandra GD" w:cs="Arial"/>
        </w:rPr>
        <w:t xml:space="preserve"> invoice by the Individual Consultant, in duplicate, accompanied by the requested supporting documents. All payments under the contract shall be made by bank transfer into the bank account indicated by the Individual Consultant in her/his invoices. </w:t>
      </w:r>
    </w:p>
    <w:sectPr w:rsidR="00053CA9" w:rsidRPr="003D32D8" w:rsidSect="00053CA9">
      <w:headerReference w:type="even" r:id="rId27"/>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072D" w14:textId="77777777" w:rsidR="00FB426E" w:rsidRDefault="00FB426E" w:rsidP="00CD6AD7">
      <w:r>
        <w:separator/>
      </w:r>
    </w:p>
  </w:endnote>
  <w:endnote w:type="continuationSeparator" w:id="0">
    <w:p w14:paraId="678542E7" w14:textId="77777777" w:rsidR="00FB426E" w:rsidRDefault="00FB426E"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5D66" w14:textId="77777777" w:rsidR="003B1DE4" w:rsidRDefault="003B1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3B1DE4" w:rsidRDefault="003B1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699C" w14:textId="29CE207F"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1C0A" w14:textId="28CF8D9A"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F63A" w14:textId="77777777" w:rsidR="003B1DE4" w:rsidRDefault="003B1DE4">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A929"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9ABB" w14:textId="77777777" w:rsidR="003B1DE4" w:rsidRDefault="003B1DE4"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9310"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34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2B67" w14:textId="77777777" w:rsidR="00FB426E" w:rsidRDefault="00FB426E" w:rsidP="00CD6AD7">
      <w:r>
        <w:separator/>
      </w:r>
    </w:p>
  </w:footnote>
  <w:footnote w:type="continuationSeparator" w:id="0">
    <w:p w14:paraId="2A68DD94" w14:textId="77777777" w:rsidR="00FB426E" w:rsidRDefault="00FB426E" w:rsidP="00CD6AD7">
      <w:r>
        <w:continuationSeparator/>
      </w:r>
    </w:p>
  </w:footnote>
  <w:footnote w:id="1">
    <w:p w14:paraId="17D4D9F0" w14:textId="77777777" w:rsidR="003B1DE4" w:rsidRPr="00F10D65" w:rsidRDefault="003B1DE4" w:rsidP="003B1DE4">
      <w:pPr>
        <w:pStyle w:val="FootnoteText"/>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5BB982A9" w14:textId="77777777" w:rsidR="003B1DE4" w:rsidRDefault="003B1DE4" w:rsidP="003B1DE4">
      <w:pPr>
        <w:pStyle w:val="FootnoteText"/>
      </w:pPr>
      <w:r>
        <w:rPr>
          <w:rStyle w:val="FootnoteReference"/>
        </w:rPr>
        <w:footnoteRef/>
      </w:r>
      <w:r>
        <w:t xml:space="preserve"> Delete items that are not applicable or add other </w:t>
      </w:r>
      <w:r>
        <w:t>items as the case may be.</w:t>
      </w:r>
    </w:p>
  </w:footnote>
  <w:footnote w:id="3">
    <w:p w14:paraId="76D66941" w14:textId="43892401" w:rsidR="003B1DE4" w:rsidRDefault="003B1DE4" w:rsidP="003B1D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5138" w14:textId="77777777" w:rsidR="003B1DE4" w:rsidRDefault="003B1DE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95FD" w14:textId="77777777" w:rsidR="003B1DE4" w:rsidRDefault="003B1DE4">
    <w:pPr>
      <w:pStyle w:val="Header"/>
    </w:pPr>
  </w:p>
  <w:p w14:paraId="109BD564" w14:textId="77777777" w:rsidR="003B1DE4" w:rsidRDefault="003B1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D6FB" w14:textId="77777777" w:rsidR="003B1DE4" w:rsidRDefault="003B1DE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751D" w14:textId="77777777" w:rsidR="003B1DE4" w:rsidRDefault="003B1DE4">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095E" w14:textId="77777777" w:rsidR="003B1DE4" w:rsidRDefault="003B1DE4">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225B" w14:textId="77777777" w:rsidR="003B1DE4" w:rsidRDefault="003B1DE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902D" w14:textId="77777777" w:rsidR="003B1DE4" w:rsidRDefault="003B1DE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10B11"/>
    <w:multiLevelType w:val="multilevel"/>
    <w:tmpl w:val="8B3E2E4C"/>
    <w:lvl w:ilvl="0">
      <w:start w:val="11"/>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9D7CD9"/>
    <w:multiLevelType w:val="multilevel"/>
    <w:tmpl w:val="E1646AB4"/>
    <w:lvl w:ilvl="0">
      <w:start w:val="13"/>
      <w:numFmt w:val="decimal"/>
      <w:lvlText w:val="%1"/>
      <w:lvlJc w:val="left"/>
      <w:pPr>
        <w:ind w:left="660" w:hanging="660"/>
      </w:pPr>
      <w:rPr>
        <w:rFonts w:hint="default"/>
      </w:rPr>
    </w:lvl>
    <w:lvl w:ilvl="1">
      <w:start w:val="3"/>
      <w:numFmt w:val="decimal"/>
      <w:lvlText w:val="%1.%2"/>
      <w:lvlJc w:val="left"/>
      <w:pPr>
        <w:ind w:left="1110" w:hanging="660"/>
      </w:pPr>
      <w:rPr>
        <w:rFonts w:hint="default"/>
      </w:rPr>
    </w:lvl>
    <w:lvl w:ilvl="2">
      <w:start w:val="2"/>
      <w:numFmt w:val="decimal"/>
      <w:lvlText w:val="%1.%2.%3"/>
      <w:lvlJc w:val="left"/>
      <w:pPr>
        <w:ind w:left="1620" w:hanging="720"/>
      </w:pPr>
      <w:rPr>
        <w:rFonts w:hint="default"/>
        <w:b w:val="0"/>
        <w:bCs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AA316B"/>
    <w:multiLevelType w:val="hybridMultilevel"/>
    <w:tmpl w:val="89646C8E"/>
    <w:lvl w:ilvl="0" w:tplc="2000000F">
      <w:start w:val="1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AE7286"/>
    <w:multiLevelType w:val="hybridMultilevel"/>
    <w:tmpl w:val="EE76EC88"/>
    <w:lvl w:ilvl="0" w:tplc="46C2FE3E">
      <w:numFmt w:val="bullet"/>
      <w:lvlText w:val="•"/>
      <w:lvlJc w:val="left"/>
      <w:pPr>
        <w:ind w:left="1080" w:hanging="720"/>
      </w:pPr>
      <w:rPr>
        <w:rFonts w:ascii="Maiandra GD" w:eastAsia="Times New Roman" w:hAnsi="Maiandra GD" w:cs="Times New Roman" w:hint="default"/>
      </w:rPr>
    </w:lvl>
    <w:lvl w:ilvl="1" w:tplc="04090019">
      <w:start w:val="1"/>
      <w:numFmt w:val="lowerLetter"/>
      <w:lvlText w:val="%2."/>
      <w:lvlJc w:val="left"/>
      <w:pPr>
        <w:ind w:left="7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962B4F"/>
    <w:multiLevelType w:val="hybridMultilevel"/>
    <w:tmpl w:val="2FDECF06"/>
    <w:lvl w:ilvl="0" w:tplc="4BE4C41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1C3F59ED"/>
    <w:multiLevelType w:val="hybridMultilevel"/>
    <w:tmpl w:val="A8AAF57E"/>
    <w:lvl w:ilvl="0" w:tplc="EAD443C0">
      <w:start w:val="4"/>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7A64AE04">
      <w:start w:val="1"/>
      <w:numFmt w:val="lowerRoman"/>
      <w:lvlText w:val="%5)"/>
      <w:lvlJc w:val="left"/>
      <w:pPr>
        <w:ind w:left="720" w:hanging="720"/>
      </w:pPr>
      <w:rPr>
        <w:rFonts w:hint="default"/>
      </w:r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52C0E"/>
    <w:multiLevelType w:val="hybridMultilevel"/>
    <w:tmpl w:val="C67E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E1B1B"/>
    <w:multiLevelType w:val="hybridMultilevel"/>
    <w:tmpl w:val="27AA0D80"/>
    <w:lvl w:ilvl="0" w:tplc="04090019">
      <w:start w:val="1"/>
      <w:numFmt w:val="lowerLetter"/>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32C4A"/>
    <w:multiLevelType w:val="hybridMultilevel"/>
    <w:tmpl w:val="9D48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80F75"/>
    <w:multiLevelType w:val="hybridMultilevel"/>
    <w:tmpl w:val="44BA26E2"/>
    <w:lvl w:ilvl="0" w:tplc="46C2FE3E">
      <w:numFmt w:val="bullet"/>
      <w:lvlText w:val="•"/>
      <w:lvlJc w:val="left"/>
      <w:pPr>
        <w:ind w:left="1080" w:hanging="360"/>
      </w:pPr>
      <w:rPr>
        <w:rFonts w:ascii="Maiandra GD" w:eastAsia="Times New Roman" w:hAnsi="Maiandra G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624842"/>
    <w:multiLevelType w:val="hybridMultilevel"/>
    <w:tmpl w:val="B43C0B52"/>
    <w:lvl w:ilvl="0" w:tplc="46C2FE3E">
      <w:numFmt w:val="bullet"/>
      <w:lvlText w:val="•"/>
      <w:lvlJc w:val="left"/>
      <w:pPr>
        <w:ind w:left="1080" w:hanging="360"/>
      </w:pPr>
      <w:rPr>
        <w:rFonts w:ascii="Maiandra GD" w:eastAsia="Times New Roman" w:hAnsi="Maiandra G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F11D1A"/>
    <w:multiLevelType w:val="hybridMultilevel"/>
    <w:tmpl w:val="47B08DAE"/>
    <w:lvl w:ilvl="0" w:tplc="46C2FE3E">
      <w:numFmt w:val="bullet"/>
      <w:lvlText w:val="•"/>
      <w:lvlJc w:val="left"/>
      <w:pPr>
        <w:ind w:left="1080" w:hanging="360"/>
      </w:pPr>
      <w:rPr>
        <w:rFonts w:ascii="Maiandra GD" w:eastAsia="Times New Roman" w:hAnsi="Maiandra G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8A7C87"/>
    <w:multiLevelType w:val="hybridMultilevel"/>
    <w:tmpl w:val="4E2EB3DE"/>
    <w:lvl w:ilvl="0" w:tplc="DB82C8F0">
      <w:start w:val="1"/>
      <w:numFmt w:val="decimal"/>
      <w:lvlText w:val="%1."/>
      <w:lvlJc w:val="left"/>
      <w:pPr>
        <w:ind w:left="720" w:hanging="360"/>
      </w:pPr>
      <w:rPr>
        <w:rFonts w:hint="default"/>
      </w:rPr>
    </w:lvl>
    <w:lvl w:ilvl="1" w:tplc="C624F1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509E1"/>
    <w:multiLevelType w:val="hybridMultilevel"/>
    <w:tmpl w:val="605AC2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4B396D"/>
    <w:multiLevelType w:val="hybridMultilevel"/>
    <w:tmpl w:val="42FAF46E"/>
    <w:lvl w:ilvl="0" w:tplc="46C2FE3E">
      <w:numFmt w:val="bullet"/>
      <w:lvlText w:val="•"/>
      <w:lvlJc w:val="left"/>
      <w:pPr>
        <w:ind w:left="1080" w:hanging="720"/>
      </w:pPr>
      <w:rPr>
        <w:rFonts w:ascii="Maiandra GD" w:eastAsia="Times New Roman" w:hAnsi="Maiandra G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55767F9"/>
    <w:multiLevelType w:val="hybridMultilevel"/>
    <w:tmpl w:val="1750C204"/>
    <w:lvl w:ilvl="0" w:tplc="0A1E8A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220E5"/>
    <w:multiLevelType w:val="hybridMultilevel"/>
    <w:tmpl w:val="34BA2064"/>
    <w:lvl w:ilvl="0" w:tplc="46C2FE3E">
      <w:numFmt w:val="bullet"/>
      <w:lvlText w:val="•"/>
      <w:lvlJc w:val="left"/>
      <w:pPr>
        <w:ind w:left="1080" w:hanging="360"/>
      </w:pPr>
      <w:rPr>
        <w:rFonts w:ascii="Maiandra GD" w:eastAsia="Times New Roman" w:hAnsi="Maiandra G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B25781"/>
    <w:multiLevelType w:val="hybridMultilevel"/>
    <w:tmpl w:val="885E1622"/>
    <w:lvl w:ilvl="0" w:tplc="F03491B6">
      <w:start w:val="1"/>
      <w:numFmt w:val="lowerLetter"/>
      <w:lvlText w:val="(%1)"/>
      <w:lvlJc w:val="left"/>
      <w:pPr>
        <w:ind w:left="1260" w:hanging="360"/>
      </w:pPr>
      <w:rPr>
        <w:rFonts w:hint="default"/>
      </w:rPr>
    </w:lvl>
    <w:lvl w:ilvl="1" w:tplc="20000019">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29" w15:restartNumberingAfterBreak="0">
    <w:nsid w:val="551D75AD"/>
    <w:multiLevelType w:val="hybridMultilevel"/>
    <w:tmpl w:val="9FE0E84E"/>
    <w:lvl w:ilvl="0" w:tplc="0409001B">
      <w:start w:val="1"/>
      <w:numFmt w:val="lowerRoman"/>
      <w:lvlText w:val="%1."/>
      <w:lvlJc w:val="right"/>
      <w:pPr>
        <w:ind w:left="720" w:hanging="360"/>
      </w:pPr>
    </w:lvl>
    <w:lvl w:ilvl="1" w:tplc="99E6852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59C764DC"/>
    <w:multiLevelType w:val="hybridMultilevel"/>
    <w:tmpl w:val="3676C17A"/>
    <w:lvl w:ilvl="0" w:tplc="4282CB0C">
      <w:start w:val="1"/>
      <w:numFmt w:val="lowerLetter"/>
      <w:lvlText w:val="(%1)"/>
      <w:lvlJc w:val="left"/>
      <w:pPr>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2" w15:restartNumberingAfterBreak="0">
    <w:nsid w:val="5EB46A3D"/>
    <w:multiLevelType w:val="multilevel"/>
    <w:tmpl w:val="FBACB0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251C0B"/>
    <w:multiLevelType w:val="hybridMultilevel"/>
    <w:tmpl w:val="0DF261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409086B"/>
    <w:multiLevelType w:val="multilevel"/>
    <w:tmpl w:val="42B236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685185"/>
    <w:multiLevelType w:val="multilevel"/>
    <w:tmpl w:val="2CFE5C48"/>
    <w:lvl w:ilvl="0">
      <w:start w:val="13"/>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8F82F04"/>
    <w:multiLevelType w:val="multilevel"/>
    <w:tmpl w:val="5114E3EA"/>
    <w:lvl w:ilvl="0">
      <w:start w:val="14"/>
      <w:numFmt w:val="decimal"/>
      <w:lvlText w:val="%1"/>
      <w:lvlJc w:val="left"/>
      <w:pPr>
        <w:ind w:left="460" w:hanging="460"/>
      </w:pPr>
      <w:rPr>
        <w:rFonts w:hint="default"/>
        <w:b/>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65159CD"/>
    <w:multiLevelType w:val="multilevel"/>
    <w:tmpl w:val="ABD46A4C"/>
    <w:lvl w:ilvl="0">
      <w:start w:val="10"/>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6740661"/>
    <w:multiLevelType w:val="multilevel"/>
    <w:tmpl w:val="BA8ABA7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16cid:durableId="1704212120">
    <w:abstractNumId w:val="25"/>
  </w:num>
  <w:num w:numId="2" w16cid:durableId="1604417290">
    <w:abstractNumId w:val="40"/>
  </w:num>
  <w:num w:numId="3" w16cid:durableId="1127048755">
    <w:abstractNumId w:val="0"/>
  </w:num>
  <w:num w:numId="4" w16cid:durableId="1215577588">
    <w:abstractNumId w:val="1"/>
  </w:num>
  <w:num w:numId="5" w16cid:durableId="1171524014">
    <w:abstractNumId w:val="30"/>
  </w:num>
  <w:num w:numId="6" w16cid:durableId="168571556">
    <w:abstractNumId w:val="19"/>
  </w:num>
  <w:num w:numId="7" w16cid:durableId="890700021">
    <w:abstractNumId w:val="3"/>
  </w:num>
  <w:num w:numId="8" w16cid:durableId="1398239862">
    <w:abstractNumId w:val="4"/>
  </w:num>
  <w:num w:numId="9" w16cid:durableId="219559483">
    <w:abstractNumId w:val="20"/>
  </w:num>
  <w:num w:numId="10" w16cid:durableId="1707830138">
    <w:abstractNumId w:val="15"/>
  </w:num>
  <w:num w:numId="11" w16cid:durableId="2107728892">
    <w:abstractNumId w:val="12"/>
  </w:num>
  <w:num w:numId="12" w16cid:durableId="430929785">
    <w:abstractNumId w:val="37"/>
  </w:num>
  <w:num w:numId="13" w16cid:durableId="1178929295">
    <w:abstractNumId w:val="6"/>
  </w:num>
  <w:num w:numId="14" w16cid:durableId="1317107447">
    <w:abstractNumId w:val="32"/>
  </w:num>
  <w:num w:numId="15" w16cid:durableId="1804955911">
    <w:abstractNumId w:val="11"/>
  </w:num>
  <w:num w:numId="16" w16cid:durableId="1695886506">
    <w:abstractNumId w:val="38"/>
  </w:num>
  <w:num w:numId="17" w16cid:durableId="1317880552">
    <w:abstractNumId w:val="2"/>
  </w:num>
  <w:num w:numId="18" w16cid:durableId="1625649376">
    <w:abstractNumId w:val="34"/>
  </w:num>
  <w:num w:numId="19" w16cid:durableId="1704673837">
    <w:abstractNumId w:val="10"/>
  </w:num>
  <w:num w:numId="20" w16cid:durableId="846093844">
    <w:abstractNumId w:val="31"/>
  </w:num>
  <w:num w:numId="21" w16cid:durableId="1877888645">
    <w:abstractNumId w:val="28"/>
  </w:num>
  <w:num w:numId="22" w16cid:durableId="1185706542">
    <w:abstractNumId w:val="36"/>
  </w:num>
  <w:num w:numId="23" w16cid:durableId="1577939190">
    <w:abstractNumId w:val="39"/>
  </w:num>
  <w:num w:numId="24" w16cid:durableId="551621063">
    <w:abstractNumId w:val="35"/>
  </w:num>
  <w:num w:numId="25" w16cid:durableId="352458707">
    <w:abstractNumId w:val="5"/>
  </w:num>
  <w:num w:numId="26" w16cid:durableId="1306736500">
    <w:abstractNumId w:val="7"/>
  </w:num>
  <w:num w:numId="27" w16cid:durableId="1628272378">
    <w:abstractNumId w:val="24"/>
  </w:num>
  <w:num w:numId="28" w16cid:durableId="1242981223">
    <w:abstractNumId w:val="29"/>
  </w:num>
  <w:num w:numId="29" w16cid:durableId="1599757163">
    <w:abstractNumId w:val="14"/>
  </w:num>
  <w:num w:numId="30" w16cid:durableId="1268200369">
    <w:abstractNumId w:val="8"/>
  </w:num>
  <w:num w:numId="31" w16cid:durableId="305670746">
    <w:abstractNumId w:val="26"/>
  </w:num>
  <w:num w:numId="32" w16cid:durableId="989559387">
    <w:abstractNumId w:val="22"/>
  </w:num>
  <w:num w:numId="33" w16cid:durableId="1631742162">
    <w:abstractNumId w:val="27"/>
  </w:num>
  <w:num w:numId="34" w16cid:durableId="1487865875">
    <w:abstractNumId w:val="17"/>
  </w:num>
  <w:num w:numId="35" w16cid:durableId="376395527">
    <w:abstractNumId w:val="18"/>
  </w:num>
  <w:num w:numId="36" w16cid:durableId="683484863">
    <w:abstractNumId w:val="21"/>
  </w:num>
  <w:num w:numId="37" w16cid:durableId="1363631351">
    <w:abstractNumId w:val="13"/>
  </w:num>
  <w:num w:numId="38" w16cid:durableId="1941185036">
    <w:abstractNumId w:val="33"/>
  </w:num>
  <w:num w:numId="39" w16cid:durableId="1152672705">
    <w:abstractNumId w:val="23"/>
  </w:num>
  <w:num w:numId="40" w16cid:durableId="1056706698">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D7"/>
    <w:rsid w:val="00000BA1"/>
    <w:rsid w:val="000016C9"/>
    <w:rsid w:val="000038A0"/>
    <w:rsid w:val="00011131"/>
    <w:rsid w:val="000162EB"/>
    <w:rsid w:val="00020240"/>
    <w:rsid w:val="00023578"/>
    <w:rsid w:val="00031DBB"/>
    <w:rsid w:val="00035CCA"/>
    <w:rsid w:val="00051EAF"/>
    <w:rsid w:val="00052DFE"/>
    <w:rsid w:val="00053CA9"/>
    <w:rsid w:val="00057BE5"/>
    <w:rsid w:val="00057D7C"/>
    <w:rsid w:val="000609F3"/>
    <w:rsid w:val="000638D9"/>
    <w:rsid w:val="00063BEB"/>
    <w:rsid w:val="00065BE0"/>
    <w:rsid w:val="000677DB"/>
    <w:rsid w:val="00067B4B"/>
    <w:rsid w:val="00071241"/>
    <w:rsid w:val="00072269"/>
    <w:rsid w:val="000779EA"/>
    <w:rsid w:val="0008267F"/>
    <w:rsid w:val="00087E90"/>
    <w:rsid w:val="0009074F"/>
    <w:rsid w:val="000913FE"/>
    <w:rsid w:val="00094ADF"/>
    <w:rsid w:val="000A0587"/>
    <w:rsid w:val="000A3E17"/>
    <w:rsid w:val="000A5F15"/>
    <w:rsid w:val="000A608A"/>
    <w:rsid w:val="000B1F13"/>
    <w:rsid w:val="000B4DB5"/>
    <w:rsid w:val="000B4F96"/>
    <w:rsid w:val="000B5DA7"/>
    <w:rsid w:val="000C290D"/>
    <w:rsid w:val="000D1BB4"/>
    <w:rsid w:val="000E3734"/>
    <w:rsid w:val="000E3A4E"/>
    <w:rsid w:val="000E44D5"/>
    <w:rsid w:val="000F2708"/>
    <w:rsid w:val="000F5A82"/>
    <w:rsid w:val="00101034"/>
    <w:rsid w:val="00103D6C"/>
    <w:rsid w:val="00113B4B"/>
    <w:rsid w:val="0011542F"/>
    <w:rsid w:val="00115EC0"/>
    <w:rsid w:val="00116024"/>
    <w:rsid w:val="0011733E"/>
    <w:rsid w:val="0012523F"/>
    <w:rsid w:val="001305C0"/>
    <w:rsid w:val="00132A70"/>
    <w:rsid w:val="00132D27"/>
    <w:rsid w:val="001334EE"/>
    <w:rsid w:val="00142562"/>
    <w:rsid w:val="00143292"/>
    <w:rsid w:val="00145BEA"/>
    <w:rsid w:val="00147E07"/>
    <w:rsid w:val="001500EC"/>
    <w:rsid w:val="00150B81"/>
    <w:rsid w:val="00157405"/>
    <w:rsid w:val="001600D7"/>
    <w:rsid w:val="0017196D"/>
    <w:rsid w:val="00175DFB"/>
    <w:rsid w:val="00176F64"/>
    <w:rsid w:val="00185CD5"/>
    <w:rsid w:val="00192504"/>
    <w:rsid w:val="001957AC"/>
    <w:rsid w:val="001963AC"/>
    <w:rsid w:val="001A0596"/>
    <w:rsid w:val="001A4682"/>
    <w:rsid w:val="001A51EE"/>
    <w:rsid w:val="001B157F"/>
    <w:rsid w:val="001B643D"/>
    <w:rsid w:val="001B6A6C"/>
    <w:rsid w:val="001B6D15"/>
    <w:rsid w:val="001B7A88"/>
    <w:rsid w:val="001C093F"/>
    <w:rsid w:val="001C0B26"/>
    <w:rsid w:val="001C2CEA"/>
    <w:rsid w:val="001C3AA3"/>
    <w:rsid w:val="001C6279"/>
    <w:rsid w:val="001D6E7A"/>
    <w:rsid w:val="001E045D"/>
    <w:rsid w:val="001E28D9"/>
    <w:rsid w:val="001E3635"/>
    <w:rsid w:val="001E3B1C"/>
    <w:rsid w:val="001F0487"/>
    <w:rsid w:val="001F1467"/>
    <w:rsid w:val="001F2170"/>
    <w:rsid w:val="001F28FA"/>
    <w:rsid w:val="001F2ACD"/>
    <w:rsid w:val="001F566A"/>
    <w:rsid w:val="001F600F"/>
    <w:rsid w:val="00201A29"/>
    <w:rsid w:val="00204894"/>
    <w:rsid w:val="002079F0"/>
    <w:rsid w:val="00207BD5"/>
    <w:rsid w:val="002127A7"/>
    <w:rsid w:val="00212A23"/>
    <w:rsid w:val="00215354"/>
    <w:rsid w:val="00220457"/>
    <w:rsid w:val="0022080B"/>
    <w:rsid w:val="002211E5"/>
    <w:rsid w:val="00226DB8"/>
    <w:rsid w:val="00237416"/>
    <w:rsid w:val="00241E67"/>
    <w:rsid w:val="00244BEB"/>
    <w:rsid w:val="00245FDA"/>
    <w:rsid w:val="0024738A"/>
    <w:rsid w:val="00257190"/>
    <w:rsid w:val="002574AE"/>
    <w:rsid w:val="0026545C"/>
    <w:rsid w:val="00265B67"/>
    <w:rsid w:val="002747E7"/>
    <w:rsid w:val="00285F49"/>
    <w:rsid w:val="00286261"/>
    <w:rsid w:val="002953FD"/>
    <w:rsid w:val="00296E6C"/>
    <w:rsid w:val="002A13CE"/>
    <w:rsid w:val="002A59EE"/>
    <w:rsid w:val="002B2125"/>
    <w:rsid w:val="002B6F2A"/>
    <w:rsid w:val="002B6F2D"/>
    <w:rsid w:val="002C5E4A"/>
    <w:rsid w:val="002D2BE8"/>
    <w:rsid w:val="002D7A9A"/>
    <w:rsid w:val="002E03EC"/>
    <w:rsid w:val="002E22A5"/>
    <w:rsid w:val="002E4072"/>
    <w:rsid w:val="002E6847"/>
    <w:rsid w:val="002E7C3E"/>
    <w:rsid w:val="002F0367"/>
    <w:rsid w:val="002F0AC7"/>
    <w:rsid w:val="002F3784"/>
    <w:rsid w:val="002F387A"/>
    <w:rsid w:val="002F5104"/>
    <w:rsid w:val="002F5E54"/>
    <w:rsid w:val="0030119E"/>
    <w:rsid w:val="003025C5"/>
    <w:rsid w:val="003035EE"/>
    <w:rsid w:val="00304609"/>
    <w:rsid w:val="00304757"/>
    <w:rsid w:val="0030484B"/>
    <w:rsid w:val="00312BB0"/>
    <w:rsid w:val="00316CBE"/>
    <w:rsid w:val="00320389"/>
    <w:rsid w:val="003242C2"/>
    <w:rsid w:val="003259C2"/>
    <w:rsid w:val="00327984"/>
    <w:rsid w:val="00330D53"/>
    <w:rsid w:val="0033166A"/>
    <w:rsid w:val="00342533"/>
    <w:rsid w:val="00350C65"/>
    <w:rsid w:val="00351B87"/>
    <w:rsid w:val="00353DA4"/>
    <w:rsid w:val="003575A9"/>
    <w:rsid w:val="00357DFD"/>
    <w:rsid w:val="003604DD"/>
    <w:rsid w:val="0036149B"/>
    <w:rsid w:val="00364F02"/>
    <w:rsid w:val="003658B2"/>
    <w:rsid w:val="00367983"/>
    <w:rsid w:val="00370A17"/>
    <w:rsid w:val="00380241"/>
    <w:rsid w:val="003803C9"/>
    <w:rsid w:val="0038153B"/>
    <w:rsid w:val="00384573"/>
    <w:rsid w:val="00386645"/>
    <w:rsid w:val="0038710D"/>
    <w:rsid w:val="003903C3"/>
    <w:rsid w:val="00391896"/>
    <w:rsid w:val="00392999"/>
    <w:rsid w:val="003939B6"/>
    <w:rsid w:val="00393A22"/>
    <w:rsid w:val="003A0267"/>
    <w:rsid w:val="003A5E52"/>
    <w:rsid w:val="003A645F"/>
    <w:rsid w:val="003B1983"/>
    <w:rsid w:val="003B1DE4"/>
    <w:rsid w:val="003B1F38"/>
    <w:rsid w:val="003B2D3F"/>
    <w:rsid w:val="003B2F28"/>
    <w:rsid w:val="003B2F9C"/>
    <w:rsid w:val="003B32BD"/>
    <w:rsid w:val="003B3BF7"/>
    <w:rsid w:val="003B3E0C"/>
    <w:rsid w:val="003B4876"/>
    <w:rsid w:val="003B6E59"/>
    <w:rsid w:val="003B754C"/>
    <w:rsid w:val="003C56A3"/>
    <w:rsid w:val="003D1B0D"/>
    <w:rsid w:val="003D33D7"/>
    <w:rsid w:val="003E34A2"/>
    <w:rsid w:val="003E3CD3"/>
    <w:rsid w:val="003E4709"/>
    <w:rsid w:val="003E5EF6"/>
    <w:rsid w:val="003F55AD"/>
    <w:rsid w:val="003F755D"/>
    <w:rsid w:val="00410869"/>
    <w:rsid w:val="004115DA"/>
    <w:rsid w:val="00420795"/>
    <w:rsid w:val="004212FB"/>
    <w:rsid w:val="0042172D"/>
    <w:rsid w:val="00425874"/>
    <w:rsid w:val="00426EC7"/>
    <w:rsid w:val="00430FC3"/>
    <w:rsid w:val="00435E17"/>
    <w:rsid w:val="00442406"/>
    <w:rsid w:val="00445CB5"/>
    <w:rsid w:val="00460987"/>
    <w:rsid w:val="00460F88"/>
    <w:rsid w:val="004630EF"/>
    <w:rsid w:val="00463925"/>
    <w:rsid w:val="004653BD"/>
    <w:rsid w:val="00473587"/>
    <w:rsid w:val="00474075"/>
    <w:rsid w:val="004747DE"/>
    <w:rsid w:val="00476EEC"/>
    <w:rsid w:val="004805B2"/>
    <w:rsid w:val="004806EF"/>
    <w:rsid w:val="00482353"/>
    <w:rsid w:val="0048691C"/>
    <w:rsid w:val="004911BD"/>
    <w:rsid w:val="00493153"/>
    <w:rsid w:val="00494499"/>
    <w:rsid w:val="00495F10"/>
    <w:rsid w:val="0049788F"/>
    <w:rsid w:val="004A0734"/>
    <w:rsid w:val="004A1F12"/>
    <w:rsid w:val="004B0D76"/>
    <w:rsid w:val="004B40C6"/>
    <w:rsid w:val="004B654F"/>
    <w:rsid w:val="004C3117"/>
    <w:rsid w:val="004D0637"/>
    <w:rsid w:val="004D1F27"/>
    <w:rsid w:val="004D4DE7"/>
    <w:rsid w:val="004D7E3F"/>
    <w:rsid w:val="004E3F33"/>
    <w:rsid w:val="004E77F0"/>
    <w:rsid w:val="004F0A25"/>
    <w:rsid w:val="004F0AAC"/>
    <w:rsid w:val="004F3669"/>
    <w:rsid w:val="004F6DFC"/>
    <w:rsid w:val="00502AC2"/>
    <w:rsid w:val="0050683A"/>
    <w:rsid w:val="00506D3E"/>
    <w:rsid w:val="0051622A"/>
    <w:rsid w:val="0051707A"/>
    <w:rsid w:val="005247B9"/>
    <w:rsid w:val="00525D2B"/>
    <w:rsid w:val="005262B9"/>
    <w:rsid w:val="005262DC"/>
    <w:rsid w:val="00532568"/>
    <w:rsid w:val="00535BDE"/>
    <w:rsid w:val="00536206"/>
    <w:rsid w:val="0055066F"/>
    <w:rsid w:val="00550BD2"/>
    <w:rsid w:val="00553D7B"/>
    <w:rsid w:val="00557DA6"/>
    <w:rsid w:val="00560CAC"/>
    <w:rsid w:val="005620E3"/>
    <w:rsid w:val="00563659"/>
    <w:rsid w:val="00563798"/>
    <w:rsid w:val="005656F4"/>
    <w:rsid w:val="00567218"/>
    <w:rsid w:val="00570415"/>
    <w:rsid w:val="00571146"/>
    <w:rsid w:val="0057377C"/>
    <w:rsid w:val="00576393"/>
    <w:rsid w:val="00577CC6"/>
    <w:rsid w:val="00591839"/>
    <w:rsid w:val="005949B4"/>
    <w:rsid w:val="00595E73"/>
    <w:rsid w:val="00597D0B"/>
    <w:rsid w:val="005A63CC"/>
    <w:rsid w:val="005B0DE6"/>
    <w:rsid w:val="005C2AFE"/>
    <w:rsid w:val="005C7117"/>
    <w:rsid w:val="005D0876"/>
    <w:rsid w:val="005D1A11"/>
    <w:rsid w:val="005D1D7F"/>
    <w:rsid w:val="005D2419"/>
    <w:rsid w:val="005D3692"/>
    <w:rsid w:val="005D4B61"/>
    <w:rsid w:val="005E0723"/>
    <w:rsid w:val="005E0DE0"/>
    <w:rsid w:val="005E26B7"/>
    <w:rsid w:val="005E29C0"/>
    <w:rsid w:val="005E52B1"/>
    <w:rsid w:val="005E6AB1"/>
    <w:rsid w:val="005F0CEE"/>
    <w:rsid w:val="005F1191"/>
    <w:rsid w:val="005F4E9B"/>
    <w:rsid w:val="005F6DA9"/>
    <w:rsid w:val="00600E9B"/>
    <w:rsid w:val="00602305"/>
    <w:rsid w:val="0060351B"/>
    <w:rsid w:val="00610074"/>
    <w:rsid w:val="0061039C"/>
    <w:rsid w:val="00614D1D"/>
    <w:rsid w:val="0061594A"/>
    <w:rsid w:val="006165F4"/>
    <w:rsid w:val="006168AD"/>
    <w:rsid w:val="00620088"/>
    <w:rsid w:val="006203A0"/>
    <w:rsid w:val="00620D26"/>
    <w:rsid w:val="0062161B"/>
    <w:rsid w:val="00623DB0"/>
    <w:rsid w:val="006357FB"/>
    <w:rsid w:val="0063718D"/>
    <w:rsid w:val="00637A25"/>
    <w:rsid w:val="00643C73"/>
    <w:rsid w:val="006448F4"/>
    <w:rsid w:val="00645897"/>
    <w:rsid w:val="00645AA3"/>
    <w:rsid w:val="00645D0B"/>
    <w:rsid w:val="00652059"/>
    <w:rsid w:val="00654119"/>
    <w:rsid w:val="006557A5"/>
    <w:rsid w:val="00656C81"/>
    <w:rsid w:val="00657D38"/>
    <w:rsid w:val="0066478D"/>
    <w:rsid w:val="00670256"/>
    <w:rsid w:val="00670BFE"/>
    <w:rsid w:val="00674A6D"/>
    <w:rsid w:val="00677082"/>
    <w:rsid w:val="00685592"/>
    <w:rsid w:val="00685DF4"/>
    <w:rsid w:val="006939E5"/>
    <w:rsid w:val="00695789"/>
    <w:rsid w:val="006A6107"/>
    <w:rsid w:val="006C17F9"/>
    <w:rsid w:val="006D49DF"/>
    <w:rsid w:val="006D6DD0"/>
    <w:rsid w:val="006D7F6B"/>
    <w:rsid w:val="006E07C6"/>
    <w:rsid w:val="006E40FE"/>
    <w:rsid w:val="006E45BC"/>
    <w:rsid w:val="006E526B"/>
    <w:rsid w:val="006F2164"/>
    <w:rsid w:val="006F2C10"/>
    <w:rsid w:val="006F4449"/>
    <w:rsid w:val="0070085C"/>
    <w:rsid w:val="00711CD0"/>
    <w:rsid w:val="00714453"/>
    <w:rsid w:val="00722372"/>
    <w:rsid w:val="00723A29"/>
    <w:rsid w:val="007277EC"/>
    <w:rsid w:val="00732465"/>
    <w:rsid w:val="00734C5F"/>
    <w:rsid w:val="00735CB7"/>
    <w:rsid w:val="00736448"/>
    <w:rsid w:val="00741BD1"/>
    <w:rsid w:val="00742367"/>
    <w:rsid w:val="00742B7F"/>
    <w:rsid w:val="00750D66"/>
    <w:rsid w:val="007510A3"/>
    <w:rsid w:val="00752307"/>
    <w:rsid w:val="00754A17"/>
    <w:rsid w:val="007555A5"/>
    <w:rsid w:val="0075637B"/>
    <w:rsid w:val="00757BB1"/>
    <w:rsid w:val="00760B67"/>
    <w:rsid w:val="00773467"/>
    <w:rsid w:val="007770BE"/>
    <w:rsid w:val="00783AD2"/>
    <w:rsid w:val="00790286"/>
    <w:rsid w:val="0079044C"/>
    <w:rsid w:val="0079227C"/>
    <w:rsid w:val="007A0E39"/>
    <w:rsid w:val="007A1AE6"/>
    <w:rsid w:val="007A2070"/>
    <w:rsid w:val="007A4411"/>
    <w:rsid w:val="007A4DA1"/>
    <w:rsid w:val="007A53CA"/>
    <w:rsid w:val="007A55FC"/>
    <w:rsid w:val="007B4D3B"/>
    <w:rsid w:val="007C2715"/>
    <w:rsid w:val="007C5289"/>
    <w:rsid w:val="007C6458"/>
    <w:rsid w:val="007D58DA"/>
    <w:rsid w:val="007D62F1"/>
    <w:rsid w:val="007E1381"/>
    <w:rsid w:val="007E37A5"/>
    <w:rsid w:val="007E427C"/>
    <w:rsid w:val="007E5087"/>
    <w:rsid w:val="007E64EE"/>
    <w:rsid w:val="007F1A4D"/>
    <w:rsid w:val="007F4EF5"/>
    <w:rsid w:val="008009F1"/>
    <w:rsid w:val="00800B61"/>
    <w:rsid w:val="008070CE"/>
    <w:rsid w:val="00807B26"/>
    <w:rsid w:val="00810B7A"/>
    <w:rsid w:val="00812D95"/>
    <w:rsid w:val="00827707"/>
    <w:rsid w:val="0083785F"/>
    <w:rsid w:val="0084707A"/>
    <w:rsid w:val="00850E3E"/>
    <w:rsid w:val="00850E4E"/>
    <w:rsid w:val="00851DDA"/>
    <w:rsid w:val="00852CB1"/>
    <w:rsid w:val="008543C1"/>
    <w:rsid w:val="00854B7E"/>
    <w:rsid w:val="00855425"/>
    <w:rsid w:val="00860F5E"/>
    <w:rsid w:val="00863436"/>
    <w:rsid w:val="00874E30"/>
    <w:rsid w:val="00881125"/>
    <w:rsid w:val="008854D1"/>
    <w:rsid w:val="008910DA"/>
    <w:rsid w:val="00893189"/>
    <w:rsid w:val="00895D14"/>
    <w:rsid w:val="008979F5"/>
    <w:rsid w:val="008A4088"/>
    <w:rsid w:val="008B1264"/>
    <w:rsid w:val="008B3230"/>
    <w:rsid w:val="008B3297"/>
    <w:rsid w:val="008C15D9"/>
    <w:rsid w:val="008C28D7"/>
    <w:rsid w:val="008C5840"/>
    <w:rsid w:val="008C7955"/>
    <w:rsid w:val="008D523C"/>
    <w:rsid w:val="008E1ACC"/>
    <w:rsid w:val="008E1DC2"/>
    <w:rsid w:val="008E2C8D"/>
    <w:rsid w:val="008E2E87"/>
    <w:rsid w:val="009065AD"/>
    <w:rsid w:val="00910018"/>
    <w:rsid w:val="0091084D"/>
    <w:rsid w:val="00911027"/>
    <w:rsid w:val="00912D84"/>
    <w:rsid w:val="00913134"/>
    <w:rsid w:val="00917630"/>
    <w:rsid w:val="009201F3"/>
    <w:rsid w:val="00921AE9"/>
    <w:rsid w:val="00924241"/>
    <w:rsid w:val="00925490"/>
    <w:rsid w:val="009257A3"/>
    <w:rsid w:val="00934D2E"/>
    <w:rsid w:val="00935A1D"/>
    <w:rsid w:val="009361DB"/>
    <w:rsid w:val="00937CAB"/>
    <w:rsid w:val="0094099C"/>
    <w:rsid w:val="00940A13"/>
    <w:rsid w:val="009417D7"/>
    <w:rsid w:val="009450FA"/>
    <w:rsid w:val="00945EAB"/>
    <w:rsid w:val="00946313"/>
    <w:rsid w:val="00946CA3"/>
    <w:rsid w:val="00947AA0"/>
    <w:rsid w:val="00947EE7"/>
    <w:rsid w:val="00952750"/>
    <w:rsid w:val="00952A84"/>
    <w:rsid w:val="00953D3F"/>
    <w:rsid w:val="00955DB5"/>
    <w:rsid w:val="00957272"/>
    <w:rsid w:val="009618EB"/>
    <w:rsid w:val="0096213B"/>
    <w:rsid w:val="00962525"/>
    <w:rsid w:val="00965BA8"/>
    <w:rsid w:val="00966C67"/>
    <w:rsid w:val="00967C1A"/>
    <w:rsid w:val="00970B60"/>
    <w:rsid w:val="00981C0C"/>
    <w:rsid w:val="00985885"/>
    <w:rsid w:val="009860E6"/>
    <w:rsid w:val="00994B1E"/>
    <w:rsid w:val="009953EE"/>
    <w:rsid w:val="009A2C88"/>
    <w:rsid w:val="009A4B03"/>
    <w:rsid w:val="009B14F8"/>
    <w:rsid w:val="009B2EE3"/>
    <w:rsid w:val="009B76BF"/>
    <w:rsid w:val="009C07DB"/>
    <w:rsid w:val="009C0D45"/>
    <w:rsid w:val="009C1352"/>
    <w:rsid w:val="009C1ECD"/>
    <w:rsid w:val="009C582B"/>
    <w:rsid w:val="009E5067"/>
    <w:rsid w:val="009F24A7"/>
    <w:rsid w:val="009F6659"/>
    <w:rsid w:val="00A05E8F"/>
    <w:rsid w:val="00A1040A"/>
    <w:rsid w:val="00A111C2"/>
    <w:rsid w:val="00A145C6"/>
    <w:rsid w:val="00A14D50"/>
    <w:rsid w:val="00A1636A"/>
    <w:rsid w:val="00A21B57"/>
    <w:rsid w:val="00A22757"/>
    <w:rsid w:val="00A26CDF"/>
    <w:rsid w:val="00A30A63"/>
    <w:rsid w:val="00A35735"/>
    <w:rsid w:val="00A433A7"/>
    <w:rsid w:val="00A46941"/>
    <w:rsid w:val="00A47534"/>
    <w:rsid w:val="00A573F3"/>
    <w:rsid w:val="00A62E58"/>
    <w:rsid w:val="00A65BBE"/>
    <w:rsid w:val="00A71914"/>
    <w:rsid w:val="00A7240D"/>
    <w:rsid w:val="00A73A32"/>
    <w:rsid w:val="00A75F8E"/>
    <w:rsid w:val="00A816DA"/>
    <w:rsid w:val="00A82B48"/>
    <w:rsid w:val="00A85C7C"/>
    <w:rsid w:val="00A91846"/>
    <w:rsid w:val="00A940E8"/>
    <w:rsid w:val="00A94352"/>
    <w:rsid w:val="00A94457"/>
    <w:rsid w:val="00A94F47"/>
    <w:rsid w:val="00A97266"/>
    <w:rsid w:val="00A972BE"/>
    <w:rsid w:val="00A9764D"/>
    <w:rsid w:val="00AA125F"/>
    <w:rsid w:val="00AA2596"/>
    <w:rsid w:val="00AB13D8"/>
    <w:rsid w:val="00AB39F3"/>
    <w:rsid w:val="00AB5B7A"/>
    <w:rsid w:val="00AC463F"/>
    <w:rsid w:val="00AC66A9"/>
    <w:rsid w:val="00AD4BA7"/>
    <w:rsid w:val="00AD5043"/>
    <w:rsid w:val="00AD5645"/>
    <w:rsid w:val="00AD5D7B"/>
    <w:rsid w:val="00AE270C"/>
    <w:rsid w:val="00AE4C58"/>
    <w:rsid w:val="00AE4F9E"/>
    <w:rsid w:val="00AE5648"/>
    <w:rsid w:val="00AE7CD8"/>
    <w:rsid w:val="00AE7D97"/>
    <w:rsid w:val="00AF0647"/>
    <w:rsid w:val="00AF23F2"/>
    <w:rsid w:val="00AF29C8"/>
    <w:rsid w:val="00B06968"/>
    <w:rsid w:val="00B0723B"/>
    <w:rsid w:val="00B2544F"/>
    <w:rsid w:val="00B30138"/>
    <w:rsid w:val="00B30D66"/>
    <w:rsid w:val="00B359FB"/>
    <w:rsid w:val="00B41C05"/>
    <w:rsid w:val="00B43EED"/>
    <w:rsid w:val="00B4525F"/>
    <w:rsid w:val="00B45DB2"/>
    <w:rsid w:val="00B45F1D"/>
    <w:rsid w:val="00B511E2"/>
    <w:rsid w:val="00B52738"/>
    <w:rsid w:val="00B561A4"/>
    <w:rsid w:val="00B5741F"/>
    <w:rsid w:val="00B619D1"/>
    <w:rsid w:val="00B646B8"/>
    <w:rsid w:val="00B66110"/>
    <w:rsid w:val="00B66420"/>
    <w:rsid w:val="00B66C02"/>
    <w:rsid w:val="00B67B30"/>
    <w:rsid w:val="00B714C8"/>
    <w:rsid w:val="00B71A1E"/>
    <w:rsid w:val="00B74281"/>
    <w:rsid w:val="00B75B2C"/>
    <w:rsid w:val="00B763B5"/>
    <w:rsid w:val="00B8344D"/>
    <w:rsid w:val="00B83C30"/>
    <w:rsid w:val="00B96D53"/>
    <w:rsid w:val="00B97200"/>
    <w:rsid w:val="00BA0FD4"/>
    <w:rsid w:val="00BA459D"/>
    <w:rsid w:val="00BA4745"/>
    <w:rsid w:val="00BB49A4"/>
    <w:rsid w:val="00BB51A5"/>
    <w:rsid w:val="00BB5BC4"/>
    <w:rsid w:val="00BB71D5"/>
    <w:rsid w:val="00BC34D0"/>
    <w:rsid w:val="00BD0E46"/>
    <w:rsid w:val="00BD67A0"/>
    <w:rsid w:val="00BD7D73"/>
    <w:rsid w:val="00BE1939"/>
    <w:rsid w:val="00BF1290"/>
    <w:rsid w:val="00BF3493"/>
    <w:rsid w:val="00BF5A2C"/>
    <w:rsid w:val="00BF6226"/>
    <w:rsid w:val="00BF7459"/>
    <w:rsid w:val="00C01AE1"/>
    <w:rsid w:val="00C05C7F"/>
    <w:rsid w:val="00C06761"/>
    <w:rsid w:val="00C11FF5"/>
    <w:rsid w:val="00C16D86"/>
    <w:rsid w:val="00C175FD"/>
    <w:rsid w:val="00C25A10"/>
    <w:rsid w:val="00C2734B"/>
    <w:rsid w:val="00C276CF"/>
    <w:rsid w:val="00C3054A"/>
    <w:rsid w:val="00C30FF2"/>
    <w:rsid w:val="00C31C02"/>
    <w:rsid w:val="00C32484"/>
    <w:rsid w:val="00C346E4"/>
    <w:rsid w:val="00C375D2"/>
    <w:rsid w:val="00C37F66"/>
    <w:rsid w:val="00C430C3"/>
    <w:rsid w:val="00C4468F"/>
    <w:rsid w:val="00C47A0F"/>
    <w:rsid w:val="00C56AAE"/>
    <w:rsid w:val="00C57243"/>
    <w:rsid w:val="00C60FA3"/>
    <w:rsid w:val="00C63DA5"/>
    <w:rsid w:val="00C654CF"/>
    <w:rsid w:val="00C7385C"/>
    <w:rsid w:val="00C7515A"/>
    <w:rsid w:val="00C77F37"/>
    <w:rsid w:val="00C90E1A"/>
    <w:rsid w:val="00C952D7"/>
    <w:rsid w:val="00CA610F"/>
    <w:rsid w:val="00CA7AE9"/>
    <w:rsid w:val="00CB1E05"/>
    <w:rsid w:val="00CB1E11"/>
    <w:rsid w:val="00CB1E4A"/>
    <w:rsid w:val="00CB60A1"/>
    <w:rsid w:val="00CC0747"/>
    <w:rsid w:val="00CC2A88"/>
    <w:rsid w:val="00CC41EB"/>
    <w:rsid w:val="00CC47EA"/>
    <w:rsid w:val="00CC4B08"/>
    <w:rsid w:val="00CC5D0C"/>
    <w:rsid w:val="00CC71D5"/>
    <w:rsid w:val="00CD04AB"/>
    <w:rsid w:val="00CD440A"/>
    <w:rsid w:val="00CD6AD7"/>
    <w:rsid w:val="00CD75B6"/>
    <w:rsid w:val="00CE59AA"/>
    <w:rsid w:val="00CF5350"/>
    <w:rsid w:val="00CF67F6"/>
    <w:rsid w:val="00CF7497"/>
    <w:rsid w:val="00D006BD"/>
    <w:rsid w:val="00D01040"/>
    <w:rsid w:val="00D0196B"/>
    <w:rsid w:val="00D032D0"/>
    <w:rsid w:val="00D050C9"/>
    <w:rsid w:val="00D052A2"/>
    <w:rsid w:val="00D11574"/>
    <w:rsid w:val="00D12C48"/>
    <w:rsid w:val="00D1387B"/>
    <w:rsid w:val="00D14889"/>
    <w:rsid w:val="00D16B7B"/>
    <w:rsid w:val="00D17D7A"/>
    <w:rsid w:val="00D20289"/>
    <w:rsid w:val="00D215F2"/>
    <w:rsid w:val="00D23456"/>
    <w:rsid w:val="00D26671"/>
    <w:rsid w:val="00D31BA4"/>
    <w:rsid w:val="00D32843"/>
    <w:rsid w:val="00D34509"/>
    <w:rsid w:val="00D37CD7"/>
    <w:rsid w:val="00D44D02"/>
    <w:rsid w:val="00D44D95"/>
    <w:rsid w:val="00D52015"/>
    <w:rsid w:val="00D63AB4"/>
    <w:rsid w:val="00D64B30"/>
    <w:rsid w:val="00D65816"/>
    <w:rsid w:val="00D66DA3"/>
    <w:rsid w:val="00D66DFD"/>
    <w:rsid w:val="00D70536"/>
    <w:rsid w:val="00D716C4"/>
    <w:rsid w:val="00D727D4"/>
    <w:rsid w:val="00D74FF7"/>
    <w:rsid w:val="00D7608E"/>
    <w:rsid w:val="00D8454F"/>
    <w:rsid w:val="00D849B0"/>
    <w:rsid w:val="00D86741"/>
    <w:rsid w:val="00DB0F4B"/>
    <w:rsid w:val="00DB11D2"/>
    <w:rsid w:val="00DB16F1"/>
    <w:rsid w:val="00DB76BA"/>
    <w:rsid w:val="00DB79D7"/>
    <w:rsid w:val="00DC057D"/>
    <w:rsid w:val="00DC30E1"/>
    <w:rsid w:val="00DC6090"/>
    <w:rsid w:val="00DC6298"/>
    <w:rsid w:val="00DC6BD8"/>
    <w:rsid w:val="00DC7DD0"/>
    <w:rsid w:val="00DD2175"/>
    <w:rsid w:val="00DD5E10"/>
    <w:rsid w:val="00DE2101"/>
    <w:rsid w:val="00DE3037"/>
    <w:rsid w:val="00DE3F3A"/>
    <w:rsid w:val="00DF21E4"/>
    <w:rsid w:val="00DF345F"/>
    <w:rsid w:val="00DF41C5"/>
    <w:rsid w:val="00DF5AD2"/>
    <w:rsid w:val="00DF6E34"/>
    <w:rsid w:val="00E03F9D"/>
    <w:rsid w:val="00E066F2"/>
    <w:rsid w:val="00E06F61"/>
    <w:rsid w:val="00E105EE"/>
    <w:rsid w:val="00E127E8"/>
    <w:rsid w:val="00E13358"/>
    <w:rsid w:val="00E22128"/>
    <w:rsid w:val="00E22748"/>
    <w:rsid w:val="00E22D43"/>
    <w:rsid w:val="00E2354A"/>
    <w:rsid w:val="00E2377E"/>
    <w:rsid w:val="00E25B8F"/>
    <w:rsid w:val="00E274D5"/>
    <w:rsid w:val="00E3625F"/>
    <w:rsid w:val="00E36BCC"/>
    <w:rsid w:val="00E41714"/>
    <w:rsid w:val="00E44422"/>
    <w:rsid w:val="00E44DDB"/>
    <w:rsid w:val="00E5014F"/>
    <w:rsid w:val="00E55874"/>
    <w:rsid w:val="00E60233"/>
    <w:rsid w:val="00E61003"/>
    <w:rsid w:val="00E62C3C"/>
    <w:rsid w:val="00E65B5E"/>
    <w:rsid w:val="00E7174A"/>
    <w:rsid w:val="00E720A8"/>
    <w:rsid w:val="00E738E2"/>
    <w:rsid w:val="00E73BC5"/>
    <w:rsid w:val="00E767BB"/>
    <w:rsid w:val="00E823FC"/>
    <w:rsid w:val="00E91CFC"/>
    <w:rsid w:val="00E954BA"/>
    <w:rsid w:val="00E971C0"/>
    <w:rsid w:val="00E97B79"/>
    <w:rsid w:val="00EA21B4"/>
    <w:rsid w:val="00EA5D31"/>
    <w:rsid w:val="00EA6720"/>
    <w:rsid w:val="00EA6EFA"/>
    <w:rsid w:val="00EA7DDF"/>
    <w:rsid w:val="00EB5EB7"/>
    <w:rsid w:val="00EB795F"/>
    <w:rsid w:val="00EC4DD4"/>
    <w:rsid w:val="00EC5D70"/>
    <w:rsid w:val="00EC68E6"/>
    <w:rsid w:val="00ED34D7"/>
    <w:rsid w:val="00EE0A18"/>
    <w:rsid w:val="00EF1AA0"/>
    <w:rsid w:val="00EF3F34"/>
    <w:rsid w:val="00F01CCB"/>
    <w:rsid w:val="00F038EC"/>
    <w:rsid w:val="00F03DAD"/>
    <w:rsid w:val="00F04F50"/>
    <w:rsid w:val="00F0559F"/>
    <w:rsid w:val="00F102FF"/>
    <w:rsid w:val="00F1625B"/>
    <w:rsid w:val="00F16DD3"/>
    <w:rsid w:val="00F22993"/>
    <w:rsid w:val="00F23C2E"/>
    <w:rsid w:val="00F25D53"/>
    <w:rsid w:val="00F26540"/>
    <w:rsid w:val="00F37617"/>
    <w:rsid w:val="00F40A51"/>
    <w:rsid w:val="00F411EC"/>
    <w:rsid w:val="00F42B98"/>
    <w:rsid w:val="00F448F9"/>
    <w:rsid w:val="00F45451"/>
    <w:rsid w:val="00F511C8"/>
    <w:rsid w:val="00F51D03"/>
    <w:rsid w:val="00F52C28"/>
    <w:rsid w:val="00F5672F"/>
    <w:rsid w:val="00F57047"/>
    <w:rsid w:val="00F6042F"/>
    <w:rsid w:val="00F61380"/>
    <w:rsid w:val="00F62495"/>
    <w:rsid w:val="00F65AD1"/>
    <w:rsid w:val="00F65FFC"/>
    <w:rsid w:val="00F66AD7"/>
    <w:rsid w:val="00F6758F"/>
    <w:rsid w:val="00F6793E"/>
    <w:rsid w:val="00F72E6B"/>
    <w:rsid w:val="00F734FF"/>
    <w:rsid w:val="00F75EE5"/>
    <w:rsid w:val="00F8024F"/>
    <w:rsid w:val="00F80B54"/>
    <w:rsid w:val="00F846DA"/>
    <w:rsid w:val="00F8500A"/>
    <w:rsid w:val="00F90184"/>
    <w:rsid w:val="00F90290"/>
    <w:rsid w:val="00F921BC"/>
    <w:rsid w:val="00F9305F"/>
    <w:rsid w:val="00F938C9"/>
    <w:rsid w:val="00F97B5E"/>
    <w:rsid w:val="00FA5E66"/>
    <w:rsid w:val="00FB0E1E"/>
    <w:rsid w:val="00FB16BE"/>
    <w:rsid w:val="00FB37B2"/>
    <w:rsid w:val="00FB426E"/>
    <w:rsid w:val="00FB4288"/>
    <w:rsid w:val="00FC2580"/>
    <w:rsid w:val="00FC32BA"/>
    <w:rsid w:val="00FC6039"/>
    <w:rsid w:val="00FE02DE"/>
    <w:rsid w:val="00FE0E27"/>
    <w:rsid w:val="00FE2E6E"/>
    <w:rsid w:val="00FE3120"/>
    <w:rsid w:val="00FE44E4"/>
    <w:rsid w:val="00FE775C"/>
    <w:rsid w:val="00FF127B"/>
    <w:rsid w:val="00FF36AC"/>
    <w:rsid w:val="00FF3CE0"/>
    <w:rsid w:val="00FF3EAB"/>
    <w:rsid w:val="00FF4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88"/>
    <w:pPr>
      <w:spacing w:after="9" w:line="247" w:lineRule="auto"/>
      <w:ind w:left="10" w:hanging="10"/>
      <w:jc w:val="both"/>
    </w:pPr>
    <w:rPr>
      <w:rFonts w:ascii="Book Antiqua" w:eastAsia="Book Antiqua" w:hAnsi="Book Antiqua" w:cs="Book Antiqua"/>
      <w:color w:val="000000"/>
      <w:sz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Book Antiqua" w:eastAsia="Book Antiqua" w:hAnsi="Book Antiqua" w:cs="Book Antiqua"/>
      <w:b/>
      <w:color w:val="000000"/>
      <w:sz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pPr>
  </w:style>
  <w:style w:type="character" w:customStyle="1" w:styleId="BodyTextIndentChar">
    <w:name w:val="Body Text Indent Char"/>
    <w:basedOn w:val="DefaultParagraphFont"/>
    <w:link w:val="BodyTextIndent"/>
    <w:rsid w:val="00CD6AD7"/>
    <w:rPr>
      <w:rFonts w:ascii="Book Antiqua" w:eastAsia="Book Antiqua" w:hAnsi="Book Antiqua" w:cs="Book Antiqua"/>
      <w:color w:val="000000"/>
      <w:sz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ind w:left="10" w:hanging="10"/>
      <w:jc w:val="center"/>
    </w:pPr>
    <w:rPr>
      <w:rFonts w:ascii="Times New Roman Bold" w:hAnsi="Times New Roman Bold"/>
      <w:bCs w:val="0"/>
      <w:sz w:val="32"/>
    </w:rPr>
  </w:style>
  <w:style w:type="paragraph" w:customStyle="1" w:styleId="A2-Heading2">
    <w:name w:val="A2-Heading 2"/>
    <w:basedOn w:val="Heading2"/>
    <w:rsid w:val="00CD6AD7"/>
    <w:pPr>
      <w:numPr>
        <w:ilvl w:val="12"/>
      </w:numPr>
      <w:ind w:left="10" w:hanging="10"/>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pPr>
    <w:rPr>
      <w:rFonts w:ascii="Arial" w:hAnsi="Arial"/>
      <w:sz w:val="20"/>
      <w:szCs w:val="20"/>
      <w:lang w:val="en-GB"/>
    </w:rPr>
  </w:style>
  <w:style w:type="character" w:customStyle="1" w:styleId="CommentTextChar">
    <w:name w:val="Comment Text Char"/>
    <w:basedOn w:val="DefaultParagraphFont"/>
    <w:link w:val="CommentText"/>
    <w:uiPriority w:val="99"/>
    <w:rsid w:val="00CD6AD7"/>
    <w:rPr>
      <w:rFonts w:ascii="Arial" w:eastAsia="Times New Roman" w:hAnsi="Arial" w:cs="Times New Roman"/>
      <w:sz w:val="20"/>
      <w:szCs w:val="20"/>
      <w:lang w:val="en-GB"/>
    </w:rPr>
  </w:style>
  <w:style w:type="paragraph" w:styleId="CommentText">
    <w:name w:val="annotation text"/>
    <w:basedOn w:val="Normal"/>
    <w:link w:val="CommentTextChar"/>
    <w:uiPriority w:val="99"/>
    <w:rsid w:val="00CD6AD7"/>
    <w:pPr>
      <w:spacing w:after="240"/>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pPr>
    <w:rPr>
      <w:rFonts w:ascii="Optima" w:hAnsi="Optima"/>
      <w:sz w:val="22"/>
      <w:szCs w:val="20"/>
      <w:lang w:val="en-GB"/>
    </w:rPr>
  </w:style>
  <w:style w:type="paragraph" w:customStyle="1" w:styleId="Default">
    <w:name w:val="Default"/>
    <w:link w:val="DefaultChar"/>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uiPriority w:val="99"/>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57A3"/>
    <w:rPr>
      <w:color w:val="605E5C"/>
      <w:shd w:val="clear" w:color="auto" w:fill="E1DFDD"/>
    </w:rPr>
  </w:style>
  <w:style w:type="character" w:customStyle="1" w:styleId="DefaultChar">
    <w:name w:val="Default Char"/>
    <w:link w:val="Default"/>
    <w:locked/>
    <w:rsid w:val="00FB4288"/>
    <w:rPr>
      <w:rFonts w:ascii="Times New Roman" w:eastAsia="Times New Roman" w:hAnsi="Times New Roman" w:cs="Times New Roman"/>
      <w:color w:val="000000"/>
      <w:sz w:val="24"/>
      <w:szCs w:val="24"/>
    </w:rPr>
  </w:style>
  <w:style w:type="character" w:customStyle="1" w:styleId="cf01">
    <w:name w:val="cf01"/>
    <w:basedOn w:val="DefaultParagraphFont"/>
    <w:rsid w:val="00E44422"/>
    <w:rPr>
      <w:rFonts w:ascii="Segoe UI" w:hAnsi="Segoe UI" w:cs="Segoe UI" w:hint="default"/>
      <w:sz w:val="18"/>
      <w:szCs w:val="18"/>
    </w:rPr>
  </w:style>
  <w:style w:type="table" w:customStyle="1" w:styleId="TableGrid1">
    <w:name w:val="Table Grid1"/>
    <w:basedOn w:val="TableNormal"/>
    <w:next w:val="TableGrid"/>
    <w:uiPriority w:val="39"/>
    <w:rsid w:val="00A26CDF"/>
    <w:pPr>
      <w:spacing w:after="240" w:line="240" w:lineRule="auto"/>
      <w:jc w:val="both"/>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92504"/>
    <w:pPr>
      <w:spacing w:after="0" w:line="240" w:lineRule="auto"/>
    </w:pPr>
    <w:rPr>
      <w:rFonts w:ascii="Calibri" w:eastAsia="Times New Roman"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1634">
      <w:bodyDiv w:val="1"/>
      <w:marLeft w:val="0"/>
      <w:marRight w:val="0"/>
      <w:marTop w:val="0"/>
      <w:marBottom w:val="0"/>
      <w:divBdr>
        <w:top w:val="none" w:sz="0" w:space="0" w:color="auto"/>
        <w:left w:val="none" w:sz="0" w:space="0" w:color="auto"/>
        <w:bottom w:val="none" w:sz="0" w:space="0" w:color="auto"/>
        <w:right w:val="none" w:sz="0" w:space="0" w:color="auto"/>
      </w:divBdr>
    </w:div>
    <w:div w:id="79714800">
      <w:bodyDiv w:val="1"/>
      <w:marLeft w:val="0"/>
      <w:marRight w:val="0"/>
      <w:marTop w:val="0"/>
      <w:marBottom w:val="0"/>
      <w:divBdr>
        <w:top w:val="none" w:sz="0" w:space="0" w:color="auto"/>
        <w:left w:val="none" w:sz="0" w:space="0" w:color="auto"/>
        <w:bottom w:val="none" w:sz="0" w:space="0" w:color="auto"/>
        <w:right w:val="none" w:sz="0" w:space="0" w:color="auto"/>
      </w:divBdr>
    </w:div>
    <w:div w:id="160967367">
      <w:bodyDiv w:val="1"/>
      <w:marLeft w:val="0"/>
      <w:marRight w:val="0"/>
      <w:marTop w:val="0"/>
      <w:marBottom w:val="0"/>
      <w:divBdr>
        <w:top w:val="none" w:sz="0" w:space="0" w:color="auto"/>
        <w:left w:val="none" w:sz="0" w:space="0" w:color="auto"/>
        <w:bottom w:val="none" w:sz="0" w:space="0" w:color="auto"/>
        <w:right w:val="none" w:sz="0" w:space="0" w:color="auto"/>
      </w:divBdr>
    </w:div>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495535429">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 w:id="722679194">
      <w:bodyDiv w:val="1"/>
      <w:marLeft w:val="0"/>
      <w:marRight w:val="0"/>
      <w:marTop w:val="0"/>
      <w:marBottom w:val="0"/>
      <w:divBdr>
        <w:top w:val="none" w:sz="0" w:space="0" w:color="auto"/>
        <w:left w:val="none" w:sz="0" w:space="0" w:color="auto"/>
        <w:bottom w:val="none" w:sz="0" w:space="0" w:color="auto"/>
        <w:right w:val="none" w:sz="0" w:space="0" w:color="auto"/>
      </w:divBdr>
    </w:div>
    <w:div w:id="815875062">
      <w:bodyDiv w:val="1"/>
      <w:marLeft w:val="0"/>
      <w:marRight w:val="0"/>
      <w:marTop w:val="0"/>
      <w:marBottom w:val="0"/>
      <w:divBdr>
        <w:top w:val="none" w:sz="0" w:space="0" w:color="auto"/>
        <w:left w:val="none" w:sz="0" w:space="0" w:color="auto"/>
        <w:bottom w:val="none" w:sz="0" w:space="0" w:color="auto"/>
        <w:right w:val="none" w:sz="0" w:space="0" w:color="auto"/>
      </w:divBdr>
    </w:div>
    <w:div w:id="818158349">
      <w:bodyDiv w:val="1"/>
      <w:marLeft w:val="0"/>
      <w:marRight w:val="0"/>
      <w:marTop w:val="0"/>
      <w:marBottom w:val="0"/>
      <w:divBdr>
        <w:top w:val="none" w:sz="0" w:space="0" w:color="auto"/>
        <w:left w:val="none" w:sz="0" w:space="0" w:color="auto"/>
        <w:bottom w:val="none" w:sz="0" w:space="0" w:color="auto"/>
        <w:right w:val="none" w:sz="0" w:space="0" w:color="auto"/>
      </w:divBdr>
    </w:div>
    <w:div w:id="829951177">
      <w:bodyDiv w:val="1"/>
      <w:marLeft w:val="0"/>
      <w:marRight w:val="0"/>
      <w:marTop w:val="0"/>
      <w:marBottom w:val="0"/>
      <w:divBdr>
        <w:top w:val="none" w:sz="0" w:space="0" w:color="auto"/>
        <w:left w:val="none" w:sz="0" w:space="0" w:color="auto"/>
        <w:bottom w:val="none" w:sz="0" w:space="0" w:color="auto"/>
        <w:right w:val="none" w:sz="0" w:space="0" w:color="auto"/>
      </w:divBdr>
    </w:div>
    <w:div w:id="844170467">
      <w:bodyDiv w:val="1"/>
      <w:marLeft w:val="0"/>
      <w:marRight w:val="0"/>
      <w:marTop w:val="0"/>
      <w:marBottom w:val="0"/>
      <w:divBdr>
        <w:top w:val="none" w:sz="0" w:space="0" w:color="auto"/>
        <w:left w:val="none" w:sz="0" w:space="0" w:color="auto"/>
        <w:bottom w:val="none" w:sz="0" w:space="0" w:color="auto"/>
        <w:right w:val="none" w:sz="0" w:space="0" w:color="auto"/>
      </w:divBdr>
    </w:div>
    <w:div w:id="907157533">
      <w:bodyDiv w:val="1"/>
      <w:marLeft w:val="0"/>
      <w:marRight w:val="0"/>
      <w:marTop w:val="0"/>
      <w:marBottom w:val="0"/>
      <w:divBdr>
        <w:top w:val="none" w:sz="0" w:space="0" w:color="auto"/>
        <w:left w:val="none" w:sz="0" w:space="0" w:color="auto"/>
        <w:bottom w:val="none" w:sz="0" w:space="0" w:color="auto"/>
        <w:right w:val="none" w:sz="0" w:space="0" w:color="auto"/>
      </w:divBdr>
    </w:div>
    <w:div w:id="1123427524">
      <w:bodyDiv w:val="1"/>
      <w:marLeft w:val="0"/>
      <w:marRight w:val="0"/>
      <w:marTop w:val="0"/>
      <w:marBottom w:val="0"/>
      <w:divBdr>
        <w:top w:val="none" w:sz="0" w:space="0" w:color="auto"/>
        <w:left w:val="none" w:sz="0" w:space="0" w:color="auto"/>
        <w:bottom w:val="none" w:sz="0" w:space="0" w:color="auto"/>
        <w:right w:val="none" w:sz="0" w:space="0" w:color="auto"/>
      </w:divBdr>
    </w:div>
    <w:div w:id="1316178579">
      <w:bodyDiv w:val="1"/>
      <w:marLeft w:val="0"/>
      <w:marRight w:val="0"/>
      <w:marTop w:val="0"/>
      <w:marBottom w:val="0"/>
      <w:divBdr>
        <w:top w:val="none" w:sz="0" w:space="0" w:color="auto"/>
        <w:left w:val="none" w:sz="0" w:space="0" w:color="auto"/>
        <w:bottom w:val="none" w:sz="0" w:space="0" w:color="auto"/>
        <w:right w:val="none" w:sz="0" w:space="0" w:color="auto"/>
      </w:divBdr>
    </w:div>
    <w:div w:id="1360593871">
      <w:bodyDiv w:val="1"/>
      <w:marLeft w:val="0"/>
      <w:marRight w:val="0"/>
      <w:marTop w:val="0"/>
      <w:marBottom w:val="0"/>
      <w:divBdr>
        <w:top w:val="none" w:sz="0" w:space="0" w:color="auto"/>
        <w:left w:val="none" w:sz="0" w:space="0" w:color="auto"/>
        <w:bottom w:val="none" w:sz="0" w:space="0" w:color="auto"/>
        <w:right w:val="none" w:sz="0" w:space="0" w:color="auto"/>
      </w:divBdr>
    </w:div>
    <w:div w:id="1452671579">
      <w:bodyDiv w:val="1"/>
      <w:marLeft w:val="0"/>
      <w:marRight w:val="0"/>
      <w:marTop w:val="0"/>
      <w:marBottom w:val="0"/>
      <w:divBdr>
        <w:top w:val="none" w:sz="0" w:space="0" w:color="auto"/>
        <w:left w:val="none" w:sz="0" w:space="0" w:color="auto"/>
        <w:bottom w:val="none" w:sz="0" w:space="0" w:color="auto"/>
        <w:right w:val="none" w:sz="0" w:space="0" w:color="auto"/>
      </w:divBdr>
    </w:div>
    <w:div w:id="1621523754">
      <w:bodyDiv w:val="1"/>
      <w:marLeft w:val="0"/>
      <w:marRight w:val="0"/>
      <w:marTop w:val="0"/>
      <w:marBottom w:val="0"/>
      <w:divBdr>
        <w:top w:val="none" w:sz="0" w:space="0" w:color="auto"/>
        <w:left w:val="none" w:sz="0" w:space="0" w:color="auto"/>
        <w:bottom w:val="none" w:sz="0" w:space="0" w:color="auto"/>
        <w:right w:val="none" w:sz="0" w:space="0" w:color="auto"/>
      </w:divBdr>
    </w:div>
    <w:div w:id="1897541921">
      <w:bodyDiv w:val="1"/>
      <w:marLeft w:val="0"/>
      <w:marRight w:val="0"/>
      <w:marTop w:val="0"/>
      <w:marBottom w:val="0"/>
      <w:divBdr>
        <w:top w:val="none" w:sz="0" w:space="0" w:color="auto"/>
        <w:left w:val="none" w:sz="0" w:space="0" w:color="auto"/>
        <w:bottom w:val="none" w:sz="0" w:space="0" w:color="auto"/>
        <w:right w:val="none" w:sz="0" w:space="0" w:color="auto"/>
      </w:divBdr>
    </w:div>
    <w:div w:id="1979919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200057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file:///C:\Users\pchifani\AppData\Local\Microsoft\Windows\INetCache\pchifani\AppData\edmoyo\AppData\Local\Microsoft\Windows\INetCache\FANR%20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dlamini@sadc.int"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ymadzinga@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chabwera@sadc.int"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1BBFA-9CEE-4DF6-AF9A-3209074A357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4</TotalTime>
  <Pages>41</Pages>
  <Words>44255</Words>
  <Characters>252260</Characters>
  <Application>Microsoft Office Word</Application>
  <DocSecurity>0</DocSecurity>
  <Lines>2102</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Chabwera</dc:creator>
  <cp:keywords/>
  <dc:description/>
  <cp:lastModifiedBy>Yvonne Madzinga</cp:lastModifiedBy>
  <cp:revision>2</cp:revision>
  <cp:lastPrinted>2025-01-14T15:01:00Z</cp:lastPrinted>
  <dcterms:created xsi:type="dcterms:W3CDTF">2025-11-21T13:17:00Z</dcterms:created>
  <dcterms:modified xsi:type="dcterms:W3CDTF">2025-11-21T13:17:00Z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